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5AB" w:rsidRPr="009E35AB" w:rsidRDefault="002A78F4" w:rsidP="00DB6C62">
      <w:pPr>
        <w:autoSpaceDE w:val="0"/>
        <w:autoSpaceDN w:val="0"/>
        <w:jc w:val="left"/>
        <w:outlineLvl w:val="0"/>
        <w:rPr>
          <w:rFonts w:ascii="Garamond" w:hAnsi="Garamond"/>
          <w:b/>
          <w:iCs/>
          <w:sz w:val="28"/>
          <w:szCs w:val="28"/>
        </w:rPr>
      </w:pPr>
      <w:r>
        <w:rPr>
          <w:rFonts w:ascii="Garamond" w:hAnsi="Garamond"/>
          <w:b/>
          <w:iCs/>
          <w:sz w:val="28"/>
          <w:szCs w:val="28"/>
          <w:lang w:val="en-US"/>
        </w:rPr>
        <w:t>I</w:t>
      </w:r>
      <w:r w:rsidRPr="002A78F4">
        <w:rPr>
          <w:rFonts w:ascii="Garamond" w:hAnsi="Garamond"/>
          <w:b/>
          <w:iCs/>
          <w:sz w:val="28"/>
          <w:szCs w:val="28"/>
        </w:rPr>
        <w:t>.3</w:t>
      </w:r>
      <w:r w:rsidR="00DB6C62">
        <w:rPr>
          <w:rFonts w:ascii="Garamond" w:hAnsi="Garamond"/>
          <w:b/>
          <w:iCs/>
          <w:sz w:val="28"/>
          <w:szCs w:val="28"/>
        </w:rPr>
        <w:t>.</w:t>
      </w:r>
      <w:r w:rsidRPr="002A78F4">
        <w:rPr>
          <w:rFonts w:ascii="Garamond" w:hAnsi="Garamond"/>
          <w:b/>
          <w:iCs/>
          <w:sz w:val="28"/>
          <w:szCs w:val="28"/>
        </w:rPr>
        <w:t xml:space="preserve"> </w:t>
      </w:r>
      <w:r w:rsidR="009E35AB" w:rsidRPr="009E35AB">
        <w:rPr>
          <w:rFonts w:ascii="Garamond" w:hAnsi="Garamond"/>
          <w:b/>
          <w:iCs/>
          <w:sz w:val="28"/>
          <w:szCs w:val="28"/>
        </w:rPr>
        <w:t>Изменения, связанные с присоединением З</w:t>
      </w:r>
      <w:r w:rsidR="009904D8">
        <w:rPr>
          <w:rFonts w:ascii="Garamond" w:hAnsi="Garamond"/>
          <w:b/>
          <w:iCs/>
          <w:sz w:val="28"/>
          <w:szCs w:val="28"/>
        </w:rPr>
        <w:t>ападного</w:t>
      </w:r>
      <w:r w:rsidR="009E35AB" w:rsidRPr="009E35AB">
        <w:rPr>
          <w:rFonts w:ascii="Garamond" w:hAnsi="Garamond"/>
          <w:b/>
          <w:iCs/>
          <w:sz w:val="28"/>
          <w:szCs w:val="28"/>
        </w:rPr>
        <w:t xml:space="preserve"> и Ц</w:t>
      </w:r>
      <w:r w:rsidR="009904D8">
        <w:rPr>
          <w:rFonts w:ascii="Garamond" w:hAnsi="Garamond"/>
          <w:b/>
          <w:iCs/>
          <w:sz w:val="28"/>
          <w:szCs w:val="28"/>
        </w:rPr>
        <w:t>ентрального</w:t>
      </w:r>
      <w:r w:rsidR="009E35AB" w:rsidRPr="009E35AB">
        <w:rPr>
          <w:rFonts w:ascii="Garamond" w:hAnsi="Garamond"/>
          <w:b/>
          <w:iCs/>
          <w:sz w:val="28"/>
          <w:szCs w:val="28"/>
        </w:rPr>
        <w:t xml:space="preserve"> </w:t>
      </w:r>
      <w:r w:rsidR="009904D8">
        <w:rPr>
          <w:rFonts w:ascii="Garamond" w:hAnsi="Garamond"/>
          <w:b/>
          <w:iCs/>
          <w:sz w:val="28"/>
          <w:szCs w:val="28"/>
        </w:rPr>
        <w:t>районов электроэнергетической системы Республики Саха (Якутия) к ЕЭС России и отнесение</w:t>
      </w:r>
      <w:r w:rsidR="005B4C2B">
        <w:rPr>
          <w:rFonts w:ascii="Garamond" w:hAnsi="Garamond"/>
          <w:b/>
          <w:iCs/>
          <w:sz w:val="28"/>
          <w:szCs w:val="28"/>
        </w:rPr>
        <w:t>м</w:t>
      </w:r>
      <w:r w:rsidR="009904D8">
        <w:rPr>
          <w:rFonts w:ascii="Garamond" w:hAnsi="Garamond"/>
          <w:b/>
          <w:iCs/>
          <w:sz w:val="28"/>
          <w:szCs w:val="28"/>
        </w:rPr>
        <w:t xml:space="preserve"> указанных территорий к</w:t>
      </w:r>
      <w:r w:rsidR="009E35AB" w:rsidRPr="009E35AB">
        <w:rPr>
          <w:rFonts w:ascii="Garamond" w:hAnsi="Garamond"/>
          <w:b/>
          <w:iCs/>
          <w:sz w:val="28"/>
          <w:szCs w:val="28"/>
        </w:rPr>
        <w:t xml:space="preserve"> неценовой зоне Дальнего Востока</w:t>
      </w:r>
    </w:p>
    <w:p w:rsidR="00D715FC" w:rsidRDefault="00D715FC" w:rsidP="005C473F">
      <w:pPr>
        <w:tabs>
          <w:tab w:val="left" w:pos="1134"/>
        </w:tabs>
        <w:ind w:right="21"/>
        <w:outlineLvl w:val="0"/>
        <w:rPr>
          <w:rFonts w:ascii="Garamond" w:hAnsi="Garamond"/>
          <w:b/>
          <w:sz w:val="28"/>
        </w:rPr>
      </w:pPr>
    </w:p>
    <w:p w:rsidR="003F1E16" w:rsidRDefault="003F1E16" w:rsidP="003F1E16">
      <w:pPr>
        <w:jc w:val="right"/>
        <w:rPr>
          <w:rFonts w:ascii="Garamond" w:hAnsi="Garamond"/>
          <w:b/>
          <w:sz w:val="28"/>
          <w:szCs w:val="28"/>
        </w:rPr>
      </w:pPr>
      <w:r w:rsidRPr="000C4225">
        <w:rPr>
          <w:rFonts w:ascii="Garamond" w:hAnsi="Garamond"/>
          <w:b/>
          <w:sz w:val="28"/>
          <w:szCs w:val="28"/>
        </w:rPr>
        <w:t xml:space="preserve">Приложение № </w:t>
      </w:r>
      <w:r>
        <w:rPr>
          <w:rFonts w:ascii="Garamond" w:hAnsi="Garamond"/>
          <w:b/>
          <w:sz w:val="28"/>
          <w:szCs w:val="28"/>
        </w:rPr>
        <w:t>1.3.1</w:t>
      </w:r>
    </w:p>
    <w:p w:rsidR="003F1E16" w:rsidRPr="00CB3AA7" w:rsidRDefault="003F1E16" w:rsidP="003F1E16">
      <w:pPr>
        <w:jc w:val="right"/>
        <w:rPr>
          <w:rFonts w:ascii="Garamond" w:hAnsi="Garamond"/>
          <w:b/>
          <w:sz w:val="28"/>
          <w:szCs w:val="28"/>
        </w:rPr>
      </w:pPr>
    </w:p>
    <w:tbl>
      <w:tblPr>
        <w:tblW w:w="15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48"/>
      </w:tblGrid>
      <w:tr w:rsidR="003F1E16" w:rsidRPr="00CB3AA7" w:rsidTr="000B204C">
        <w:trPr>
          <w:trHeight w:val="325"/>
        </w:trPr>
        <w:tc>
          <w:tcPr>
            <w:tcW w:w="15348" w:type="dxa"/>
          </w:tcPr>
          <w:p w:rsidR="00DB6C62" w:rsidRPr="00DB6C62" w:rsidRDefault="00DB6C62" w:rsidP="000B204C">
            <w:pPr>
              <w:pStyle w:val="ConsPlusNormal"/>
              <w:spacing w:after="60"/>
              <w:ind w:firstLine="0"/>
              <w:rPr>
                <w:rFonts w:ascii="Garamond" w:hAnsi="Garamond"/>
                <w:sz w:val="24"/>
                <w:szCs w:val="24"/>
              </w:rPr>
            </w:pPr>
            <w:r>
              <w:rPr>
                <w:rFonts w:ascii="Garamond" w:hAnsi="Garamond"/>
                <w:b/>
                <w:sz w:val="24"/>
                <w:szCs w:val="24"/>
              </w:rPr>
              <w:t xml:space="preserve">Инициатор: </w:t>
            </w:r>
            <w:r w:rsidRPr="00DB6C62">
              <w:rPr>
                <w:rFonts w:ascii="Garamond" w:hAnsi="Garamond"/>
                <w:sz w:val="24"/>
                <w:szCs w:val="24"/>
              </w:rPr>
              <w:t>Ассоциация «НП Совет рынка».</w:t>
            </w:r>
          </w:p>
          <w:p w:rsidR="003F1E16" w:rsidRPr="00A11929" w:rsidRDefault="003F1E16" w:rsidP="000B204C">
            <w:pPr>
              <w:pStyle w:val="ConsPlusNormal"/>
              <w:spacing w:after="60"/>
              <w:ind w:firstLine="0"/>
              <w:rPr>
                <w:rFonts w:ascii="Garamond" w:hAnsi="Garamond"/>
                <w:b/>
                <w:sz w:val="24"/>
                <w:szCs w:val="24"/>
              </w:rPr>
            </w:pPr>
            <w:r w:rsidRPr="00CB3AA7">
              <w:rPr>
                <w:rFonts w:ascii="Garamond" w:hAnsi="Garamond"/>
                <w:b/>
                <w:sz w:val="24"/>
                <w:szCs w:val="24"/>
              </w:rPr>
              <w:t xml:space="preserve">Обоснование: </w:t>
            </w:r>
            <w:r w:rsidR="00DB6C62">
              <w:rPr>
                <w:rFonts w:ascii="Garamond" w:hAnsi="Garamond"/>
                <w:sz w:val="24"/>
                <w:szCs w:val="24"/>
              </w:rPr>
              <w:t>в</w:t>
            </w:r>
            <w:r w:rsidRPr="00CB3AA7">
              <w:rPr>
                <w:rFonts w:ascii="Garamond" w:hAnsi="Garamond"/>
                <w:sz w:val="24"/>
                <w:szCs w:val="24"/>
              </w:rPr>
              <w:t xml:space="preserve">несение изменений в регламенты оптового рынка обеспечивающих техническую реализацию положений, предусмотренных проектом постановления Правительства Российской Федерации «О присоединении Западного и Центрального районов электроэнергетической системы Республики Саха (Якутия) к Единой энергетической системе России, включении указанных районов в состав территорий, которые объединены в неценовую зону оптового рынка электрической энергии и мощности Дальнего Востока, согласовании и утверждении инвестиционных программ субъектов рынков электрической энергии </w:t>
            </w:r>
            <w:r>
              <w:rPr>
                <w:rFonts w:ascii="Garamond" w:hAnsi="Garamond"/>
                <w:sz w:val="24"/>
                <w:szCs w:val="24"/>
              </w:rPr>
              <w:t xml:space="preserve">и мощности и их взаимодействии»  </w:t>
            </w:r>
            <w:r w:rsidRPr="00A11929">
              <w:rPr>
                <w:rFonts w:ascii="Garamond" w:hAnsi="Garamond"/>
                <w:b/>
                <w:sz w:val="24"/>
                <w:szCs w:val="24"/>
              </w:rPr>
              <w:t>в части порядка учёта в стоимости электроэнергии для покупателей НЦЗ Дальнего Востока стоимости</w:t>
            </w:r>
            <w:bookmarkStart w:id="0" w:name="_GoBack"/>
            <w:bookmarkEnd w:id="0"/>
            <w:r w:rsidRPr="00A11929">
              <w:rPr>
                <w:rFonts w:ascii="Garamond" w:hAnsi="Garamond"/>
                <w:b/>
                <w:sz w:val="24"/>
                <w:szCs w:val="24"/>
              </w:rPr>
              <w:t xml:space="preserve"> электроэнергии, производимой на генерирующих объектах на территории ТИЭС, временно работающих синхронно с НЦЗ Дальнего Востока.</w:t>
            </w:r>
          </w:p>
          <w:p w:rsidR="003F1E16" w:rsidRPr="00CB3AA7" w:rsidRDefault="003F1E16" w:rsidP="000F7271">
            <w:pPr>
              <w:pStyle w:val="ConsPlusNormal"/>
              <w:ind w:firstLine="0"/>
              <w:rPr>
                <w:sz w:val="24"/>
                <w:szCs w:val="24"/>
              </w:rPr>
            </w:pPr>
            <w:r w:rsidRPr="00CB3AA7">
              <w:rPr>
                <w:rFonts w:ascii="Garamond" w:hAnsi="Garamond"/>
                <w:b/>
                <w:sz w:val="24"/>
                <w:szCs w:val="24"/>
              </w:rPr>
              <w:t xml:space="preserve">Дата вступления в силу: </w:t>
            </w:r>
            <w:r w:rsidRPr="00A11929">
              <w:rPr>
                <w:rFonts w:ascii="Garamond" w:hAnsi="Garamond"/>
                <w:sz w:val="24"/>
                <w:szCs w:val="24"/>
              </w:rPr>
              <w:t>Для целей технической реализации</w:t>
            </w:r>
            <w:r>
              <w:rPr>
                <w:rFonts w:ascii="Garamond" w:hAnsi="Garamond"/>
                <w:sz w:val="24"/>
                <w:szCs w:val="24"/>
              </w:rPr>
              <w:t xml:space="preserve"> </w:t>
            </w:r>
          </w:p>
        </w:tc>
      </w:tr>
    </w:tbl>
    <w:p w:rsidR="003F1E16" w:rsidRPr="00CB3AA7" w:rsidRDefault="003F1E16" w:rsidP="003F1E16">
      <w:pPr>
        <w:tabs>
          <w:tab w:val="left" w:pos="1134"/>
        </w:tabs>
        <w:ind w:right="21"/>
        <w:outlineLvl w:val="0"/>
        <w:rPr>
          <w:rFonts w:ascii="Garamond" w:eastAsia="Batang" w:hAnsi="Garamond"/>
          <w:b/>
          <w:bCs/>
          <w:caps/>
          <w:sz w:val="26"/>
          <w:szCs w:val="26"/>
        </w:rPr>
      </w:pPr>
    </w:p>
    <w:p w:rsidR="003F1E16" w:rsidRPr="00CB3AA7" w:rsidRDefault="003F1E16" w:rsidP="00DB6C62">
      <w:pPr>
        <w:tabs>
          <w:tab w:val="left" w:pos="1134"/>
        </w:tabs>
        <w:ind w:right="21"/>
        <w:jc w:val="left"/>
        <w:outlineLvl w:val="0"/>
        <w:rPr>
          <w:rFonts w:ascii="Garamond" w:eastAsia="Batang" w:hAnsi="Garamond"/>
          <w:b/>
          <w:bCs/>
          <w:caps/>
          <w:sz w:val="26"/>
          <w:szCs w:val="26"/>
        </w:rPr>
      </w:pPr>
      <w:r w:rsidRPr="00CB3AA7">
        <w:rPr>
          <w:rFonts w:ascii="Garamond" w:eastAsia="Batang" w:hAnsi="Garamond"/>
          <w:b/>
          <w:bCs/>
          <w:caps/>
          <w:sz w:val="26"/>
          <w:szCs w:val="26"/>
        </w:rPr>
        <w:t>П</w:t>
      </w:r>
      <w:r w:rsidRPr="00CB3AA7">
        <w:rPr>
          <w:rFonts w:ascii="Garamond" w:eastAsia="Batang" w:hAnsi="Garamond"/>
          <w:b/>
          <w:bCs/>
          <w:sz w:val="26"/>
          <w:szCs w:val="26"/>
        </w:rPr>
        <w:t>редложения по изменениям и дополнениям</w:t>
      </w:r>
      <w:r w:rsidRPr="00CB3AA7">
        <w:rPr>
          <w:rFonts w:ascii="Garamond" w:eastAsia="Batang" w:hAnsi="Garamond"/>
          <w:b/>
          <w:bCs/>
          <w:caps/>
          <w:sz w:val="26"/>
          <w:szCs w:val="26"/>
        </w:rPr>
        <w:t xml:space="preserve"> </w:t>
      </w:r>
      <w:r w:rsidRPr="00CB3AA7">
        <w:rPr>
          <w:rFonts w:ascii="Garamond" w:eastAsia="Batang" w:hAnsi="Garamond"/>
          <w:b/>
          <w:bCs/>
          <w:sz w:val="26"/>
          <w:szCs w:val="26"/>
        </w:rPr>
        <w:t>в</w:t>
      </w:r>
      <w:r w:rsidRPr="00CB3AA7">
        <w:rPr>
          <w:rFonts w:ascii="Garamond" w:eastAsia="Batang" w:hAnsi="Garamond"/>
          <w:b/>
          <w:bCs/>
          <w:caps/>
          <w:sz w:val="26"/>
          <w:szCs w:val="26"/>
        </w:rPr>
        <w:t xml:space="preserve"> </w:t>
      </w:r>
      <w:r>
        <w:rPr>
          <w:rFonts w:ascii="Garamond" w:eastAsia="Batang" w:hAnsi="Garamond"/>
          <w:b/>
          <w:bCs/>
          <w:sz w:val="26"/>
          <w:szCs w:val="26"/>
        </w:rPr>
        <w:t xml:space="preserve">ПОЛОЖЕНИЕ </w:t>
      </w:r>
      <w:r w:rsidRPr="00CB3AA7">
        <w:rPr>
          <w:rFonts w:ascii="Garamond" w:eastAsia="Batang" w:hAnsi="Garamond"/>
          <w:b/>
          <w:bCs/>
          <w:sz w:val="26"/>
          <w:szCs w:val="26"/>
        </w:rPr>
        <w:t>О ПОРЯДКЕ ПОЛУЧЕНИЯ С</w:t>
      </w:r>
      <w:bookmarkStart w:id="1" w:name="_Toc399249077"/>
      <w:bookmarkStart w:id="2" w:name="_Toc404696512"/>
      <w:bookmarkStart w:id="3" w:name="_Toc407019962"/>
      <w:bookmarkStart w:id="4" w:name="_Toc428358485"/>
      <w:bookmarkStart w:id="5" w:name="_Toc473814528"/>
      <w:bookmarkStart w:id="6" w:name="_Toc479333149"/>
      <w:bookmarkStart w:id="7" w:name="_Toc501972159"/>
      <w:r>
        <w:rPr>
          <w:rFonts w:ascii="Garamond" w:eastAsia="Batang" w:hAnsi="Garamond"/>
          <w:b/>
          <w:bCs/>
          <w:sz w:val="26"/>
          <w:szCs w:val="26"/>
        </w:rPr>
        <w:t xml:space="preserve">ТАТУСА СУБЪЕКТА ОПТОВОГО РЫНКА </w:t>
      </w:r>
      <w:r w:rsidRPr="00CB3AA7">
        <w:rPr>
          <w:rFonts w:ascii="Garamond" w:eastAsia="Batang" w:hAnsi="Garamond"/>
          <w:b/>
          <w:bCs/>
          <w:sz w:val="26"/>
          <w:szCs w:val="26"/>
        </w:rPr>
        <w:t>И ВЕДЕНИЯ РЕЕСТРА СУБЪЕКТОВ ОПТОВОГО РЫНКА</w:t>
      </w:r>
      <w:bookmarkEnd w:id="1"/>
      <w:bookmarkEnd w:id="2"/>
      <w:bookmarkEnd w:id="3"/>
      <w:bookmarkEnd w:id="4"/>
      <w:bookmarkEnd w:id="5"/>
      <w:bookmarkEnd w:id="6"/>
      <w:bookmarkEnd w:id="7"/>
      <w:r w:rsidRPr="00CB3AA7">
        <w:rPr>
          <w:rFonts w:eastAsia="Batang"/>
          <w:sz w:val="26"/>
          <w:szCs w:val="26"/>
        </w:rPr>
        <w:t xml:space="preserve"> </w:t>
      </w:r>
      <w:r w:rsidRPr="00CB3AA7">
        <w:rPr>
          <w:rFonts w:ascii="Garamond" w:eastAsia="Batang" w:hAnsi="Garamond"/>
          <w:b/>
          <w:bCs/>
          <w:sz w:val="26"/>
          <w:szCs w:val="26"/>
        </w:rPr>
        <w:t>(</w:t>
      </w:r>
      <w:r w:rsidRPr="00CB3AA7">
        <w:rPr>
          <w:rFonts w:ascii="Garamond" w:eastAsia="Batang" w:hAnsi="Garamond"/>
          <w:b/>
          <w:bCs/>
          <w:caps/>
          <w:sz w:val="26"/>
          <w:szCs w:val="26"/>
        </w:rPr>
        <w:t>П</w:t>
      </w:r>
      <w:r w:rsidRPr="00CB3AA7">
        <w:rPr>
          <w:rFonts w:ascii="Garamond" w:eastAsia="Batang" w:hAnsi="Garamond"/>
          <w:b/>
          <w:bCs/>
          <w:sz w:val="26"/>
          <w:szCs w:val="26"/>
        </w:rPr>
        <w:t xml:space="preserve">риложение </w:t>
      </w:r>
      <w:r w:rsidRPr="00CB3AA7">
        <w:rPr>
          <w:rFonts w:ascii="Garamond" w:eastAsia="Batang" w:hAnsi="Garamond"/>
          <w:b/>
          <w:bCs/>
          <w:caps/>
          <w:sz w:val="26"/>
          <w:szCs w:val="26"/>
        </w:rPr>
        <w:t xml:space="preserve">№ 1.1 </w:t>
      </w:r>
      <w:r w:rsidRPr="00CB3AA7">
        <w:rPr>
          <w:rFonts w:ascii="Garamond" w:eastAsia="Batang" w:hAnsi="Garamond"/>
          <w:b/>
          <w:bCs/>
          <w:sz w:val="26"/>
          <w:szCs w:val="26"/>
        </w:rPr>
        <w:t>к Договору о присоединении к торговой системе оптового рынка</w:t>
      </w:r>
      <w:r w:rsidRPr="00CB3AA7">
        <w:rPr>
          <w:rFonts w:ascii="Garamond" w:eastAsia="Batang" w:hAnsi="Garamond"/>
          <w:b/>
          <w:bCs/>
          <w:caps/>
          <w:sz w:val="26"/>
          <w:szCs w:val="26"/>
        </w:rPr>
        <w:t>)</w:t>
      </w:r>
    </w:p>
    <w:p w:rsidR="003F1E16" w:rsidRPr="00CB3AA7" w:rsidRDefault="003F1E16" w:rsidP="003F1E16">
      <w:pPr>
        <w:tabs>
          <w:tab w:val="left" w:pos="1134"/>
        </w:tabs>
        <w:ind w:right="21"/>
        <w:outlineLvl w:val="0"/>
        <w:rPr>
          <w:rFonts w:ascii="Garamond" w:eastAsia="Batang" w:hAnsi="Garamond"/>
          <w:b/>
          <w:bCs/>
          <w:caps/>
          <w:sz w:val="26"/>
          <w:szCs w:val="26"/>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6784"/>
        <w:gridCol w:w="7371"/>
      </w:tblGrid>
      <w:tr w:rsidR="003F1E16" w:rsidRPr="00CB3AA7" w:rsidTr="000B204C">
        <w:trPr>
          <w:trHeight w:val="435"/>
        </w:trPr>
        <w:tc>
          <w:tcPr>
            <w:tcW w:w="1008" w:type="dxa"/>
            <w:vAlign w:val="center"/>
          </w:tcPr>
          <w:p w:rsidR="003F1E16" w:rsidRPr="00CB3AA7" w:rsidRDefault="003F1E16" w:rsidP="000B204C">
            <w:pPr>
              <w:jc w:val="center"/>
              <w:rPr>
                <w:rFonts w:ascii="Garamond" w:hAnsi="Garamond"/>
                <w:b/>
              </w:rPr>
            </w:pPr>
            <w:r w:rsidRPr="00CB3AA7">
              <w:rPr>
                <w:rFonts w:ascii="Garamond" w:hAnsi="Garamond"/>
                <w:b/>
                <w:sz w:val="22"/>
                <w:szCs w:val="22"/>
              </w:rPr>
              <w:t xml:space="preserve">№ </w:t>
            </w:r>
          </w:p>
          <w:p w:rsidR="003F1E16" w:rsidRPr="00CB3AA7" w:rsidRDefault="003F1E16" w:rsidP="000B204C">
            <w:pPr>
              <w:jc w:val="center"/>
              <w:rPr>
                <w:rFonts w:ascii="Garamond" w:hAnsi="Garamond"/>
                <w:b/>
              </w:rPr>
            </w:pPr>
            <w:r w:rsidRPr="00CB3AA7">
              <w:rPr>
                <w:rFonts w:ascii="Garamond" w:hAnsi="Garamond"/>
                <w:b/>
                <w:sz w:val="22"/>
                <w:szCs w:val="22"/>
              </w:rPr>
              <w:t>пункта</w:t>
            </w:r>
          </w:p>
        </w:tc>
        <w:tc>
          <w:tcPr>
            <w:tcW w:w="6784" w:type="dxa"/>
            <w:vAlign w:val="center"/>
          </w:tcPr>
          <w:p w:rsidR="003F1E16" w:rsidRPr="00CB3AA7" w:rsidRDefault="003F1E16" w:rsidP="000B204C">
            <w:pPr>
              <w:jc w:val="center"/>
              <w:rPr>
                <w:rFonts w:ascii="Garamond" w:hAnsi="Garamond"/>
                <w:b/>
              </w:rPr>
            </w:pPr>
            <w:r w:rsidRPr="00CB3AA7">
              <w:rPr>
                <w:rFonts w:ascii="Garamond" w:hAnsi="Garamond"/>
                <w:b/>
                <w:sz w:val="22"/>
                <w:szCs w:val="22"/>
              </w:rPr>
              <w:t xml:space="preserve">Редакция, действующая на момент </w:t>
            </w:r>
          </w:p>
          <w:p w:rsidR="003F1E16" w:rsidRPr="00CB3AA7" w:rsidRDefault="003F1E16" w:rsidP="000B204C">
            <w:pPr>
              <w:jc w:val="center"/>
              <w:rPr>
                <w:rFonts w:ascii="Garamond" w:hAnsi="Garamond"/>
                <w:b/>
              </w:rPr>
            </w:pPr>
            <w:r w:rsidRPr="00CB3AA7">
              <w:rPr>
                <w:rFonts w:ascii="Garamond" w:hAnsi="Garamond"/>
                <w:b/>
                <w:sz w:val="22"/>
                <w:szCs w:val="22"/>
              </w:rPr>
              <w:t>вступления в силу изменений</w:t>
            </w:r>
          </w:p>
        </w:tc>
        <w:tc>
          <w:tcPr>
            <w:tcW w:w="7371" w:type="dxa"/>
            <w:vAlign w:val="center"/>
          </w:tcPr>
          <w:p w:rsidR="003F1E16" w:rsidRPr="00CB3AA7" w:rsidRDefault="003F1E16" w:rsidP="000B204C">
            <w:pPr>
              <w:jc w:val="center"/>
              <w:rPr>
                <w:rFonts w:ascii="Garamond" w:hAnsi="Garamond"/>
                <w:b/>
              </w:rPr>
            </w:pPr>
            <w:r w:rsidRPr="00CB3AA7">
              <w:rPr>
                <w:rFonts w:ascii="Garamond" w:hAnsi="Garamond"/>
                <w:b/>
                <w:sz w:val="22"/>
                <w:szCs w:val="22"/>
              </w:rPr>
              <w:t>Предлагаемые изменения</w:t>
            </w:r>
          </w:p>
          <w:p w:rsidR="003F1E16" w:rsidRPr="00CB3AA7" w:rsidRDefault="003F1E16" w:rsidP="000B204C">
            <w:pPr>
              <w:jc w:val="center"/>
              <w:rPr>
                <w:rFonts w:ascii="Garamond" w:hAnsi="Garamond"/>
              </w:rPr>
            </w:pPr>
            <w:r w:rsidRPr="00CB3AA7">
              <w:rPr>
                <w:rFonts w:ascii="Garamond" w:hAnsi="Garamond"/>
                <w:sz w:val="22"/>
                <w:szCs w:val="22"/>
              </w:rPr>
              <w:t>(изменения выделены цветом)</w:t>
            </w:r>
          </w:p>
        </w:tc>
      </w:tr>
      <w:tr w:rsidR="003F1E16" w:rsidRPr="00CB3AA7" w:rsidTr="000B204C">
        <w:trPr>
          <w:trHeight w:val="435"/>
        </w:trPr>
        <w:tc>
          <w:tcPr>
            <w:tcW w:w="1008" w:type="dxa"/>
            <w:vAlign w:val="center"/>
          </w:tcPr>
          <w:p w:rsidR="003F1E16" w:rsidRPr="00CB3AA7" w:rsidRDefault="003F1E16" w:rsidP="000B204C">
            <w:pPr>
              <w:jc w:val="center"/>
              <w:rPr>
                <w:rFonts w:ascii="Garamond" w:hAnsi="Garamond"/>
                <w:b/>
                <w:sz w:val="22"/>
                <w:szCs w:val="22"/>
              </w:rPr>
            </w:pPr>
            <w:r w:rsidRPr="00CB3AA7">
              <w:rPr>
                <w:rFonts w:ascii="Garamond" w:hAnsi="Garamond"/>
                <w:b/>
                <w:sz w:val="22"/>
                <w:szCs w:val="22"/>
              </w:rPr>
              <w:t>4.4.4.</w:t>
            </w:r>
          </w:p>
        </w:tc>
        <w:tc>
          <w:tcPr>
            <w:tcW w:w="6784" w:type="dxa"/>
            <w:vAlign w:val="center"/>
          </w:tcPr>
          <w:p w:rsidR="003F1E16" w:rsidRPr="00CB3AA7" w:rsidRDefault="003F1E16" w:rsidP="000B204C">
            <w:pPr>
              <w:keepNext/>
              <w:keepLines/>
              <w:spacing w:before="120" w:after="120"/>
              <w:ind w:firstLine="567"/>
              <w:outlineLvl w:val="2"/>
              <w:rPr>
                <w:rFonts w:ascii="Garamond" w:eastAsiaTheme="majorEastAsia" w:hAnsi="Garamond" w:cstheme="majorBidi"/>
                <w:b/>
                <w:bCs/>
                <w:sz w:val="22"/>
                <w:szCs w:val="22"/>
                <w:highlight w:val="yellow"/>
              </w:rPr>
            </w:pPr>
            <w:bookmarkStart w:id="8" w:name="_Toc501972194"/>
            <w:r w:rsidRPr="00CB3AA7">
              <w:rPr>
                <w:rFonts w:ascii="Garamond" w:eastAsiaTheme="majorEastAsia" w:hAnsi="Garamond" w:cstheme="majorBidi"/>
                <w:b/>
                <w:bCs/>
                <w:sz w:val="22"/>
                <w:szCs w:val="22"/>
                <w:highlight w:val="yellow"/>
              </w:rPr>
              <w:t>4.4.4. Изменение регистрационной информации в связи с прекращением (возобновлением) технологической связи с Единой энергетической системой России</w:t>
            </w:r>
            <w:bookmarkEnd w:id="8"/>
            <w:r w:rsidRPr="00CB3AA7">
              <w:rPr>
                <w:rFonts w:ascii="Garamond" w:eastAsiaTheme="majorEastAsia" w:hAnsi="Garamond" w:cstheme="majorBidi"/>
                <w:b/>
                <w:bCs/>
                <w:sz w:val="22"/>
                <w:szCs w:val="22"/>
                <w:highlight w:val="yellow"/>
              </w:rPr>
              <w:t xml:space="preserve"> </w:t>
            </w:r>
          </w:p>
          <w:p w:rsidR="003F1E16" w:rsidRPr="00CB3AA7" w:rsidRDefault="003F1E16" w:rsidP="000B204C">
            <w:pPr>
              <w:spacing w:before="120" w:after="120"/>
              <w:ind w:firstLine="567"/>
              <w:rPr>
                <w:rFonts w:ascii="Garamond" w:hAnsi="Garamond"/>
                <w:sz w:val="22"/>
                <w:szCs w:val="22"/>
                <w:highlight w:val="yellow"/>
              </w:rPr>
            </w:pPr>
            <w:r w:rsidRPr="00CB3AA7">
              <w:rPr>
                <w:rFonts w:ascii="Garamond" w:hAnsi="Garamond"/>
                <w:sz w:val="22"/>
                <w:szCs w:val="22"/>
                <w:highlight w:val="yellow"/>
              </w:rPr>
              <w:t xml:space="preserve">В случае получения сведений о прекращении (возобновлении) технологической связи с Единой энергетической системой России объектов электросетевого хозяйства, в отношении которых на оптовом рынке зарегистрировано сечение коммерческого учета ФСК с ГТП смежного субъекта оптового рынка (далее – смежный субъект), СО обязан в течение 3 (трех) рабочих дней, но не позднее 4-го числа месяца, следующего за месяцем, в котором прекращена (возобновлена) связь с Единой энергетической системой России, направить в КО </w:t>
            </w:r>
            <w:r w:rsidRPr="00CB3AA7">
              <w:rPr>
                <w:rFonts w:ascii="Garamond" w:hAnsi="Garamond"/>
                <w:sz w:val="22"/>
                <w:szCs w:val="22"/>
                <w:highlight w:val="yellow"/>
              </w:rPr>
              <w:lastRenderedPageBreak/>
              <w:t xml:space="preserve">соответствующее уведомление о наступлении указанных событий. </w:t>
            </w:r>
          </w:p>
          <w:p w:rsidR="003F1E16" w:rsidRPr="00CB3AA7" w:rsidRDefault="003F1E16" w:rsidP="000B204C">
            <w:pPr>
              <w:tabs>
                <w:tab w:val="left" w:pos="1134"/>
              </w:tabs>
              <w:spacing w:before="120" w:after="120"/>
              <w:ind w:firstLine="600"/>
              <w:rPr>
                <w:rFonts w:ascii="Garamond" w:hAnsi="Garamond"/>
                <w:iCs/>
                <w:sz w:val="22"/>
                <w:szCs w:val="22"/>
                <w:highlight w:val="yellow"/>
              </w:rPr>
            </w:pPr>
            <w:r w:rsidRPr="00CB3AA7">
              <w:rPr>
                <w:rFonts w:ascii="Garamond" w:hAnsi="Garamond"/>
                <w:iCs/>
                <w:sz w:val="22"/>
                <w:szCs w:val="22"/>
                <w:highlight w:val="yellow"/>
              </w:rPr>
              <w:t xml:space="preserve">В течение 1 (одного) рабочего дня с даты получения указанного уведомления СО или аналогичных уведомлений от ФСК либо субъектов оперативно-диспетчерского управления в технологически изолированных территориальных энергетических системах (далее – иные субъекты ОДУ) о прекращении технологической связи с Единой энергетической системой России КО направляет смежному субъекту и ФСК уведомление по форме 19.5 настоящего Положения, в котором указываются точки измерения, по которым полученные в них результаты измерений не используются при определении величин учетных показателей в сечении ФСК с ГТП смежного субъекта с даты прекращения электрической связи с Единой энергетической системой России. </w:t>
            </w:r>
          </w:p>
          <w:p w:rsidR="003F1E16" w:rsidRPr="00CB3AA7" w:rsidRDefault="003F1E16" w:rsidP="000B204C">
            <w:pPr>
              <w:tabs>
                <w:tab w:val="left" w:pos="1134"/>
              </w:tabs>
              <w:spacing w:before="120" w:after="120"/>
              <w:ind w:firstLine="600"/>
              <w:rPr>
                <w:rFonts w:ascii="Garamond" w:hAnsi="Garamond"/>
                <w:iCs/>
                <w:sz w:val="22"/>
                <w:szCs w:val="22"/>
                <w:highlight w:val="yellow"/>
              </w:rPr>
            </w:pPr>
            <w:r w:rsidRPr="00CB3AA7">
              <w:rPr>
                <w:rFonts w:ascii="Garamond" w:hAnsi="Garamond"/>
                <w:iCs/>
                <w:sz w:val="22"/>
                <w:szCs w:val="22"/>
                <w:highlight w:val="yellow"/>
              </w:rPr>
              <w:t>В течение 1 (одного) рабочего дня с даты получения уведомления СО или аналогичных уведомлений от ФСК либо иных субъектов ОДУ о возобновлении технологической связи с Единой энергетической системой России КО направляет смежному субъекту и ФСК уведомление по форме 19.5 настоящего Положения, в котором указываются точки измерения, по которым полученные в них результаты измерений используются при определении величин учетных показателей в сечении ФСК с ГТП смежного субъекта с даты возобновления соответствующей технологической связи с Единой энергетической системой России.</w:t>
            </w:r>
          </w:p>
          <w:p w:rsidR="003F1E16" w:rsidRPr="00CB3AA7" w:rsidRDefault="003F1E16" w:rsidP="000B204C">
            <w:pPr>
              <w:tabs>
                <w:tab w:val="left" w:pos="1134"/>
              </w:tabs>
              <w:spacing w:before="120" w:after="120"/>
              <w:ind w:firstLine="600"/>
              <w:rPr>
                <w:rFonts w:ascii="Garamond" w:hAnsi="Garamond"/>
                <w:iCs/>
                <w:sz w:val="22"/>
                <w:szCs w:val="22"/>
              </w:rPr>
            </w:pPr>
            <w:r w:rsidRPr="00CB3AA7">
              <w:rPr>
                <w:rFonts w:ascii="Garamond" w:hAnsi="Garamond"/>
                <w:iCs/>
                <w:sz w:val="22"/>
                <w:szCs w:val="22"/>
                <w:highlight w:val="yellow"/>
              </w:rPr>
              <w:t xml:space="preserve">При получении предусмотренного настоящим пунктом уведомления КО смежный субъект (гарантирующий поставщик или </w:t>
            </w:r>
            <w:proofErr w:type="spellStart"/>
            <w:r w:rsidRPr="00CB3AA7">
              <w:rPr>
                <w:rFonts w:ascii="Garamond" w:hAnsi="Garamond"/>
                <w:iCs/>
                <w:sz w:val="22"/>
                <w:szCs w:val="22"/>
                <w:highlight w:val="yellow"/>
              </w:rPr>
              <w:t>энергосбытовая</w:t>
            </w:r>
            <w:proofErr w:type="spellEnd"/>
            <w:r w:rsidRPr="00CB3AA7">
              <w:rPr>
                <w:rFonts w:ascii="Garamond" w:hAnsi="Garamond"/>
                <w:iCs/>
                <w:sz w:val="22"/>
                <w:szCs w:val="22"/>
                <w:highlight w:val="yellow"/>
              </w:rPr>
              <w:t xml:space="preserve"> организация) обязан незамедлительно уведомить об этом потребителя электрической энергии и мощности – владельца объектов электросетевого хозяйства, технологическая связь которых с Единой энергетической системой России была прекращена (возобновлена).</w:t>
            </w:r>
          </w:p>
          <w:p w:rsidR="003F1E16" w:rsidRPr="00CB3AA7" w:rsidRDefault="003F1E16" w:rsidP="000B204C">
            <w:pPr>
              <w:rPr>
                <w:rFonts w:ascii="Garamond" w:hAnsi="Garamond"/>
                <w:b/>
                <w:sz w:val="22"/>
                <w:szCs w:val="22"/>
              </w:rPr>
            </w:pPr>
          </w:p>
        </w:tc>
        <w:tc>
          <w:tcPr>
            <w:tcW w:w="7371" w:type="dxa"/>
            <w:vAlign w:val="center"/>
          </w:tcPr>
          <w:p w:rsidR="003F1E16" w:rsidRPr="00CB3AA7" w:rsidRDefault="003F1E16" w:rsidP="000B204C">
            <w:pPr>
              <w:jc w:val="center"/>
              <w:rPr>
                <w:rFonts w:ascii="Garamond" w:hAnsi="Garamond"/>
                <w:b/>
                <w:sz w:val="22"/>
                <w:szCs w:val="22"/>
              </w:rPr>
            </w:pPr>
            <w:r w:rsidRPr="00CB3AA7">
              <w:rPr>
                <w:rFonts w:ascii="Garamond" w:hAnsi="Garamond"/>
                <w:b/>
                <w:sz w:val="22"/>
                <w:szCs w:val="22"/>
              </w:rPr>
              <w:lastRenderedPageBreak/>
              <w:t>Удалить пункт 4.4.4.</w:t>
            </w:r>
          </w:p>
        </w:tc>
      </w:tr>
    </w:tbl>
    <w:p w:rsidR="003F1E16" w:rsidRPr="00CB3AA7" w:rsidRDefault="003F1E16" w:rsidP="003F1E16">
      <w:pPr>
        <w:tabs>
          <w:tab w:val="left" w:pos="1134"/>
        </w:tabs>
        <w:ind w:right="21"/>
        <w:outlineLvl w:val="0"/>
        <w:rPr>
          <w:rFonts w:ascii="Garamond" w:eastAsia="Batang" w:hAnsi="Garamond"/>
          <w:b/>
          <w:bCs/>
          <w:caps/>
          <w:sz w:val="26"/>
          <w:szCs w:val="26"/>
        </w:rPr>
      </w:pPr>
    </w:p>
    <w:p w:rsidR="003F1E16" w:rsidRDefault="003F1E16" w:rsidP="003F1E16">
      <w:pPr>
        <w:tabs>
          <w:tab w:val="left" w:pos="1134"/>
        </w:tabs>
        <w:ind w:right="21"/>
        <w:outlineLvl w:val="0"/>
        <w:rPr>
          <w:rFonts w:ascii="Garamond" w:eastAsia="Batang" w:hAnsi="Garamond"/>
          <w:b/>
          <w:bCs/>
          <w:caps/>
          <w:sz w:val="26"/>
          <w:szCs w:val="26"/>
        </w:rPr>
      </w:pPr>
    </w:p>
    <w:p w:rsidR="003F1E16" w:rsidRDefault="003F1E16" w:rsidP="003F1E16">
      <w:pPr>
        <w:tabs>
          <w:tab w:val="left" w:pos="1134"/>
        </w:tabs>
        <w:ind w:right="21"/>
        <w:outlineLvl w:val="0"/>
        <w:rPr>
          <w:rFonts w:ascii="Garamond" w:eastAsia="Batang" w:hAnsi="Garamond"/>
          <w:b/>
          <w:bCs/>
          <w:caps/>
          <w:sz w:val="26"/>
          <w:szCs w:val="26"/>
        </w:rPr>
      </w:pPr>
    </w:p>
    <w:p w:rsidR="003F1E16" w:rsidRDefault="003F1E16" w:rsidP="003F1E16">
      <w:pPr>
        <w:tabs>
          <w:tab w:val="left" w:pos="1134"/>
        </w:tabs>
        <w:ind w:right="21"/>
        <w:outlineLvl w:val="0"/>
        <w:rPr>
          <w:rFonts w:ascii="Garamond" w:eastAsia="Batang" w:hAnsi="Garamond"/>
          <w:b/>
          <w:bCs/>
          <w:caps/>
          <w:sz w:val="26"/>
          <w:szCs w:val="26"/>
        </w:rPr>
      </w:pPr>
    </w:p>
    <w:p w:rsidR="003F1E16" w:rsidRPr="000C4225" w:rsidRDefault="003F1E16" w:rsidP="00DB6C62">
      <w:pPr>
        <w:tabs>
          <w:tab w:val="left" w:pos="1134"/>
        </w:tabs>
        <w:ind w:right="21"/>
        <w:jc w:val="left"/>
        <w:outlineLvl w:val="0"/>
        <w:rPr>
          <w:rFonts w:ascii="Garamond" w:eastAsia="Batang" w:hAnsi="Garamond"/>
          <w:b/>
          <w:bCs/>
          <w:caps/>
          <w:sz w:val="26"/>
          <w:szCs w:val="26"/>
        </w:rPr>
      </w:pPr>
      <w:bookmarkStart w:id="9" w:name="_Toc479333241"/>
      <w:bookmarkStart w:id="10" w:name="_Toc501972263"/>
      <w:r w:rsidRPr="00CB3AA7">
        <w:rPr>
          <w:rFonts w:ascii="Garamond" w:eastAsia="Batang" w:hAnsi="Garamond"/>
          <w:b/>
          <w:bCs/>
          <w:sz w:val="26"/>
          <w:szCs w:val="26"/>
        </w:rPr>
        <w:lastRenderedPageBreak/>
        <w:t>Форма 19.5</w:t>
      </w:r>
      <w:bookmarkEnd w:id="9"/>
      <w:bookmarkEnd w:id="10"/>
      <w:r w:rsidRPr="00CB3AA7">
        <w:rPr>
          <w:rFonts w:ascii="Garamond" w:hAnsi="Garamond"/>
          <w:sz w:val="22"/>
          <w:szCs w:val="22"/>
        </w:rPr>
        <w:t xml:space="preserve"> </w:t>
      </w:r>
      <w:r>
        <w:rPr>
          <w:rFonts w:ascii="Garamond" w:eastAsia="Batang" w:hAnsi="Garamond"/>
          <w:b/>
          <w:bCs/>
          <w:sz w:val="26"/>
          <w:szCs w:val="26"/>
        </w:rPr>
        <w:t xml:space="preserve">ПОЛОЖЕНИЕ </w:t>
      </w:r>
      <w:r w:rsidRPr="00CB3AA7">
        <w:rPr>
          <w:rFonts w:ascii="Garamond" w:eastAsia="Batang" w:hAnsi="Garamond"/>
          <w:b/>
          <w:bCs/>
          <w:sz w:val="26"/>
          <w:szCs w:val="26"/>
        </w:rPr>
        <w:t>О ПОРЯДКЕ ПОЛУЧЕНИЯ С</w:t>
      </w:r>
      <w:r>
        <w:rPr>
          <w:rFonts w:ascii="Garamond" w:eastAsia="Batang" w:hAnsi="Garamond"/>
          <w:b/>
          <w:bCs/>
          <w:sz w:val="26"/>
          <w:szCs w:val="26"/>
        </w:rPr>
        <w:t xml:space="preserve">ТАТУСА СУБЪЕКТА ОПТОВОГО РЫНКА </w:t>
      </w:r>
      <w:r w:rsidRPr="00CB3AA7">
        <w:rPr>
          <w:rFonts w:ascii="Garamond" w:eastAsia="Batang" w:hAnsi="Garamond"/>
          <w:b/>
          <w:bCs/>
          <w:sz w:val="26"/>
          <w:szCs w:val="26"/>
        </w:rPr>
        <w:t>И ВЕДЕНИЯ РЕЕСТРА СУБЪЕКТОВ ОПТОВОГО РЫНКА</w:t>
      </w:r>
      <w:r w:rsidRPr="00CB3AA7">
        <w:rPr>
          <w:rFonts w:eastAsia="Batang"/>
          <w:sz w:val="26"/>
          <w:szCs w:val="26"/>
        </w:rPr>
        <w:t xml:space="preserve"> </w:t>
      </w:r>
      <w:r w:rsidRPr="00CB3AA7">
        <w:rPr>
          <w:rFonts w:ascii="Garamond" w:eastAsia="Batang" w:hAnsi="Garamond"/>
          <w:b/>
          <w:bCs/>
          <w:sz w:val="26"/>
          <w:szCs w:val="26"/>
        </w:rPr>
        <w:t>(</w:t>
      </w:r>
      <w:r w:rsidRPr="00CB3AA7">
        <w:rPr>
          <w:rFonts w:ascii="Garamond" w:eastAsia="Batang" w:hAnsi="Garamond"/>
          <w:b/>
          <w:bCs/>
          <w:caps/>
          <w:sz w:val="26"/>
          <w:szCs w:val="26"/>
        </w:rPr>
        <w:t>П</w:t>
      </w:r>
      <w:r w:rsidRPr="00CB3AA7">
        <w:rPr>
          <w:rFonts w:ascii="Garamond" w:eastAsia="Batang" w:hAnsi="Garamond"/>
          <w:b/>
          <w:bCs/>
          <w:sz w:val="26"/>
          <w:szCs w:val="26"/>
        </w:rPr>
        <w:t xml:space="preserve">риложение </w:t>
      </w:r>
      <w:r w:rsidRPr="00CB3AA7">
        <w:rPr>
          <w:rFonts w:ascii="Garamond" w:eastAsia="Batang" w:hAnsi="Garamond"/>
          <w:b/>
          <w:bCs/>
          <w:caps/>
          <w:sz w:val="26"/>
          <w:szCs w:val="26"/>
        </w:rPr>
        <w:t xml:space="preserve">№ 1.1 </w:t>
      </w:r>
      <w:r w:rsidRPr="00CB3AA7">
        <w:rPr>
          <w:rFonts w:ascii="Garamond" w:eastAsia="Batang" w:hAnsi="Garamond"/>
          <w:b/>
          <w:bCs/>
          <w:sz w:val="26"/>
          <w:szCs w:val="26"/>
        </w:rPr>
        <w:t>к Договору о присоединении к торговой системе оптового рынка</w:t>
      </w:r>
      <w:r w:rsidRPr="00CB3AA7">
        <w:rPr>
          <w:rFonts w:ascii="Garamond" w:eastAsia="Batang" w:hAnsi="Garamond"/>
          <w:b/>
          <w:bCs/>
          <w:caps/>
          <w:sz w:val="26"/>
          <w:szCs w:val="26"/>
        </w:rPr>
        <w:t>)</w:t>
      </w:r>
    </w:p>
    <w:p w:rsidR="003F1E16" w:rsidRDefault="003F1E16" w:rsidP="003F1E16">
      <w:pPr>
        <w:jc w:val="center"/>
        <w:rPr>
          <w:rFonts w:ascii="Garamond" w:hAnsi="Garamond"/>
          <w:b/>
          <w:szCs w:val="22"/>
        </w:rPr>
      </w:pPr>
    </w:p>
    <w:p w:rsidR="003F1E16" w:rsidRPr="00CB3AA7" w:rsidRDefault="003F1E16" w:rsidP="003F1E16">
      <w:pPr>
        <w:jc w:val="center"/>
        <w:rPr>
          <w:rFonts w:ascii="Garamond" w:eastAsia="Batang" w:hAnsi="Garamond"/>
          <w:b/>
          <w:bCs/>
          <w:sz w:val="28"/>
          <w:szCs w:val="26"/>
        </w:rPr>
      </w:pPr>
      <w:r w:rsidRPr="00CB3AA7">
        <w:rPr>
          <w:rFonts w:ascii="Garamond" w:hAnsi="Garamond"/>
          <w:b/>
          <w:szCs w:val="22"/>
        </w:rPr>
        <w:t>Редакция, действующая на момент вступления в силу изменений</w:t>
      </w:r>
    </w:p>
    <w:p w:rsidR="003F1E16" w:rsidRPr="00CB3AA7" w:rsidRDefault="003F1E16" w:rsidP="003F1E16">
      <w:pPr>
        <w:keepNext/>
        <w:keepLines/>
        <w:spacing w:before="240"/>
        <w:ind w:left="851" w:hanging="709"/>
        <w:jc w:val="center"/>
        <w:outlineLvl w:val="0"/>
        <w:rPr>
          <w:rFonts w:ascii="Garamond" w:eastAsiaTheme="majorEastAsia" w:hAnsi="Garamond" w:cstheme="majorBidi"/>
          <w:sz w:val="22"/>
          <w:szCs w:val="22"/>
        </w:rPr>
      </w:pPr>
      <w:r w:rsidRPr="00CB3AA7">
        <w:rPr>
          <w:rFonts w:ascii="Garamond" w:eastAsia="Batang" w:hAnsi="Garamond" w:cstheme="majorBidi"/>
          <w:b/>
          <w:bCs/>
          <w:sz w:val="26"/>
          <w:szCs w:val="26"/>
        </w:rPr>
        <w:t>Форма 19.5</w:t>
      </w:r>
    </w:p>
    <w:p w:rsidR="003F1E16" w:rsidRPr="00CB3AA7" w:rsidRDefault="003F1E16" w:rsidP="003F1E16">
      <w:pPr>
        <w:jc w:val="center"/>
        <w:rPr>
          <w:b/>
          <w:szCs w:val="22"/>
        </w:rPr>
      </w:pPr>
    </w:p>
    <w:p w:rsidR="003F1E16" w:rsidRPr="00CB3AA7" w:rsidRDefault="003F1E16" w:rsidP="003F1E16">
      <w:pPr>
        <w:jc w:val="center"/>
        <w:rPr>
          <w:b/>
          <w:szCs w:val="22"/>
        </w:rPr>
      </w:pPr>
      <w:r w:rsidRPr="00CB3AA7">
        <w:rPr>
          <w:szCs w:val="22"/>
        </w:rPr>
        <w:tab/>
      </w:r>
      <w:r w:rsidRPr="00CB3AA7">
        <w:rPr>
          <w:b/>
          <w:szCs w:val="22"/>
        </w:rPr>
        <w:t xml:space="preserve">УВЕДОМЛЕНИЕ </w:t>
      </w:r>
    </w:p>
    <w:p w:rsidR="003F1E16" w:rsidRPr="00CB3AA7" w:rsidRDefault="003F1E16" w:rsidP="003F1E16">
      <w:pPr>
        <w:jc w:val="center"/>
        <w:rPr>
          <w:b/>
          <w:szCs w:val="22"/>
        </w:rPr>
      </w:pPr>
      <w:r w:rsidRPr="00CB3AA7">
        <w:rPr>
          <w:b/>
          <w:szCs w:val="22"/>
        </w:rPr>
        <w:t xml:space="preserve">о неиспользовании/использовании </w:t>
      </w:r>
    </w:p>
    <w:p w:rsidR="003F1E16" w:rsidRPr="00CB3AA7" w:rsidRDefault="003F1E16" w:rsidP="003F1E16">
      <w:pPr>
        <w:jc w:val="center"/>
        <w:rPr>
          <w:i/>
          <w:sz w:val="18"/>
          <w:szCs w:val="18"/>
        </w:rPr>
      </w:pPr>
      <w:r w:rsidRPr="00CB3AA7">
        <w:rPr>
          <w:i/>
          <w:sz w:val="18"/>
          <w:szCs w:val="18"/>
        </w:rPr>
        <w:t>(нужное подчеркнуть)</w:t>
      </w:r>
    </w:p>
    <w:p w:rsidR="003F1E16" w:rsidRPr="00CB3AA7" w:rsidRDefault="003F1E16" w:rsidP="003F1E16">
      <w:pPr>
        <w:jc w:val="center"/>
        <w:rPr>
          <w:b/>
          <w:szCs w:val="22"/>
        </w:rPr>
      </w:pPr>
      <w:r w:rsidRPr="00CB3AA7">
        <w:rPr>
          <w:b/>
          <w:szCs w:val="22"/>
        </w:rPr>
        <w:t xml:space="preserve">результатов измерений в точке (-ах) измерений </w:t>
      </w:r>
    </w:p>
    <w:p w:rsidR="003F1E16" w:rsidRPr="00CB3AA7" w:rsidRDefault="003F1E16" w:rsidP="003F1E16">
      <w:pPr>
        <w:rPr>
          <w:szCs w:val="22"/>
        </w:rPr>
      </w:pPr>
    </w:p>
    <w:p w:rsidR="003F1E16" w:rsidRPr="00CB3AA7" w:rsidRDefault="003F1E16" w:rsidP="003F1E16">
      <w:pPr>
        <w:spacing w:line="360" w:lineRule="auto"/>
        <w:jc w:val="center"/>
        <w:rPr>
          <w:b/>
          <w:szCs w:val="22"/>
        </w:rPr>
      </w:pPr>
      <w:r w:rsidRPr="00CB3AA7">
        <w:rPr>
          <w:b/>
          <w:szCs w:val="22"/>
        </w:rPr>
        <w:t xml:space="preserve">в проекте Акта согласования алгоритма расчета величины сальдо </w:t>
      </w:r>
      <w:proofErr w:type="spellStart"/>
      <w:r w:rsidRPr="00CB3AA7">
        <w:rPr>
          <w:b/>
          <w:szCs w:val="22"/>
        </w:rPr>
        <w:t>перетоков</w:t>
      </w:r>
      <w:proofErr w:type="spellEnd"/>
      <w:r w:rsidRPr="00CB3AA7">
        <w:rPr>
          <w:b/>
          <w:szCs w:val="22"/>
        </w:rPr>
        <w:t xml:space="preserve"> электроэнергии в сечении между ГТП PXXXXXXX–PYYYYYYY </w:t>
      </w:r>
    </w:p>
    <w:p w:rsidR="003F1E16" w:rsidRPr="00CB3AA7" w:rsidRDefault="003F1E16" w:rsidP="003F1E16">
      <w:pPr>
        <w:rPr>
          <w:i/>
          <w:szCs w:val="22"/>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440"/>
        <w:gridCol w:w="1572"/>
        <w:gridCol w:w="1419"/>
        <w:gridCol w:w="2280"/>
        <w:gridCol w:w="1276"/>
        <w:gridCol w:w="1842"/>
        <w:gridCol w:w="2282"/>
        <w:gridCol w:w="2127"/>
      </w:tblGrid>
      <w:tr w:rsidR="003F1E16" w:rsidRPr="00CB3AA7" w:rsidTr="000B204C">
        <w:trPr>
          <w:trHeight w:val="176"/>
        </w:trPr>
        <w:tc>
          <w:tcPr>
            <w:tcW w:w="533" w:type="dxa"/>
            <w:vMerge w:val="restart"/>
          </w:tcPr>
          <w:p w:rsidR="003F1E16" w:rsidRPr="00CB3AA7" w:rsidRDefault="003F1E16" w:rsidP="000B204C">
            <w:pPr>
              <w:spacing w:line="480" w:lineRule="auto"/>
              <w:ind w:left="12" w:right="-99"/>
              <w:jc w:val="center"/>
              <w:rPr>
                <w:b/>
                <w:bCs/>
              </w:rPr>
            </w:pPr>
            <w:r w:rsidRPr="00CB3AA7">
              <w:rPr>
                <w:b/>
                <w:bCs/>
                <w:szCs w:val="22"/>
              </w:rPr>
              <w:t>№ п/п</w:t>
            </w:r>
          </w:p>
        </w:tc>
        <w:tc>
          <w:tcPr>
            <w:tcW w:w="1440" w:type="dxa"/>
            <w:vMerge w:val="restart"/>
          </w:tcPr>
          <w:p w:rsidR="003F1E16" w:rsidRPr="00CB3AA7" w:rsidRDefault="003F1E16" w:rsidP="000B204C">
            <w:pPr>
              <w:ind w:left="12"/>
              <w:jc w:val="center"/>
              <w:rPr>
                <w:b/>
                <w:bCs/>
              </w:rPr>
            </w:pPr>
            <w:r w:rsidRPr="00CB3AA7">
              <w:rPr>
                <w:b/>
                <w:bCs/>
                <w:szCs w:val="22"/>
              </w:rPr>
              <w:t>Точка поставки</w:t>
            </w:r>
          </w:p>
          <w:p w:rsidR="003F1E16" w:rsidRPr="00CB3AA7" w:rsidRDefault="003F1E16" w:rsidP="000B204C">
            <w:pPr>
              <w:ind w:left="12"/>
              <w:jc w:val="center"/>
              <w:rPr>
                <w:b/>
                <w:bCs/>
              </w:rPr>
            </w:pPr>
            <w:r w:rsidRPr="00CB3AA7">
              <w:rPr>
                <w:b/>
                <w:bCs/>
                <w:szCs w:val="22"/>
              </w:rPr>
              <w:t>/ код точки поставки</w:t>
            </w:r>
          </w:p>
        </w:tc>
        <w:tc>
          <w:tcPr>
            <w:tcW w:w="1572" w:type="dxa"/>
            <w:vMerge w:val="restart"/>
          </w:tcPr>
          <w:p w:rsidR="003F1E16" w:rsidRPr="00CB3AA7" w:rsidRDefault="003F1E16" w:rsidP="000B204C">
            <w:pPr>
              <w:ind w:left="12"/>
              <w:jc w:val="center"/>
              <w:rPr>
                <w:b/>
                <w:bCs/>
              </w:rPr>
            </w:pPr>
            <w:r w:rsidRPr="00CB3AA7">
              <w:rPr>
                <w:b/>
                <w:bCs/>
                <w:szCs w:val="22"/>
              </w:rPr>
              <w:t>Наименование присоединения</w:t>
            </w:r>
          </w:p>
          <w:p w:rsidR="003F1E16" w:rsidRPr="00CB3AA7" w:rsidRDefault="003F1E16" w:rsidP="000B204C">
            <w:pPr>
              <w:ind w:left="12"/>
              <w:jc w:val="center"/>
              <w:rPr>
                <w:b/>
                <w:bCs/>
              </w:rPr>
            </w:pPr>
          </w:p>
        </w:tc>
        <w:tc>
          <w:tcPr>
            <w:tcW w:w="11226" w:type="dxa"/>
            <w:gridSpan w:val="6"/>
          </w:tcPr>
          <w:p w:rsidR="003F1E16" w:rsidRPr="00CB3AA7" w:rsidRDefault="003F1E16" w:rsidP="000B204C">
            <w:pPr>
              <w:ind w:left="12"/>
              <w:jc w:val="center"/>
              <w:rPr>
                <w:b/>
                <w:bCs/>
              </w:rPr>
            </w:pPr>
            <w:r w:rsidRPr="00CB3AA7">
              <w:rPr>
                <w:b/>
                <w:bCs/>
                <w:szCs w:val="22"/>
              </w:rPr>
              <w:t>Точки измерений / Измерительные каналы</w:t>
            </w:r>
          </w:p>
        </w:tc>
      </w:tr>
      <w:tr w:rsidR="003F1E16" w:rsidRPr="00CB3AA7" w:rsidTr="000B204C">
        <w:trPr>
          <w:trHeight w:val="159"/>
        </w:trPr>
        <w:tc>
          <w:tcPr>
            <w:tcW w:w="533" w:type="dxa"/>
            <w:vMerge/>
            <w:vAlign w:val="center"/>
          </w:tcPr>
          <w:p w:rsidR="003F1E16" w:rsidRPr="00CB3AA7" w:rsidRDefault="003F1E16" w:rsidP="000B204C">
            <w:pPr>
              <w:rPr>
                <w:b/>
                <w:bCs/>
              </w:rPr>
            </w:pPr>
          </w:p>
        </w:tc>
        <w:tc>
          <w:tcPr>
            <w:tcW w:w="1440" w:type="dxa"/>
            <w:vMerge/>
            <w:vAlign w:val="center"/>
          </w:tcPr>
          <w:p w:rsidR="003F1E16" w:rsidRPr="00CB3AA7" w:rsidRDefault="003F1E16" w:rsidP="000B204C">
            <w:pPr>
              <w:rPr>
                <w:b/>
                <w:bCs/>
              </w:rPr>
            </w:pPr>
          </w:p>
        </w:tc>
        <w:tc>
          <w:tcPr>
            <w:tcW w:w="1572" w:type="dxa"/>
            <w:vMerge/>
            <w:vAlign w:val="center"/>
          </w:tcPr>
          <w:p w:rsidR="003F1E16" w:rsidRPr="00CB3AA7" w:rsidRDefault="003F1E16" w:rsidP="000B204C">
            <w:pPr>
              <w:rPr>
                <w:b/>
                <w:bCs/>
              </w:rPr>
            </w:pPr>
          </w:p>
        </w:tc>
        <w:tc>
          <w:tcPr>
            <w:tcW w:w="4975" w:type="dxa"/>
            <w:gridSpan w:val="3"/>
          </w:tcPr>
          <w:p w:rsidR="003F1E16" w:rsidRPr="00CB3AA7" w:rsidRDefault="003F1E16" w:rsidP="000B204C">
            <w:pPr>
              <w:ind w:left="12"/>
              <w:jc w:val="center"/>
              <w:rPr>
                <w:b/>
                <w:bCs/>
              </w:rPr>
            </w:pPr>
            <w:r w:rsidRPr="00CB3AA7">
              <w:rPr>
                <w:b/>
                <w:bCs/>
                <w:szCs w:val="22"/>
              </w:rPr>
              <w:t>Отдача</w:t>
            </w:r>
          </w:p>
        </w:tc>
        <w:tc>
          <w:tcPr>
            <w:tcW w:w="6251" w:type="dxa"/>
            <w:gridSpan w:val="3"/>
          </w:tcPr>
          <w:p w:rsidR="003F1E16" w:rsidRPr="00CB3AA7" w:rsidRDefault="003F1E16" w:rsidP="000B204C">
            <w:pPr>
              <w:ind w:left="12"/>
              <w:jc w:val="center"/>
              <w:rPr>
                <w:b/>
                <w:bCs/>
              </w:rPr>
            </w:pPr>
            <w:r w:rsidRPr="00CB3AA7">
              <w:rPr>
                <w:b/>
                <w:bCs/>
                <w:szCs w:val="22"/>
              </w:rPr>
              <w:t>Прием</w:t>
            </w:r>
          </w:p>
        </w:tc>
      </w:tr>
      <w:tr w:rsidR="003F1E16" w:rsidRPr="00CB3AA7" w:rsidTr="000B204C">
        <w:trPr>
          <w:trHeight w:val="566"/>
        </w:trPr>
        <w:tc>
          <w:tcPr>
            <w:tcW w:w="533" w:type="dxa"/>
            <w:vMerge/>
            <w:vAlign w:val="center"/>
          </w:tcPr>
          <w:p w:rsidR="003F1E16" w:rsidRPr="00CB3AA7" w:rsidRDefault="003F1E16" w:rsidP="000B204C">
            <w:pPr>
              <w:rPr>
                <w:b/>
                <w:bCs/>
              </w:rPr>
            </w:pPr>
          </w:p>
        </w:tc>
        <w:tc>
          <w:tcPr>
            <w:tcW w:w="1440" w:type="dxa"/>
            <w:vMerge/>
            <w:vAlign w:val="center"/>
          </w:tcPr>
          <w:p w:rsidR="003F1E16" w:rsidRPr="00CB3AA7" w:rsidRDefault="003F1E16" w:rsidP="000B204C">
            <w:pPr>
              <w:rPr>
                <w:b/>
                <w:bCs/>
              </w:rPr>
            </w:pPr>
          </w:p>
        </w:tc>
        <w:tc>
          <w:tcPr>
            <w:tcW w:w="1572" w:type="dxa"/>
            <w:vMerge/>
            <w:vAlign w:val="center"/>
          </w:tcPr>
          <w:p w:rsidR="003F1E16" w:rsidRPr="00CB3AA7" w:rsidRDefault="003F1E16" w:rsidP="000B204C">
            <w:pPr>
              <w:rPr>
                <w:b/>
                <w:bCs/>
              </w:rPr>
            </w:pPr>
          </w:p>
        </w:tc>
        <w:tc>
          <w:tcPr>
            <w:tcW w:w="1419" w:type="dxa"/>
          </w:tcPr>
          <w:p w:rsidR="003F1E16" w:rsidRPr="00CB3AA7" w:rsidRDefault="003F1E16" w:rsidP="000B204C">
            <w:pPr>
              <w:jc w:val="center"/>
              <w:rPr>
                <w:b/>
                <w:bCs/>
              </w:rPr>
            </w:pPr>
            <w:r w:rsidRPr="00CB3AA7">
              <w:rPr>
                <w:b/>
                <w:bCs/>
                <w:szCs w:val="22"/>
              </w:rPr>
              <w:t>Место установки</w:t>
            </w:r>
          </w:p>
          <w:p w:rsidR="003F1E16" w:rsidRPr="00CB3AA7" w:rsidRDefault="003F1E16" w:rsidP="000B204C">
            <w:pPr>
              <w:jc w:val="center"/>
              <w:rPr>
                <w:b/>
                <w:bCs/>
              </w:rPr>
            </w:pPr>
            <w:r w:rsidRPr="00CB3AA7">
              <w:rPr>
                <w:b/>
                <w:bCs/>
                <w:szCs w:val="22"/>
              </w:rPr>
              <w:t>ТТ</w:t>
            </w:r>
          </w:p>
        </w:tc>
        <w:tc>
          <w:tcPr>
            <w:tcW w:w="2280" w:type="dxa"/>
          </w:tcPr>
          <w:p w:rsidR="003F1E16" w:rsidRPr="00CB3AA7" w:rsidRDefault="003F1E16" w:rsidP="000B204C">
            <w:pPr>
              <w:ind w:left="12"/>
              <w:jc w:val="center"/>
              <w:rPr>
                <w:b/>
                <w:bCs/>
              </w:rPr>
            </w:pPr>
            <w:r w:rsidRPr="00CB3AA7">
              <w:rPr>
                <w:b/>
                <w:bCs/>
                <w:szCs w:val="22"/>
              </w:rPr>
              <w:t>Код</w:t>
            </w:r>
          </w:p>
          <w:p w:rsidR="003F1E16" w:rsidRPr="00CB3AA7" w:rsidRDefault="003F1E16" w:rsidP="000B204C">
            <w:pPr>
              <w:ind w:left="12"/>
              <w:jc w:val="center"/>
              <w:rPr>
                <w:b/>
                <w:bCs/>
              </w:rPr>
            </w:pPr>
            <w:r w:rsidRPr="00CB3AA7">
              <w:rPr>
                <w:b/>
                <w:bCs/>
                <w:szCs w:val="22"/>
              </w:rPr>
              <w:t xml:space="preserve">точки измерения / </w:t>
            </w:r>
          </w:p>
          <w:p w:rsidR="003F1E16" w:rsidRPr="00CB3AA7" w:rsidRDefault="003F1E16" w:rsidP="000B204C">
            <w:pPr>
              <w:ind w:left="12"/>
              <w:jc w:val="center"/>
              <w:rPr>
                <w:b/>
                <w:bCs/>
              </w:rPr>
            </w:pPr>
            <w:r w:rsidRPr="00CB3AA7">
              <w:rPr>
                <w:b/>
                <w:bCs/>
                <w:szCs w:val="22"/>
              </w:rPr>
              <w:t>код канала</w:t>
            </w:r>
          </w:p>
        </w:tc>
        <w:tc>
          <w:tcPr>
            <w:tcW w:w="1276" w:type="dxa"/>
          </w:tcPr>
          <w:p w:rsidR="003F1E16" w:rsidRPr="00CB3AA7" w:rsidRDefault="003F1E16" w:rsidP="000B204C">
            <w:pPr>
              <w:ind w:left="12"/>
              <w:jc w:val="center"/>
              <w:rPr>
                <w:b/>
                <w:bCs/>
              </w:rPr>
            </w:pPr>
            <w:r w:rsidRPr="00CB3AA7">
              <w:rPr>
                <w:b/>
                <w:bCs/>
                <w:szCs w:val="22"/>
              </w:rPr>
              <w:t>Мнемоника</w:t>
            </w:r>
          </w:p>
        </w:tc>
        <w:tc>
          <w:tcPr>
            <w:tcW w:w="1842" w:type="dxa"/>
          </w:tcPr>
          <w:p w:rsidR="003F1E16" w:rsidRPr="00CB3AA7" w:rsidRDefault="003F1E16" w:rsidP="000B204C">
            <w:pPr>
              <w:jc w:val="center"/>
              <w:rPr>
                <w:b/>
                <w:bCs/>
              </w:rPr>
            </w:pPr>
            <w:r w:rsidRPr="00CB3AA7">
              <w:rPr>
                <w:b/>
                <w:bCs/>
                <w:szCs w:val="22"/>
              </w:rPr>
              <w:t>Установки</w:t>
            </w:r>
          </w:p>
          <w:p w:rsidR="003F1E16" w:rsidRPr="00CB3AA7" w:rsidRDefault="003F1E16" w:rsidP="000B204C">
            <w:pPr>
              <w:jc w:val="center"/>
              <w:rPr>
                <w:b/>
                <w:bCs/>
              </w:rPr>
            </w:pPr>
            <w:r w:rsidRPr="00CB3AA7">
              <w:rPr>
                <w:b/>
                <w:bCs/>
                <w:szCs w:val="22"/>
              </w:rPr>
              <w:t>ТТ</w:t>
            </w:r>
          </w:p>
          <w:p w:rsidR="003F1E16" w:rsidRPr="00CB3AA7" w:rsidRDefault="003F1E16" w:rsidP="000B204C">
            <w:pPr>
              <w:ind w:left="12"/>
              <w:jc w:val="center"/>
              <w:rPr>
                <w:b/>
                <w:bCs/>
              </w:rPr>
            </w:pPr>
          </w:p>
        </w:tc>
        <w:tc>
          <w:tcPr>
            <w:tcW w:w="2282" w:type="dxa"/>
          </w:tcPr>
          <w:p w:rsidR="003F1E16" w:rsidRPr="00CB3AA7" w:rsidRDefault="003F1E16" w:rsidP="000B204C">
            <w:pPr>
              <w:ind w:left="12"/>
              <w:jc w:val="center"/>
              <w:rPr>
                <w:b/>
                <w:bCs/>
              </w:rPr>
            </w:pPr>
            <w:r w:rsidRPr="00CB3AA7">
              <w:rPr>
                <w:b/>
                <w:bCs/>
                <w:szCs w:val="22"/>
              </w:rPr>
              <w:t>Код</w:t>
            </w:r>
          </w:p>
          <w:p w:rsidR="003F1E16" w:rsidRPr="00CB3AA7" w:rsidRDefault="003F1E16" w:rsidP="000B204C">
            <w:pPr>
              <w:ind w:left="12"/>
              <w:jc w:val="center"/>
              <w:rPr>
                <w:b/>
                <w:bCs/>
              </w:rPr>
            </w:pPr>
            <w:r w:rsidRPr="00CB3AA7">
              <w:rPr>
                <w:b/>
                <w:bCs/>
                <w:szCs w:val="22"/>
              </w:rPr>
              <w:t xml:space="preserve">точки измерения / </w:t>
            </w:r>
          </w:p>
          <w:p w:rsidR="003F1E16" w:rsidRPr="00CB3AA7" w:rsidRDefault="003F1E16" w:rsidP="000B204C">
            <w:pPr>
              <w:ind w:left="12" w:right="-108"/>
              <w:jc w:val="center"/>
              <w:rPr>
                <w:b/>
                <w:bCs/>
              </w:rPr>
            </w:pPr>
            <w:r w:rsidRPr="00CB3AA7">
              <w:rPr>
                <w:b/>
                <w:bCs/>
                <w:szCs w:val="22"/>
              </w:rPr>
              <w:t>код канала</w:t>
            </w:r>
          </w:p>
        </w:tc>
        <w:tc>
          <w:tcPr>
            <w:tcW w:w="2127" w:type="dxa"/>
          </w:tcPr>
          <w:p w:rsidR="003F1E16" w:rsidRPr="00CB3AA7" w:rsidRDefault="003F1E16" w:rsidP="000B204C">
            <w:pPr>
              <w:ind w:left="12"/>
              <w:jc w:val="center"/>
              <w:rPr>
                <w:b/>
                <w:bCs/>
              </w:rPr>
            </w:pPr>
            <w:r w:rsidRPr="00CB3AA7">
              <w:rPr>
                <w:b/>
                <w:bCs/>
                <w:szCs w:val="22"/>
              </w:rPr>
              <w:t>Мнемоника</w:t>
            </w:r>
          </w:p>
        </w:tc>
      </w:tr>
      <w:tr w:rsidR="003F1E16" w:rsidRPr="00CB3AA7" w:rsidTr="000B204C">
        <w:trPr>
          <w:trHeight w:val="240"/>
        </w:trPr>
        <w:tc>
          <w:tcPr>
            <w:tcW w:w="533" w:type="dxa"/>
          </w:tcPr>
          <w:p w:rsidR="003F1E16" w:rsidRPr="00CB3AA7" w:rsidRDefault="003F1E16" w:rsidP="000B204C">
            <w:pPr>
              <w:spacing w:line="480" w:lineRule="auto"/>
              <w:ind w:left="12"/>
              <w:jc w:val="center"/>
              <w:rPr>
                <w:b/>
                <w:bCs/>
              </w:rPr>
            </w:pPr>
            <w:r w:rsidRPr="00CB3AA7">
              <w:rPr>
                <w:b/>
                <w:bCs/>
                <w:szCs w:val="22"/>
              </w:rPr>
              <w:t>1</w:t>
            </w:r>
          </w:p>
        </w:tc>
        <w:tc>
          <w:tcPr>
            <w:tcW w:w="1440" w:type="dxa"/>
          </w:tcPr>
          <w:p w:rsidR="003F1E16" w:rsidRPr="00CB3AA7" w:rsidRDefault="003F1E16" w:rsidP="000B204C">
            <w:pPr>
              <w:ind w:left="12"/>
              <w:jc w:val="center"/>
              <w:rPr>
                <w:b/>
                <w:bCs/>
              </w:rPr>
            </w:pPr>
            <w:r w:rsidRPr="00CB3AA7">
              <w:rPr>
                <w:b/>
                <w:bCs/>
                <w:szCs w:val="22"/>
              </w:rPr>
              <w:t>2</w:t>
            </w:r>
          </w:p>
        </w:tc>
        <w:tc>
          <w:tcPr>
            <w:tcW w:w="1572" w:type="dxa"/>
          </w:tcPr>
          <w:p w:rsidR="003F1E16" w:rsidRPr="00CB3AA7" w:rsidRDefault="003F1E16" w:rsidP="000B204C">
            <w:pPr>
              <w:ind w:left="12"/>
              <w:jc w:val="center"/>
              <w:rPr>
                <w:b/>
                <w:bCs/>
              </w:rPr>
            </w:pPr>
            <w:r w:rsidRPr="00CB3AA7">
              <w:rPr>
                <w:b/>
                <w:bCs/>
                <w:szCs w:val="22"/>
              </w:rPr>
              <w:t>3</w:t>
            </w:r>
          </w:p>
        </w:tc>
        <w:tc>
          <w:tcPr>
            <w:tcW w:w="1419" w:type="dxa"/>
          </w:tcPr>
          <w:p w:rsidR="003F1E16" w:rsidRPr="00CB3AA7" w:rsidRDefault="003F1E16" w:rsidP="000B204C">
            <w:pPr>
              <w:ind w:left="12"/>
              <w:jc w:val="center"/>
              <w:rPr>
                <w:b/>
                <w:bCs/>
              </w:rPr>
            </w:pPr>
            <w:r w:rsidRPr="00CB3AA7">
              <w:rPr>
                <w:b/>
                <w:bCs/>
                <w:szCs w:val="22"/>
              </w:rPr>
              <w:t>4</w:t>
            </w:r>
          </w:p>
        </w:tc>
        <w:tc>
          <w:tcPr>
            <w:tcW w:w="2280" w:type="dxa"/>
          </w:tcPr>
          <w:p w:rsidR="003F1E16" w:rsidRPr="00CB3AA7" w:rsidRDefault="003F1E16" w:rsidP="000B204C">
            <w:pPr>
              <w:ind w:left="12"/>
              <w:jc w:val="center"/>
              <w:rPr>
                <w:b/>
                <w:bCs/>
              </w:rPr>
            </w:pPr>
            <w:r w:rsidRPr="00CB3AA7">
              <w:rPr>
                <w:b/>
                <w:bCs/>
                <w:szCs w:val="22"/>
              </w:rPr>
              <w:t>5</w:t>
            </w:r>
          </w:p>
        </w:tc>
        <w:tc>
          <w:tcPr>
            <w:tcW w:w="1276" w:type="dxa"/>
          </w:tcPr>
          <w:p w:rsidR="003F1E16" w:rsidRPr="00CB3AA7" w:rsidRDefault="003F1E16" w:rsidP="000B204C">
            <w:pPr>
              <w:ind w:left="12"/>
              <w:jc w:val="center"/>
              <w:rPr>
                <w:b/>
                <w:bCs/>
              </w:rPr>
            </w:pPr>
            <w:r w:rsidRPr="00CB3AA7">
              <w:rPr>
                <w:b/>
                <w:bCs/>
                <w:szCs w:val="22"/>
              </w:rPr>
              <w:t>6</w:t>
            </w:r>
          </w:p>
        </w:tc>
        <w:tc>
          <w:tcPr>
            <w:tcW w:w="1842" w:type="dxa"/>
          </w:tcPr>
          <w:p w:rsidR="003F1E16" w:rsidRPr="00CB3AA7" w:rsidRDefault="003F1E16" w:rsidP="000B204C">
            <w:pPr>
              <w:ind w:left="12"/>
              <w:jc w:val="center"/>
              <w:rPr>
                <w:b/>
                <w:bCs/>
              </w:rPr>
            </w:pPr>
            <w:r w:rsidRPr="00CB3AA7">
              <w:rPr>
                <w:b/>
                <w:bCs/>
                <w:szCs w:val="22"/>
              </w:rPr>
              <w:t>7</w:t>
            </w:r>
          </w:p>
        </w:tc>
        <w:tc>
          <w:tcPr>
            <w:tcW w:w="2282" w:type="dxa"/>
          </w:tcPr>
          <w:p w:rsidR="003F1E16" w:rsidRPr="00CB3AA7" w:rsidRDefault="003F1E16" w:rsidP="000B204C">
            <w:pPr>
              <w:ind w:left="12"/>
              <w:jc w:val="center"/>
              <w:rPr>
                <w:b/>
                <w:bCs/>
              </w:rPr>
            </w:pPr>
            <w:r w:rsidRPr="00CB3AA7">
              <w:rPr>
                <w:b/>
                <w:bCs/>
                <w:szCs w:val="22"/>
              </w:rPr>
              <w:t>8</w:t>
            </w:r>
          </w:p>
        </w:tc>
        <w:tc>
          <w:tcPr>
            <w:tcW w:w="2127" w:type="dxa"/>
          </w:tcPr>
          <w:p w:rsidR="003F1E16" w:rsidRPr="00CB3AA7" w:rsidRDefault="003F1E16" w:rsidP="000B204C">
            <w:pPr>
              <w:ind w:left="12"/>
              <w:jc w:val="center"/>
              <w:rPr>
                <w:b/>
                <w:bCs/>
              </w:rPr>
            </w:pPr>
            <w:r w:rsidRPr="00CB3AA7">
              <w:rPr>
                <w:b/>
                <w:bCs/>
                <w:szCs w:val="22"/>
              </w:rPr>
              <w:t>9</w:t>
            </w:r>
          </w:p>
        </w:tc>
      </w:tr>
    </w:tbl>
    <w:p w:rsidR="003F1E16" w:rsidRPr="00CB3AA7" w:rsidRDefault="003F1E16" w:rsidP="003F1E16">
      <w:pPr>
        <w:rPr>
          <w:b/>
          <w:sz w:val="26"/>
          <w:szCs w:val="26"/>
        </w:rPr>
      </w:pPr>
    </w:p>
    <w:p w:rsidR="003F1E16" w:rsidRPr="00CB3AA7" w:rsidRDefault="003F1E16" w:rsidP="003F1E16">
      <w:pPr>
        <w:autoSpaceDE w:val="0"/>
        <w:autoSpaceDN w:val="0"/>
        <w:ind w:left="9072" w:firstLine="720"/>
        <w:rPr>
          <w:rFonts w:ascii="Garamond" w:hAnsi="Garamond" w:cs="Arial"/>
          <w:sz w:val="22"/>
          <w:szCs w:val="22"/>
          <w:lang w:eastAsia="en-US"/>
        </w:rPr>
      </w:pPr>
      <w:r w:rsidRPr="00CB3AA7">
        <w:rPr>
          <w:rFonts w:ascii="Garamond" w:hAnsi="Garamond" w:cs="Arial"/>
          <w:sz w:val="22"/>
          <w:szCs w:val="22"/>
          <w:lang w:eastAsia="en-US"/>
        </w:rPr>
        <w:t>АО «АТС»</w:t>
      </w:r>
    </w:p>
    <w:p w:rsidR="003F1E16" w:rsidRPr="00CB3AA7" w:rsidRDefault="003F1E16" w:rsidP="003F1E16">
      <w:pPr>
        <w:autoSpaceDE w:val="0"/>
        <w:autoSpaceDN w:val="0"/>
        <w:ind w:left="9072" w:firstLine="720"/>
        <w:rPr>
          <w:rFonts w:ascii="Garamond" w:hAnsi="Garamond" w:cs="Arial"/>
          <w:sz w:val="22"/>
          <w:szCs w:val="22"/>
          <w:lang w:eastAsia="en-US"/>
        </w:rPr>
      </w:pPr>
      <w:r w:rsidRPr="00CB3AA7">
        <w:rPr>
          <w:rFonts w:ascii="Garamond" w:hAnsi="Garamond" w:cs="Arial"/>
          <w:sz w:val="22"/>
          <w:szCs w:val="22"/>
          <w:lang w:eastAsia="en-US"/>
        </w:rPr>
        <w:t>_______________________</w:t>
      </w:r>
      <w:r w:rsidRPr="00CB3AA7">
        <w:rPr>
          <w:rFonts w:ascii="Garamond" w:hAnsi="Garamond" w:cs="Arial"/>
          <w:sz w:val="22"/>
          <w:szCs w:val="22"/>
          <w:lang w:eastAsia="en-US"/>
        </w:rPr>
        <w:tab/>
        <w:t>__.__.__</w:t>
      </w:r>
    </w:p>
    <w:p w:rsidR="003F1E16" w:rsidRPr="00CB3AA7" w:rsidRDefault="003F1E16" w:rsidP="003F1E16">
      <w:pPr>
        <w:autoSpaceDE w:val="0"/>
        <w:autoSpaceDN w:val="0"/>
        <w:ind w:left="9072"/>
        <w:rPr>
          <w:rFonts w:ascii="Garamond" w:hAnsi="Garamond" w:cs="Arial"/>
          <w:i/>
          <w:sz w:val="18"/>
          <w:szCs w:val="18"/>
          <w:lang w:eastAsia="en-US"/>
        </w:rPr>
      </w:pPr>
      <w:r w:rsidRPr="00CB3AA7">
        <w:rPr>
          <w:rFonts w:ascii="Garamond" w:hAnsi="Garamond" w:cs="Arial"/>
          <w:sz w:val="22"/>
          <w:szCs w:val="22"/>
          <w:lang w:eastAsia="en-US"/>
        </w:rPr>
        <w:t xml:space="preserve">   </w:t>
      </w:r>
      <w:r w:rsidRPr="00CB3AA7">
        <w:rPr>
          <w:rFonts w:ascii="Garamond" w:hAnsi="Garamond" w:cs="Arial"/>
          <w:sz w:val="22"/>
          <w:szCs w:val="22"/>
          <w:lang w:eastAsia="en-US"/>
        </w:rPr>
        <w:tab/>
      </w:r>
      <w:r w:rsidRPr="00CB3AA7">
        <w:rPr>
          <w:rFonts w:ascii="Garamond" w:hAnsi="Garamond" w:cs="Arial"/>
          <w:sz w:val="18"/>
          <w:szCs w:val="18"/>
          <w:lang w:eastAsia="en-US"/>
        </w:rPr>
        <w:t xml:space="preserve">     (</w:t>
      </w:r>
      <w:r w:rsidRPr="00CB3AA7">
        <w:rPr>
          <w:rFonts w:ascii="Garamond" w:hAnsi="Garamond" w:cs="Arial"/>
          <w:i/>
          <w:sz w:val="18"/>
          <w:szCs w:val="18"/>
          <w:lang w:eastAsia="en-US"/>
        </w:rPr>
        <w:t>подпись, М. П.)</w:t>
      </w:r>
      <w:r w:rsidRPr="00CB3AA7">
        <w:rPr>
          <w:rFonts w:ascii="Garamond" w:hAnsi="Garamond" w:cs="Arial"/>
          <w:i/>
          <w:sz w:val="18"/>
          <w:szCs w:val="18"/>
          <w:lang w:eastAsia="en-US"/>
        </w:rPr>
        <w:tab/>
        <w:t xml:space="preserve">                  </w:t>
      </w:r>
      <w:r w:rsidRPr="00CB3AA7">
        <w:rPr>
          <w:rFonts w:ascii="Garamond" w:hAnsi="Garamond" w:cs="Arial"/>
          <w:i/>
          <w:sz w:val="18"/>
          <w:szCs w:val="18"/>
          <w:lang w:eastAsia="en-US"/>
        </w:rPr>
        <w:tab/>
        <w:t xml:space="preserve">    (дата)</w:t>
      </w:r>
    </w:p>
    <w:p w:rsidR="003F1E16" w:rsidRPr="00CB3AA7" w:rsidRDefault="003F1E16" w:rsidP="003F1E16">
      <w:pPr>
        <w:rPr>
          <w:b/>
        </w:rPr>
      </w:pPr>
    </w:p>
    <w:p w:rsidR="003F1E16" w:rsidRPr="00CB3AA7" w:rsidRDefault="003F1E16" w:rsidP="003F1E16">
      <w:pPr>
        <w:tabs>
          <w:tab w:val="left" w:pos="960"/>
        </w:tabs>
        <w:rPr>
          <w:szCs w:val="22"/>
        </w:rPr>
      </w:pPr>
    </w:p>
    <w:p w:rsidR="003F1E16" w:rsidRPr="00CB3AA7" w:rsidRDefault="003F1E16" w:rsidP="003F1E16">
      <w:pPr>
        <w:jc w:val="center"/>
        <w:rPr>
          <w:rFonts w:ascii="Garamond" w:hAnsi="Garamond"/>
          <w:b/>
          <w:sz w:val="28"/>
        </w:rPr>
      </w:pPr>
      <w:r w:rsidRPr="00CB3AA7">
        <w:rPr>
          <w:rFonts w:ascii="Garamond" w:hAnsi="Garamond"/>
          <w:b/>
          <w:szCs w:val="22"/>
        </w:rPr>
        <w:t>Предлагаемые изменения</w:t>
      </w:r>
    </w:p>
    <w:p w:rsidR="003F1E16" w:rsidRPr="00CB3AA7" w:rsidRDefault="003F1E16" w:rsidP="003F1E16">
      <w:pPr>
        <w:jc w:val="center"/>
        <w:rPr>
          <w:szCs w:val="22"/>
        </w:rPr>
      </w:pPr>
    </w:p>
    <w:p w:rsidR="003F1E16" w:rsidRDefault="003F1E16" w:rsidP="003F1E16">
      <w:pPr>
        <w:jc w:val="center"/>
        <w:rPr>
          <w:b/>
          <w:szCs w:val="22"/>
        </w:rPr>
      </w:pPr>
      <w:r w:rsidRPr="003F1E16">
        <w:rPr>
          <w:b/>
          <w:szCs w:val="22"/>
          <w:highlight w:val="yellow"/>
        </w:rPr>
        <w:t>Удалить форму</w:t>
      </w:r>
      <w:r w:rsidR="00CC4318" w:rsidRPr="00351548">
        <w:rPr>
          <w:b/>
          <w:szCs w:val="22"/>
          <w:highlight w:val="yellow"/>
        </w:rPr>
        <w:t xml:space="preserve"> 19.</w:t>
      </w:r>
      <w:r w:rsidR="00CC4318">
        <w:rPr>
          <w:b/>
          <w:szCs w:val="22"/>
          <w:highlight w:val="yellow"/>
          <w:lang w:val="en-US"/>
        </w:rPr>
        <w:t>5</w:t>
      </w:r>
      <w:r w:rsidRPr="003F1E16">
        <w:rPr>
          <w:b/>
          <w:szCs w:val="22"/>
          <w:highlight w:val="yellow"/>
        </w:rPr>
        <w:t xml:space="preserve"> </w:t>
      </w:r>
    </w:p>
    <w:p w:rsidR="003F1E16" w:rsidRPr="00CB3AA7" w:rsidRDefault="003F1E16" w:rsidP="003F1E16">
      <w:pPr>
        <w:jc w:val="center"/>
        <w:rPr>
          <w:rFonts w:ascii="Garamond" w:eastAsia="Batang" w:hAnsi="Garamond"/>
          <w:b/>
          <w:bCs/>
          <w:caps/>
          <w:sz w:val="26"/>
          <w:szCs w:val="26"/>
        </w:rPr>
      </w:pPr>
    </w:p>
    <w:p w:rsidR="003F1E16" w:rsidRPr="00CB3AA7" w:rsidRDefault="003F1E16" w:rsidP="00D05ECA">
      <w:pPr>
        <w:tabs>
          <w:tab w:val="left" w:pos="1134"/>
        </w:tabs>
        <w:ind w:right="21"/>
        <w:jc w:val="left"/>
        <w:outlineLvl w:val="0"/>
        <w:rPr>
          <w:rFonts w:ascii="Garamond" w:eastAsia="Batang" w:hAnsi="Garamond"/>
          <w:b/>
          <w:bCs/>
          <w:caps/>
          <w:sz w:val="26"/>
          <w:szCs w:val="26"/>
        </w:rPr>
      </w:pPr>
      <w:r w:rsidRPr="00CB3AA7">
        <w:rPr>
          <w:rFonts w:ascii="Garamond" w:eastAsia="Batang" w:hAnsi="Garamond"/>
          <w:b/>
          <w:bCs/>
          <w:caps/>
          <w:sz w:val="26"/>
          <w:szCs w:val="26"/>
        </w:rPr>
        <w:lastRenderedPageBreak/>
        <w:t>П</w:t>
      </w:r>
      <w:r w:rsidRPr="00CB3AA7">
        <w:rPr>
          <w:rFonts w:ascii="Garamond" w:eastAsia="Batang" w:hAnsi="Garamond"/>
          <w:b/>
          <w:bCs/>
          <w:sz w:val="26"/>
          <w:szCs w:val="26"/>
        </w:rPr>
        <w:t>редложения по изменениям и дополнениям</w:t>
      </w:r>
      <w:r w:rsidRPr="00CB3AA7">
        <w:rPr>
          <w:rFonts w:ascii="Garamond" w:eastAsia="Batang" w:hAnsi="Garamond"/>
          <w:b/>
          <w:bCs/>
          <w:caps/>
          <w:sz w:val="26"/>
          <w:szCs w:val="26"/>
        </w:rPr>
        <w:t xml:space="preserve"> </w:t>
      </w:r>
      <w:r w:rsidRPr="00CB3AA7">
        <w:rPr>
          <w:rFonts w:ascii="Garamond" w:eastAsia="Batang" w:hAnsi="Garamond"/>
          <w:b/>
          <w:bCs/>
          <w:sz w:val="26"/>
          <w:szCs w:val="26"/>
        </w:rPr>
        <w:t>в</w:t>
      </w:r>
      <w:r w:rsidRPr="00CB3AA7">
        <w:rPr>
          <w:rFonts w:ascii="Garamond" w:eastAsia="Batang" w:hAnsi="Garamond"/>
          <w:b/>
          <w:bCs/>
          <w:caps/>
          <w:sz w:val="26"/>
          <w:szCs w:val="26"/>
        </w:rPr>
        <w:t xml:space="preserve"> </w:t>
      </w:r>
      <w:bookmarkStart w:id="11" w:name="_Toc266971352"/>
      <w:bookmarkStart w:id="12" w:name="_Toc286999945"/>
      <w:bookmarkStart w:id="13" w:name="_Toc455402941"/>
      <w:bookmarkStart w:id="14" w:name="_Toc470790487"/>
      <w:bookmarkStart w:id="15" w:name="_Toc133395980"/>
      <w:bookmarkStart w:id="16" w:name="_Toc134529110"/>
      <w:bookmarkStart w:id="17" w:name="_Toc169870463"/>
      <w:bookmarkStart w:id="18" w:name="_Toc183244714"/>
      <w:bookmarkStart w:id="19" w:name="_Toc185324889"/>
      <w:bookmarkStart w:id="20" w:name="_Toc185656257"/>
      <w:bookmarkStart w:id="21" w:name="_Toc185656410"/>
      <w:r w:rsidRPr="00CB3AA7">
        <w:rPr>
          <w:rFonts w:ascii="Garamond" w:eastAsia="Batang" w:hAnsi="Garamond"/>
          <w:b/>
          <w:bCs/>
          <w:sz w:val="26"/>
          <w:szCs w:val="26"/>
        </w:rPr>
        <w:t>РЕГЛАМЕНТ</w:t>
      </w:r>
      <w:bookmarkStart w:id="22" w:name="_Toc266971353"/>
      <w:bookmarkStart w:id="23" w:name="_Toc286999946"/>
      <w:bookmarkStart w:id="24" w:name="_Toc455402942"/>
      <w:bookmarkStart w:id="25" w:name="_Toc470790488"/>
      <w:bookmarkEnd w:id="11"/>
      <w:bookmarkEnd w:id="12"/>
      <w:bookmarkEnd w:id="13"/>
      <w:bookmarkEnd w:id="14"/>
      <w:r>
        <w:rPr>
          <w:rFonts w:ascii="Garamond" w:eastAsia="Batang" w:hAnsi="Garamond"/>
          <w:b/>
          <w:bCs/>
          <w:sz w:val="26"/>
          <w:szCs w:val="26"/>
        </w:rPr>
        <w:t xml:space="preserve"> </w:t>
      </w:r>
      <w:r w:rsidRPr="00CB3AA7">
        <w:rPr>
          <w:rFonts w:ascii="Garamond" w:eastAsia="Batang" w:hAnsi="Garamond"/>
          <w:b/>
          <w:bCs/>
          <w:sz w:val="26"/>
          <w:szCs w:val="26"/>
        </w:rPr>
        <w:t>ФУНКЦИОНИРОВАНИЯ УЧАСТНИКОВ ОПТОВОГО РЫНКА</w:t>
      </w:r>
      <w:bookmarkEnd w:id="22"/>
      <w:bookmarkEnd w:id="23"/>
      <w:bookmarkEnd w:id="24"/>
      <w:bookmarkEnd w:id="25"/>
      <w:r w:rsidRPr="00CB3AA7">
        <w:rPr>
          <w:rFonts w:ascii="Garamond" w:eastAsia="Batang" w:hAnsi="Garamond"/>
          <w:b/>
          <w:bCs/>
          <w:sz w:val="26"/>
          <w:szCs w:val="26"/>
        </w:rPr>
        <w:t xml:space="preserve"> </w:t>
      </w:r>
      <w:bookmarkStart w:id="26" w:name="_Toc266971354"/>
      <w:bookmarkStart w:id="27" w:name="_Toc286999947"/>
      <w:bookmarkStart w:id="28" w:name="_Toc455402943"/>
      <w:bookmarkStart w:id="29" w:name="_Toc470790489"/>
      <w:r w:rsidRPr="00CB3AA7">
        <w:rPr>
          <w:rFonts w:ascii="Garamond" w:eastAsia="Batang" w:hAnsi="Garamond"/>
          <w:b/>
          <w:bCs/>
          <w:sz w:val="26"/>
          <w:szCs w:val="26"/>
        </w:rPr>
        <w:t>НА ТЕРРИТОРИИ НЕЦЕНОВЫХ ЗОН</w:t>
      </w:r>
      <w:bookmarkEnd w:id="15"/>
      <w:bookmarkEnd w:id="16"/>
      <w:bookmarkEnd w:id="17"/>
      <w:bookmarkEnd w:id="18"/>
      <w:bookmarkEnd w:id="19"/>
      <w:bookmarkEnd w:id="20"/>
      <w:bookmarkEnd w:id="21"/>
      <w:bookmarkEnd w:id="26"/>
      <w:bookmarkEnd w:id="27"/>
      <w:bookmarkEnd w:id="28"/>
      <w:bookmarkEnd w:id="29"/>
      <w:r w:rsidRPr="00CB3AA7">
        <w:rPr>
          <w:rFonts w:ascii="Garamond" w:eastAsia="Batang" w:hAnsi="Garamond"/>
          <w:b/>
          <w:bCs/>
          <w:sz w:val="26"/>
          <w:szCs w:val="26"/>
        </w:rPr>
        <w:t xml:space="preserve"> (</w:t>
      </w:r>
      <w:r w:rsidRPr="00CB3AA7">
        <w:rPr>
          <w:rFonts w:ascii="Garamond" w:eastAsia="Batang" w:hAnsi="Garamond"/>
          <w:b/>
          <w:bCs/>
          <w:caps/>
          <w:sz w:val="26"/>
          <w:szCs w:val="26"/>
        </w:rPr>
        <w:t>П</w:t>
      </w:r>
      <w:r w:rsidRPr="00CB3AA7">
        <w:rPr>
          <w:rFonts w:ascii="Garamond" w:eastAsia="Batang" w:hAnsi="Garamond"/>
          <w:b/>
          <w:bCs/>
          <w:sz w:val="26"/>
          <w:szCs w:val="26"/>
        </w:rPr>
        <w:t xml:space="preserve">риложение </w:t>
      </w:r>
      <w:r w:rsidRPr="00CB3AA7">
        <w:rPr>
          <w:rFonts w:ascii="Garamond" w:eastAsia="Batang" w:hAnsi="Garamond"/>
          <w:b/>
          <w:bCs/>
          <w:caps/>
          <w:sz w:val="26"/>
          <w:szCs w:val="26"/>
        </w:rPr>
        <w:t xml:space="preserve">№ 14 </w:t>
      </w:r>
      <w:r w:rsidRPr="00CB3AA7">
        <w:rPr>
          <w:rFonts w:ascii="Garamond" w:eastAsia="Batang" w:hAnsi="Garamond"/>
          <w:b/>
          <w:bCs/>
          <w:sz w:val="26"/>
          <w:szCs w:val="26"/>
        </w:rPr>
        <w:t>к Договору о присоединении к торговой системе оптового рынка</w:t>
      </w:r>
      <w:r w:rsidRPr="00CB3AA7">
        <w:rPr>
          <w:rFonts w:ascii="Garamond" w:eastAsia="Batang" w:hAnsi="Garamond"/>
          <w:b/>
          <w:bCs/>
          <w:caps/>
          <w:sz w:val="26"/>
          <w:szCs w:val="26"/>
        </w:rPr>
        <w:t>)</w:t>
      </w:r>
    </w:p>
    <w:p w:rsidR="003F1E16" w:rsidRPr="00324D7E" w:rsidRDefault="003F1E16" w:rsidP="003F1E16">
      <w:pPr>
        <w:tabs>
          <w:tab w:val="left" w:pos="1134"/>
        </w:tabs>
        <w:ind w:right="21"/>
        <w:outlineLvl w:val="0"/>
        <w:rPr>
          <w:rFonts w:ascii="Garamond" w:eastAsia="Batang" w:hAnsi="Garamond"/>
          <w:b/>
          <w:bCs/>
          <w:caps/>
          <w:sz w:val="26"/>
          <w:szCs w:val="26"/>
        </w:rPr>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7067"/>
        <w:gridCol w:w="6973"/>
      </w:tblGrid>
      <w:tr w:rsidR="003F1E16" w:rsidRPr="00D715FC" w:rsidTr="00351548">
        <w:trPr>
          <w:trHeight w:val="435"/>
        </w:trPr>
        <w:tc>
          <w:tcPr>
            <w:tcW w:w="1008" w:type="dxa"/>
            <w:vAlign w:val="center"/>
          </w:tcPr>
          <w:p w:rsidR="003F1E16" w:rsidRPr="00D715FC" w:rsidRDefault="003F1E16" w:rsidP="000B204C">
            <w:pPr>
              <w:jc w:val="center"/>
              <w:rPr>
                <w:rFonts w:ascii="Garamond" w:hAnsi="Garamond"/>
                <w:b/>
                <w:sz w:val="22"/>
                <w:szCs w:val="22"/>
              </w:rPr>
            </w:pPr>
            <w:r w:rsidRPr="00D715FC">
              <w:rPr>
                <w:rFonts w:ascii="Garamond" w:hAnsi="Garamond"/>
                <w:b/>
                <w:sz w:val="22"/>
                <w:szCs w:val="22"/>
              </w:rPr>
              <w:t xml:space="preserve">№ </w:t>
            </w:r>
          </w:p>
          <w:p w:rsidR="003F1E16" w:rsidRPr="00D715FC" w:rsidRDefault="003F1E16" w:rsidP="000B204C">
            <w:pPr>
              <w:jc w:val="center"/>
              <w:rPr>
                <w:rFonts w:ascii="Garamond" w:hAnsi="Garamond"/>
                <w:b/>
                <w:sz w:val="22"/>
                <w:szCs w:val="22"/>
              </w:rPr>
            </w:pPr>
            <w:r w:rsidRPr="00D715FC">
              <w:rPr>
                <w:rFonts w:ascii="Garamond" w:hAnsi="Garamond"/>
                <w:b/>
                <w:sz w:val="22"/>
                <w:szCs w:val="22"/>
              </w:rPr>
              <w:t>пункта</w:t>
            </w:r>
          </w:p>
        </w:tc>
        <w:tc>
          <w:tcPr>
            <w:tcW w:w="7067" w:type="dxa"/>
            <w:vAlign w:val="center"/>
          </w:tcPr>
          <w:p w:rsidR="003F1E16" w:rsidRPr="00D715FC" w:rsidRDefault="003F1E16" w:rsidP="000B204C">
            <w:pPr>
              <w:jc w:val="center"/>
              <w:rPr>
                <w:rFonts w:ascii="Garamond" w:hAnsi="Garamond"/>
                <w:b/>
                <w:sz w:val="22"/>
                <w:szCs w:val="22"/>
              </w:rPr>
            </w:pPr>
            <w:r w:rsidRPr="00D715FC">
              <w:rPr>
                <w:rFonts w:ascii="Garamond" w:hAnsi="Garamond"/>
                <w:b/>
                <w:sz w:val="22"/>
                <w:szCs w:val="22"/>
              </w:rPr>
              <w:t xml:space="preserve">Редакция, действующая на момент </w:t>
            </w:r>
          </w:p>
          <w:p w:rsidR="003F1E16" w:rsidRPr="00D715FC" w:rsidRDefault="003F1E16" w:rsidP="000B204C">
            <w:pPr>
              <w:jc w:val="center"/>
              <w:rPr>
                <w:rFonts w:ascii="Garamond" w:hAnsi="Garamond"/>
                <w:b/>
                <w:sz w:val="22"/>
                <w:szCs w:val="22"/>
              </w:rPr>
            </w:pPr>
            <w:r w:rsidRPr="00D715FC">
              <w:rPr>
                <w:rFonts w:ascii="Garamond" w:hAnsi="Garamond"/>
                <w:b/>
                <w:sz w:val="22"/>
                <w:szCs w:val="22"/>
              </w:rPr>
              <w:t>вступления в силу изменений</w:t>
            </w:r>
          </w:p>
        </w:tc>
        <w:tc>
          <w:tcPr>
            <w:tcW w:w="6973" w:type="dxa"/>
            <w:vAlign w:val="center"/>
          </w:tcPr>
          <w:p w:rsidR="003F1E16" w:rsidRPr="00D715FC" w:rsidRDefault="003F1E16" w:rsidP="000B204C">
            <w:pPr>
              <w:jc w:val="center"/>
              <w:rPr>
                <w:rFonts w:ascii="Garamond" w:hAnsi="Garamond"/>
                <w:b/>
                <w:sz w:val="22"/>
                <w:szCs w:val="22"/>
              </w:rPr>
            </w:pPr>
            <w:r w:rsidRPr="00D715FC">
              <w:rPr>
                <w:rFonts w:ascii="Garamond" w:hAnsi="Garamond"/>
                <w:b/>
                <w:sz w:val="22"/>
                <w:szCs w:val="22"/>
              </w:rPr>
              <w:t>Предлагаемые изменения</w:t>
            </w:r>
          </w:p>
          <w:p w:rsidR="003F1E16" w:rsidRPr="00D715FC" w:rsidRDefault="003F1E16" w:rsidP="000B204C">
            <w:pPr>
              <w:jc w:val="center"/>
              <w:rPr>
                <w:rFonts w:ascii="Garamond" w:hAnsi="Garamond"/>
                <w:sz w:val="22"/>
                <w:szCs w:val="22"/>
              </w:rPr>
            </w:pPr>
            <w:r w:rsidRPr="00D715FC">
              <w:rPr>
                <w:rFonts w:ascii="Garamond" w:hAnsi="Garamond"/>
                <w:sz w:val="22"/>
                <w:szCs w:val="22"/>
              </w:rPr>
              <w:t>(изменения выделены цветом)</w:t>
            </w:r>
          </w:p>
        </w:tc>
      </w:tr>
      <w:tr w:rsidR="003F1E16" w:rsidRPr="00D715FC" w:rsidTr="00351548">
        <w:trPr>
          <w:trHeight w:val="435"/>
        </w:trPr>
        <w:tc>
          <w:tcPr>
            <w:tcW w:w="1008" w:type="dxa"/>
            <w:vAlign w:val="center"/>
          </w:tcPr>
          <w:p w:rsidR="003F1E16" w:rsidRPr="00D715FC" w:rsidRDefault="003F1E16" w:rsidP="000B204C">
            <w:pPr>
              <w:jc w:val="center"/>
              <w:rPr>
                <w:rFonts w:ascii="Garamond" w:hAnsi="Garamond"/>
                <w:b/>
                <w:sz w:val="22"/>
                <w:szCs w:val="22"/>
              </w:rPr>
            </w:pPr>
            <w:r w:rsidRPr="00D715FC">
              <w:rPr>
                <w:rFonts w:ascii="Garamond" w:hAnsi="Garamond"/>
                <w:b/>
                <w:sz w:val="22"/>
                <w:szCs w:val="22"/>
              </w:rPr>
              <w:t>4.1.2</w:t>
            </w:r>
          </w:p>
        </w:tc>
        <w:tc>
          <w:tcPr>
            <w:tcW w:w="7067" w:type="dxa"/>
          </w:tcPr>
          <w:p w:rsidR="003F1E16" w:rsidRPr="00D715FC" w:rsidRDefault="003F1E16" w:rsidP="000B204C">
            <w:pPr>
              <w:tabs>
                <w:tab w:val="left" w:pos="1080"/>
              </w:tabs>
              <w:spacing w:before="120" w:after="120"/>
              <w:outlineLvl w:val="2"/>
              <w:rPr>
                <w:rFonts w:ascii="Garamond" w:hAnsi="Garamond"/>
                <w:b/>
                <w:sz w:val="22"/>
                <w:szCs w:val="22"/>
                <w:lang w:eastAsia="en-US"/>
              </w:rPr>
            </w:pPr>
            <w:r w:rsidRPr="00D715FC">
              <w:rPr>
                <w:rFonts w:ascii="Garamond" w:hAnsi="Garamond"/>
                <w:b/>
                <w:sz w:val="22"/>
                <w:szCs w:val="22"/>
                <w:lang w:eastAsia="en-US"/>
              </w:rPr>
              <w:t>4.1.2. Учет потерь в сетях ЕНЭС на территории второй неценовой зоны при формировании ПДГ и ДДГ</w:t>
            </w:r>
          </w:p>
          <w:p w:rsidR="003F1E16" w:rsidRPr="00D715FC" w:rsidRDefault="003F1E16" w:rsidP="000B204C">
            <w:pPr>
              <w:spacing w:before="120" w:after="120"/>
              <w:ind w:firstLine="600"/>
              <w:rPr>
                <w:rFonts w:ascii="Garamond" w:hAnsi="Garamond"/>
                <w:sz w:val="22"/>
                <w:szCs w:val="22"/>
                <w:lang w:eastAsia="en-US"/>
              </w:rPr>
            </w:pPr>
            <w:r w:rsidRPr="00D715FC">
              <w:rPr>
                <w:rFonts w:ascii="Garamond" w:hAnsi="Garamond"/>
                <w:sz w:val="22"/>
                <w:szCs w:val="22"/>
                <w:lang w:eastAsia="en-US"/>
              </w:rPr>
              <w:t xml:space="preserve">Системный оператор формирует графики ПДГ и ДДГ по ГТП генерации во второй неценовой зоне таким образом, чтобы обеспечить баланс между потреблением (с учетом потерь и объема </w:t>
            </w:r>
            <w:proofErr w:type="spellStart"/>
            <w:r w:rsidRPr="00D715FC">
              <w:rPr>
                <w:rFonts w:ascii="Garamond" w:hAnsi="Garamond"/>
                <w:sz w:val="22"/>
                <w:szCs w:val="22"/>
                <w:lang w:eastAsia="en-US"/>
              </w:rPr>
              <w:t>перетоков</w:t>
            </w:r>
            <w:proofErr w:type="spellEnd"/>
            <w:r w:rsidRPr="00D715FC">
              <w:rPr>
                <w:rFonts w:ascii="Garamond" w:hAnsi="Garamond"/>
                <w:sz w:val="22"/>
                <w:szCs w:val="22"/>
                <w:lang w:eastAsia="en-US"/>
              </w:rPr>
              <w:t xml:space="preserve"> между второй ценовой зоной и второй неценовой зоной) и плановым объемом производства. </w:t>
            </w:r>
          </w:p>
          <w:p w:rsidR="003F1E16" w:rsidRPr="00D715FC" w:rsidRDefault="003F1E16" w:rsidP="000B204C">
            <w:pPr>
              <w:rPr>
                <w:rFonts w:ascii="Garamond" w:hAnsi="Garamond"/>
                <w:b/>
                <w:sz w:val="22"/>
                <w:szCs w:val="22"/>
              </w:rPr>
            </w:pPr>
            <w:r w:rsidRPr="00D715FC">
              <w:rPr>
                <w:rFonts w:ascii="Garamond" w:hAnsi="Garamond"/>
                <w:b/>
                <w:sz w:val="22"/>
                <w:szCs w:val="22"/>
              </w:rPr>
              <w:t>…</w:t>
            </w:r>
          </w:p>
        </w:tc>
        <w:tc>
          <w:tcPr>
            <w:tcW w:w="6973" w:type="dxa"/>
            <w:vAlign w:val="center"/>
          </w:tcPr>
          <w:p w:rsidR="003F1E16" w:rsidRPr="00D715FC" w:rsidRDefault="003F1E16" w:rsidP="000B204C">
            <w:pPr>
              <w:tabs>
                <w:tab w:val="left" w:pos="1080"/>
              </w:tabs>
              <w:spacing w:before="120" w:after="120"/>
              <w:outlineLvl w:val="2"/>
              <w:rPr>
                <w:rFonts w:ascii="Garamond" w:hAnsi="Garamond"/>
                <w:b/>
                <w:sz w:val="22"/>
                <w:szCs w:val="22"/>
                <w:lang w:eastAsia="en-US"/>
              </w:rPr>
            </w:pPr>
            <w:r w:rsidRPr="00D715FC">
              <w:rPr>
                <w:rFonts w:ascii="Garamond" w:hAnsi="Garamond"/>
                <w:b/>
                <w:sz w:val="22"/>
                <w:szCs w:val="22"/>
                <w:lang w:eastAsia="en-US"/>
              </w:rPr>
              <w:t>4.1.2. Учет потерь в сетях ЕНЭС на территории второй неценовой зоны при формировании ПДГ и ДДГ</w:t>
            </w:r>
          </w:p>
          <w:p w:rsidR="003F1E16" w:rsidRPr="00D715FC" w:rsidRDefault="003F1E16" w:rsidP="000B204C">
            <w:pPr>
              <w:spacing w:before="120" w:after="120"/>
              <w:ind w:firstLine="600"/>
              <w:rPr>
                <w:rFonts w:ascii="Garamond" w:hAnsi="Garamond"/>
                <w:sz w:val="22"/>
                <w:szCs w:val="22"/>
                <w:lang w:eastAsia="en-US"/>
              </w:rPr>
            </w:pPr>
            <w:r w:rsidRPr="00D715FC">
              <w:rPr>
                <w:rFonts w:ascii="Garamond" w:hAnsi="Garamond"/>
                <w:sz w:val="22"/>
                <w:szCs w:val="22"/>
                <w:lang w:eastAsia="en-US"/>
              </w:rPr>
              <w:t xml:space="preserve">Системный оператор формирует графики ПДГ и ДДГ по ГТП генерации во второй неценовой зоне таким образом, чтобы обеспечить баланс между потреблением (с учетом потерь и объема </w:t>
            </w:r>
            <w:proofErr w:type="spellStart"/>
            <w:r w:rsidRPr="00D715FC">
              <w:rPr>
                <w:rFonts w:ascii="Garamond" w:hAnsi="Garamond"/>
                <w:sz w:val="22"/>
                <w:szCs w:val="22"/>
                <w:lang w:eastAsia="en-US"/>
              </w:rPr>
              <w:t>перетоков</w:t>
            </w:r>
            <w:proofErr w:type="spellEnd"/>
            <w:r w:rsidRPr="00D715FC">
              <w:rPr>
                <w:rFonts w:ascii="Garamond" w:hAnsi="Garamond"/>
                <w:sz w:val="22"/>
                <w:szCs w:val="22"/>
                <w:lang w:eastAsia="en-US"/>
              </w:rPr>
              <w:t xml:space="preserve"> между второй ценовой зоной и второй неценовой зоной, </w:t>
            </w:r>
            <w:r w:rsidRPr="00D715FC">
              <w:rPr>
                <w:rFonts w:ascii="Garamond" w:hAnsi="Garamond"/>
                <w:sz w:val="22"/>
                <w:szCs w:val="22"/>
                <w:highlight w:val="yellow"/>
                <w:lang w:eastAsia="en-US"/>
              </w:rPr>
              <w:t xml:space="preserve">а также с учётом </w:t>
            </w:r>
            <w:r w:rsidRPr="00D715FC">
              <w:rPr>
                <w:rFonts w:ascii="Garamond" w:hAnsi="Garamond"/>
                <w:iCs/>
                <w:sz w:val="22"/>
                <w:szCs w:val="22"/>
                <w:highlight w:val="yellow"/>
              </w:rPr>
              <w:t>планового почасового объёма электрической энергии, поставляемой на территорию второй неценовой зоны участниками оптового рынка, имеющими право распоряжаться электрической энергией, произведенной на генерирующих объектах, расположенных на территории технологически изолированной территориальной электроэнергетической системы, временно работающих синхронно со второй неценовой зоной – в случае если поставка электрической энергии в отношении отнесенных к ГТП потребления участника оптового рынка объектов электроэнергетики в временно осуществляется с территории технологически изолированной территориальной электроэнергетической системы</w:t>
            </w:r>
            <w:r w:rsidRPr="00D715FC">
              <w:rPr>
                <w:rFonts w:ascii="Garamond" w:hAnsi="Garamond"/>
                <w:sz w:val="22"/>
                <w:szCs w:val="22"/>
                <w:lang w:eastAsia="en-US"/>
              </w:rPr>
              <w:t xml:space="preserve">) и плановым объемом производства. </w:t>
            </w:r>
          </w:p>
          <w:p w:rsidR="003F1E16" w:rsidRPr="00D715FC" w:rsidRDefault="003F1E16" w:rsidP="000B204C">
            <w:pPr>
              <w:rPr>
                <w:rFonts w:ascii="Garamond" w:hAnsi="Garamond"/>
                <w:b/>
                <w:sz w:val="22"/>
                <w:szCs w:val="22"/>
              </w:rPr>
            </w:pPr>
            <w:r w:rsidRPr="00D715FC">
              <w:rPr>
                <w:rFonts w:ascii="Garamond" w:hAnsi="Garamond"/>
                <w:b/>
                <w:sz w:val="22"/>
                <w:szCs w:val="22"/>
              </w:rPr>
              <w:t>…</w:t>
            </w:r>
          </w:p>
        </w:tc>
      </w:tr>
      <w:tr w:rsidR="003F1E16" w:rsidRPr="00D715FC" w:rsidTr="00351548">
        <w:trPr>
          <w:trHeight w:val="435"/>
        </w:trPr>
        <w:tc>
          <w:tcPr>
            <w:tcW w:w="1008" w:type="dxa"/>
            <w:vAlign w:val="center"/>
          </w:tcPr>
          <w:p w:rsidR="003F1E16" w:rsidRPr="00D715FC" w:rsidRDefault="003F1E16" w:rsidP="000B204C">
            <w:pPr>
              <w:jc w:val="center"/>
              <w:rPr>
                <w:rFonts w:ascii="Garamond" w:hAnsi="Garamond"/>
                <w:b/>
                <w:sz w:val="22"/>
                <w:szCs w:val="22"/>
              </w:rPr>
            </w:pPr>
            <w:r w:rsidRPr="00D715FC">
              <w:rPr>
                <w:rFonts w:ascii="Garamond" w:hAnsi="Garamond"/>
                <w:b/>
                <w:sz w:val="22"/>
                <w:szCs w:val="22"/>
              </w:rPr>
              <w:t>4.1.3.1</w:t>
            </w:r>
          </w:p>
        </w:tc>
        <w:tc>
          <w:tcPr>
            <w:tcW w:w="7067" w:type="dxa"/>
            <w:vAlign w:val="center"/>
          </w:tcPr>
          <w:p w:rsidR="003F1E16" w:rsidRPr="00D715FC" w:rsidRDefault="003F1E16" w:rsidP="000B204C">
            <w:pPr>
              <w:tabs>
                <w:tab w:val="left" w:pos="1080"/>
              </w:tabs>
              <w:spacing w:before="120" w:after="120"/>
              <w:outlineLvl w:val="2"/>
              <w:rPr>
                <w:rFonts w:ascii="Garamond" w:hAnsi="Garamond"/>
                <w:b/>
                <w:sz w:val="22"/>
                <w:szCs w:val="22"/>
                <w:lang w:eastAsia="en-US"/>
              </w:rPr>
            </w:pPr>
            <w:r w:rsidRPr="00D715FC">
              <w:rPr>
                <w:rFonts w:ascii="Garamond" w:hAnsi="Garamond"/>
                <w:b/>
                <w:sz w:val="22"/>
                <w:szCs w:val="22"/>
                <w:lang w:eastAsia="en-US"/>
              </w:rPr>
              <w:t>…</w:t>
            </w:r>
          </w:p>
          <w:p w:rsidR="003F1E16" w:rsidRPr="00D715FC" w:rsidRDefault="003F1E16" w:rsidP="000B204C">
            <w:pPr>
              <w:keepNext/>
              <w:keepLines/>
              <w:spacing w:before="200"/>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t>Системный оператор формирует ПДГ по ГТП генерации таким образом, чтобы:</w:t>
            </w:r>
          </w:p>
          <w:p w:rsidR="003F1E16" w:rsidRDefault="003F1E16" w:rsidP="000B204C">
            <w:pPr>
              <w:numPr>
                <w:ilvl w:val="0"/>
                <w:numId w:val="4"/>
              </w:numPr>
              <w:tabs>
                <w:tab w:val="num" w:pos="1146"/>
              </w:tabs>
              <w:spacing w:before="120" w:after="120"/>
              <w:ind w:left="1146"/>
              <w:rPr>
                <w:rFonts w:ascii="Garamond" w:hAnsi="Garamond"/>
                <w:sz w:val="22"/>
                <w:szCs w:val="22"/>
                <w:lang w:eastAsia="en-US"/>
              </w:rPr>
            </w:pPr>
            <w:r w:rsidRPr="00D715FC">
              <w:rPr>
                <w:rFonts w:ascii="Garamond" w:hAnsi="Garamond"/>
                <w:sz w:val="22"/>
                <w:szCs w:val="22"/>
                <w:lang w:eastAsia="en-US"/>
              </w:rPr>
              <w:t xml:space="preserve">обеспечить баланс между генерацией и заявленным ППП участников оптового рынка во второй неценовой зоне с учетом прогноза величины потерь в электрических сетях и объема </w:t>
            </w:r>
            <w:proofErr w:type="spellStart"/>
            <w:r w:rsidRPr="00D715FC">
              <w:rPr>
                <w:rFonts w:ascii="Garamond" w:hAnsi="Garamond"/>
                <w:sz w:val="22"/>
                <w:szCs w:val="22"/>
                <w:lang w:eastAsia="en-US"/>
              </w:rPr>
              <w:t>перетоков</w:t>
            </w:r>
            <w:proofErr w:type="spellEnd"/>
            <w:r w:rsidRPr="00D715FC">
              <w:rPr>
                <w:rFonts w:ascii="Garamond" w:hAnsi="Garamond"/>
                <w:sz w:val="22"/>
                <w:szCs w:val="22"/>
                <w:lang w:eastAsia="en-US"/>
              </w:rPr>
              <w:t xml:space="preserve"> между второй ценовой зоной и второй неценовой зоной;</w:t>
            </w:r>
          </w:p>
          <w:p w:rsidR="00141C82" w:rsidRPr="001C2D45" w:rsidRDefault="00141C82" w:rsidP="00141C82">
            <w:pPr>
              <w:pStyle w:val="subclauseindent"/>
              <w:numPr>
                <w:ilvl w:val="0"/>
                <w:numId w:val="4"/>
              </w:numPr>
              <w:tabs>
                <w:tab w:val="clear" w:pos="1500"/>
                <w:tab w:val="num" w:pos="1146"/>
              </w:tabs>
              <w:ind w:left="1146"/>
              <w:rPr>
                <w:rFonts w:ascii="Garamond" w:hAnsi="Garamond"/>
                <w:szCs w:val="22"/>
                <w:lang w:val="ru-RU"/>
              </w:rPr>
            </w:pPr>
            <w:r w:rsidRPr="001C2D45">
              <w:rPr>
                <w:rFonts w:ascii="Garamond" w:hAnsi="Garamond"/>
                <w:szCs w:val="22"/>
                <w:lang w:val="ru-RU"/>
              </w:rPr>
              <w:lastRenderedPageBreak/>
              <w:t>значение ПДГ не может быть меньше значения минимальной генерирующей мощности (</w:t>
            </w:r>
            <w:proofErr w:type="spellStart"/>
            <w:r w:rsidRPr="001C2D45">
              <w:rPr>
                <w:rFonts w:ascii="Garamond" w:hAnsi="Garamond"/>
                <w:szCs w:val="22"/>
                <w:lang w:val="ru-RU"/>
              </w:rPr>
              <w:t>Рмин</w:t>
            </w:r>
            <w:proofErr w:type="spellEnd"/>
            <w:r w:rsidRPr="001C2D45">
              <w:rPr>
                <w:rFonts w:ascii="Garamond" w:hAnsi="Garamond"/>
                <w:szCs w:val="22"/>
                <w:lang w:val="ru-RU"/>
              </w:rPr>
              <w:t>) и не может превышать значения максимальной генерирующе</w:t>
            </w:r>
            <w:r>
              <w:rPr>
                <w:rFonts w:ascii="Garamond" w:hAnsi="Garamond"/>
                <w:szCs w:val="22"/>
                <w:lang w:val="ru-RU"/>
              </w:rPr>
              <w:t>й мощности (</w:t>
            </w:r>
            <w:proofErr w:type="spellStart"/>
            <w:r>
              <w:rPr>
                <w:rFonts w:ascii="Garamond" w:hAnsi="Garamond"/>
                <w:szCs w:val="22"/>
                <w:lang w:val="ru-RU"/>
              </w:rPr>
              <w:t>Рмакс</w:t>
            </w:r>
            <w:proofErr w:type="spellEnd"/>
            <w:r>
              <w:rPr>
                <w:rFonts w:ascii="Garamond" w:hAnsi="Garamond"/>
                <w:szCs w:val="22"/>
                <w:lang w:val="ru-RU"/>
              </w:rPr>
              <w:t>), заявленных у</w:t>
            </w:r>
            <w:r w:rsidRPr="001C2D45">
              <w:rPr>
                <w:rFonts w:ascii="Garamond" w:hAnsi="Garamond"/>
                <w:szCs w:val="22"/>
                <w:lang w:val="ru-RU"/>
              </w:rPr>
              <w:t>частником оптового рынка в уведомлении о параметрах генерирующего оборудования;</w:t>
            </w:r>
          </w:p>
          <w:p w:rsidR="00141C82" w:rsidRPr="001C2D45" w:rsidRDefault="00141C82" w:rsidP="00141C82">
            <w:pPr>
              <w:pStyle w:val="subclauseindent"/>
              <w:numPr>
                <w:ilvl w:val="0"/>
                <w:numId w:val="4"/>
              </w:numPr>
              <w:tabs>
                <w:tab w:val="clear" w:pos="1500"/>
                <w:tab w:val="num" w:pos="1146"/>
              </w:tabs>
              <w:ind w:left="1146"/>
              <w:rPr>
                <w:rFonts w:ascii="Garamond" w:hAnsi="Garamond"/>
                <w:szCs w:val="22"/>
                <w:lang w:val="ru-RU"/>
              </w:rPr>
            </w:pPr>
            <w:r w:rsidRPr="001C2D45">
              <w:rPr>
                <w:rFonts w:ascii="Garamond" w:hAnsi="Garamond"/>
                <w:szCs w:val="22"/>
                <w:lang w:val="ru-RU"/>
              </w:rPr>
              <w:t>электрический режим удовлетворял всем системным ограничениям;</w:t>
            </w:r>
          </w:p>
          <w:p w:rsidR="00141C82" w:rsidRPr="001C2D45" w:rsidRDefault="00141C82" w:rsidP="00141C82">
            <w:pPr>
              <w:pStyle w:val="subclauseindent"/>
              <w:numPr>
                <w:ilvl w:val="0"/>
                <w:numId w:val="4"/>
              </w:numPr>
              <w:tabs>
                <w:tab w:val="clear" w:pos="1500"/>
                <w:tab w:val="num" w:pos="1146"/>
              </w:tabs>
              <w:ind w:left="1146"/>
              <w:rPr>
                <w:rFonts w:ascii="Garamond" w:hAnsi="Garamond"/>
                <w:szCs w:val="22"/>
                <w:lang w:val="ru-RU"/>
              </w:rPr>
            </w:pPr>
            <w:r w:rsidRPr="001C2D45">
              <w:rPr>
                <w:rFonts w:ascii="Garamond" w:hAnsi="Garamond"/>
                <w:szCs w:val="22"/>
                <w:lang w:val="ru-RU"/>
              </w:rPr>
              <w:t>описывать реализуемый режим работы энергосистемы, с учетом требований п. 4.1.3;</w:t>
            </w:r>
          </w:p>
          <w:p w:rsidR="00141C82" w:rsidRPr="001C2D45" w:rsidRDefault="00141C82" w:rsidP="00141C82">
            <w:pPr>
              <w:pStyle w:val="subclauseindent"/>
              <w:numPr>
                <w:ilvl w:val="0"/>
                <w:numId w:val="4"/>
              </w:numPr>
              <w:tabs>
                <w:tab w:val="clear" w:pos="1500"/>
                <w:tab w:val="num" w:pos="1146"/>
              </w:tabs>
              <w:ind w:left="1146"/>
              <w:rPr>
                <w:rFonts w:ascii="Garamond" w:hAnsi="Garamond"/>
                <w:szCs w:val="22"/>
                <w:lang w:val="ru-RU"/>
              </w:rPr>
            </w:pPr>
            <w:r w:rsidRPr="001C2D45">
              <w:rPr>
                <w:rFonts w:ascii="Garamond" w:hAnsi="Garamond"/>
                <w:szCs w:val="22"/>
                <w:lang w:val="ru-RU"/>
              </w:rPr>
              <w:t>генерация равнялась сумме величин планового почасового потребления, заявлен</w:t>
            </w:r>
            <w:r>
              <w:rPr>
                <w:rFonts w:ascii="Garamond" w:hAnsi="Garamond"/>
                <w:szCs w:val="22"/>
                <w:lang w:val="ru-RU"/>
              </w:rPr>
              <w:t>ных у</w:t>
            </w:r>
            <w:r w:rsidRPr="001C2D45">
              <w:rPr>
                <w:rFonts w:ascii="Garamond" w:hAnsi="Garamond"/>
                <w:szCs w:val="22"/>
                <w:lang w:val="ru-RU"/>
              </w:rPr>
              <w:t>частниками оптового рынка в отношении ГТП потребления (ГТП экспорта) в соответствии с разделом 3 настоящего Регламента, отнесенных к территории соответствующей неценовой зоны</w:t>
            </w:r>
            <w:r w:rsidRPr="00566963">
              <w:rPr>
                <w:rFonts w:ascii="Garamond" w:hAnsi="Garamond"/>
                <w:szCs w:val="22"/>
                <w:lang w:val="ru-RU"/>
              </w:rPr>
              <w:t xml:space="preserve">, суммарным потерям в электрических сетях, не включенным в ГТП потребления участников оптового рынка и объему </w:t>
            </w:r>
            <w:proofErr w:type="spellStart"/>
            <w:r w:rsidRPr="00566963">
              <w:rPr>
                <w:rFonts w:ascii="Garamond" w:hAnsi="Garamond"/>
                <w:szCs w:val="22"/>
                <w:lang w:val="ru-RU"/>
              </w:rPr>
              <w:t>перетоков</w:t>
            </w:r>
            <w:proofErr w:type="spellEnd"/>
            <w:r w:rsidRPr="00566963">
              <w:rPr>
                <w:rFonts w:ascii="Garamond" w:hAnsi="Garamond"/>
                <w:szCs w:val="22"/>
                <w:lang w:val="ru-RU"/>
              </w:rPr>
              <w:t xml:space="preserve"> между второй ценовой зоной и второй неценовой зоной;</w:t>
            </w:r>
            <w:r w:rsidRPr="001C2D45">
              <w:rPr>
                <w:rFonts w:ascii="Garamond" w:hAnsi="Garamond"/>
                <w:szCs w:val="22"/>
                <w:lang w:val="ru-RU"/>
              </w:rPr>
              <w:t xml:space="preserve"> </w:t>
            </w:r>
          </w:p>
          <w:p w:rsidR="00141C82" w:rsidRPr="00351548" w:rsidRDefault="00141C82" w:rsidP="00351548">
            <w:pPr>
              <w:pStyle w:val="subclauseindent"/>
              <w:numPr>
                <w:ilvl w:val="0"/>
                <w:numId w:val="4"/>
              </w:numPr>
              <w:tabs>
                <w:tab w:val="clear" w:pos="1500"/>
                <w:tab w:val="num" w:pos="1146"/>
              </w:tabs>
              <w:ind w:left="1146"/>
              <w:rPr>
                <w:rFonts w:ascii="Garamond" w:hAnsi="Garamond"/>
                <w:b/>
                <w:szCs w:val="22"/>
                <w:lang w:val="ru-RU"/>
              </w:rPr>
            </w:pPr>
            <w:r w:rsidRPr="001C2D45">
              <w:rPr>
                <w:rFonts w:ascii="Garamond" w:hAnsi="Garamond"/>
                <w:szCs w:val="22"/>
                <w:lang w:val="ru-RU"/>
              </w:rPr>
              <w:t>обеспечивать минимальную стоимость электрической энергии.</w:t>
            </w:r>
          </w:p>
          <w:p w:rsidR="003F1E16" w:rsidRPr="00D715FC" w:rsidRDefault="003F1E16" w:rsidP="000B204C">
            <w:pPr>
              <w:tabs>
                <w:tab w:val="left" w:pos="1080"/>
              </w:tabs>
              <w:spacing w:before="120" w:after="120"/>
              <w:outlineLvl w:val="2"/>
              <w:rPr>
                <w:rFonts w:ascii="Garamond" w:hAnsi="Garamond"/>
                <w:b/>
                <w:sz w:val="22"/>
                <w:szCs w:val="22"/>
                <w:lang w:eastAsia="en-US"/>
              </w:rPr>
            </w:pPr>
            <w:r w:rsidRPr="00D715FC">
              <w:rPr>
                <w:rFonts w:ascii="Garamond" w:hAnsi="Garamond"/>
                <w:b/>
                <w:sz w:val="22"/>
                <w:szCs w:val="22"/>
                <w:lang w:eastAsia="en-US"/>
              </w:rPr>
              <w:t>…</w:t>
            </w:r>
          </w:p>
          <w:p w:rsidR="003F1E16" w:rsidRPr="00D715FC" w:rsidRDefault="003F1E16" w:rsidP="000B204C">
            <w:pPr>
              <w:keepNext/>
              <w:keepLines/>
              <w:spacing w:before="200"/>
              <w:ind w:firstLine="567"/>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lastRenderedPageBreak/>
              <w:t xml:space="preserve">Объемы </w:t>
            </w:r>
            <w:proofErr w:type="spellStart"/>
            <w:r w:rsidRPr="00D715FC">
              <w:rPr>
                <w:rFonts w:ascii="Garamond" w:eastAsiaTheme="majorEastAsia" w:hAnsi="Garamond" w:cstheme="majorBidi"/>
                <w:bCs/>
                <w:sz w:val="22"/>
                <w:szCs w:val="22"/>
              </w:rPr>
              <w:t>перетоков</w:t>
            </w:r>
            <w:proofErr w:type="spellEnd"/>
            <w:r w:rsidRPr="00D715FC">
              <w:rPr>
                <w:rFonts w:ascii="Garamond" w:eastAsiaTheme="majorEastAsia" w:hAnsi="Garamond" w:cstheme="majorBidi"/>
                <w:bCs/>
                <w:sz w:val="22"/>
                <w:szCs w:val="22"/>
              </w:rPr>
              <w:t xml:space="preserve"> между второй ценовой зоной и второй неценовой зоной планируются и учитываются СО при формировании ПДГ на территории второй неценовой зоны. Указанные значения </w:t>
            </w:r>
            <w:proofErr w:type="spellStart"/>
            <w:r w:rsidRPr="00D715FC">
              <w:rPr>
                <w:rFonts w:ascii="Garamond" w:eastAsiaTheme="majorEastAsia" w:hAnsi="Garamond" w:cstheme="majorBidi"/>
                <w:bCs/>
                <w:sz w:val="22"/>
                <w:szCs w:val="22"/>
              </w:rPr>
              <w:t>перетоков</w:t>
            </w:r>
            <w:proofErr w:type="spellEnd"/>
            <w:r w:rsidRPr="00D715FC">
              <w:rPr>
                <w:rFonts w:ascii="Garamond" w:eastAsiaTheme="majorEastAsia" w:hAnsi="Garamond" w:cstheme="majorBidi"/>
                <w:bCs/>
                <w:sz w:val="22"/>
                <w:szCs w:val="22"/>
              </w:rPr>
              <w:t xml:space="preserve"> учитываются СО при актуализации расчетной модели РСВ и предаются в КО в ее составе для целей формирования объемов покупки и продажи электрической энергии по границе второй ценовой зоны и второй неценовой зоны. </w:t>
            </w:r>
          </w:p>
          <w:p w:rsidR="003F1E16" w:rsidRPr="00D715FC" w:rsidRDefault="003F1E16" w:rsidP="000B204C">
            <w:pPr>
              <w:keepNext/>
              <w:keepLines/>
              <w:spacing w:before="200"/>
              <w:ind w:firstLine="567"/>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t>Заключение в соответствии с разделом 6 настоящего Регламента двухсторонних договоров купли-продажи электроэнергии не является основанием для включения объемов производства электроэнергии по указанному договору участника оптового рынка – поставщика электроэнергии, в ПДГ.</w:t>
            </w:r>
          </w:p>
          <w:p w:rsidR="003F1E16" w:rsidRPr="00D715FC" w:rsidRDefault="003F1E16" w:rsidP="000B204C">
            <w:pPr>
              <w:keepNext/>
              <w:keepLines/>
              <w:spacing w:before="200"/>
              <w:ind w:firstLine="567"/>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t>Плановым почасовым производством в ГТП генерации (ПДГ) является объем электроэнергии, определяемый на указанный час как среднеарифметическое значение средне-получасовой мощности.</w:t>
            </w:r>
          </w:p>
          <w:p w:rsidR="003F1E16" w:rsidRPr="00D715FC" w:rsidRDefault="003F1E16" w:rsidP="000B204C">
            <w:pPr>
              <w:keepNext/>
              <w:keepLines/>
              <w:spacing w:before="200"/>
              <w:ind w:firstLine="567"/>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t xml:space="preserve">Плановое почасовое производство по ГТП генерации (ПДГ) участников оптового рынка – поставщиков электроэнергии СО публикует на технологическом сайте СО до начала операционных суток. </w:t>
            </w:r>
          </w:p>
          <w:p w:rsidR="003F1E16" w:rsidRPr="00D715FC" w:rsidRDefault="003F1E16" w:rsidP="000B204C">
            <w:pPr>
              <w:spacing w:before="120" w:after="120"/>
              <w:ind w:firstLine="600"/>
              <w:rPr>
                <w:rFonts w:ascii="Garamond" w:hAnsi="Garamond"/>
                <w:bCs/>
                <w:iCs/>
                <w:sz w:val="22"/>
                <w:szCs w:val="22"/>
              </w:rPr>
            </w:pPr>
            <w:r w:rsidRPr="00D715FC">
              <w:rPr>
                <w:rFonts w:ascii="Garamond" w:hAnsi="Garamond"/>
                <w:sz w:val="22"/>
                <w:szCs w:val="22"/>
                <w:lang w:eastAsia="en-US"/>
              </w:rPr>
              <w:t xml:space="preserve">Информация в рамках второй неценовой зоны о плановом почасовом производстве электроэнергии в отношении ГТП генерации </w:t>
            </w:r>
            <w:r w:rsidRPr="00D715FC">
              <w:rPr>
                <w:rFonts w:ascii="Garamond" w:hAnsi="Garamond"/>
                <w:sz w:val="22"/>
                <w:szCs w:val="22"/>
                <w:highlight w:val="yellow"/>
                <w:lang w:eastAsia="en-US"/>
              </w:rPr>
              <w:t>и</w:t>
            </w:r>
            <w:r w:rsidRPr="00D715FC">
              <w:rPr>
                <w:rFonts w:ascii="Garamond" w:hAnsi="Garamond"/>
                <w:sz w:val="22"/>
                <w:szCs w:val="22"/>
                <w:lang w:eastAsia="en-US"/>
              </w:rPr>
              <w:t xml:space="preserve"> плановом почасовом потреблении электроэнергии в ГТП потребления передается СО в КО в порядке и сроки, установленные соглашением о взаимодействии между СО и КО, но не ранее чем на третий рабочий день после соответствующих операционных суток.</w:t>
            </w:r>
          </w:p>
          <w:p w:rsidR="003F1E16" w:rsidRPr="00D715FC" w:rsidRDefault="003F1E16" w:rsidP="000B204C">
            <w:pPr>
              <w:tabs>
                <w:tab w:val="left" w:pos="1080"/>
              </w:tabs>
              <w:spacing w:before="120" w:after="120"/>
              <w:outlineLvl w:val="2"/>
              <w:rPr>
                <w:rFonts w:ascii="Garamond" w:hAnsi="Garamond"/>
                <w:b/>
                <w:sz w:val="22"/>
                <w:szCs w:val="22"/>
                <w:lang w:eastAsia="en-US"/>
              </w:rPr>
            </w:pPr>
          </w:p>
        </w:tc>
        <w:tc>
          <w:tcPr>
            <w:tcW w:w="6973" w:type="dxa"/>
            <w:vAlign w:val="center"/>
          </w:tcPr>
          <w:p w:rsidR="003F1E16" w:rsidRPr="00D715FC" w:rsidRDefault="003F1E16" w:rsidP="000B204C">
            <w:pPr>
              <w:tabs>
                <w:tab w:val="left" w:pos="1080"/>
              </w:tabs>
              <w:spacing w:before="120" w:after="120"/>
              <w:outlineLvl w:val="2"/>
              <w:rPr>
                <w:rFonts w:ascii="Garamond" w:hAnsi="Garamond"/>
                <w:b/>
                <w:sz w:val="22"/>
                <w:szCs w:val="22"/>
                <w:lang w:eastAsia="en-US"/>
              </w:rPr>
            </w:pPr>
            <w:r w:rsidRPr="00D715FC">
              <w:rPr>
                <w:rFonts w:ascii="Garamond" w:hAnsi="Garamond"/>
                <w:b/>
                <w:sz w:val="22"/>
                <w:szCs w:val="22"/>
                <w:lang w:eastAsia="en-US"/>
              </w:rPr>
              <w:lastRenderedPageBreak/>
              <w:t>…</w:t>
            </w:r>
          </w:p>
          <w:p w:rsidR="003F1E16" w:rsidRPr="00D715FC" w:rsidRDefault="003F1E16" w:rsidP="000B204C">
            <w:pPr>
              <w:keepNext/>
              <w:keepLines/>
              <w:spacing w:before="200"/>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t>Системный оператор формирует ПДГ по ГТП генерации таким образом, чтобы:</w:t>
            </w:r>
          </w:p>
          <w:p w:rsidR="003F1E16" w:rsidRDefault="003F1E16" w:rsidP="000B204C">
            <w:pPr>
              <w:numPr>
                <w:ilvl w:val="0"/>
                <w:numId w:val="4"/>
              </w:numPr>
              <w:tabs>
                <w:tab w:val="num" w:pos="1146"/>
              </w:tabs>
              <w:spacing w:before="120" w:after="120"/>
              <w:ind w:left="1146"/>
              <w:rPr>
                <w:rFonts w:ascii="Garamond" w:hAnsi="Garamond"/>
                <w:sz w:val="22"/>
                <w:szCs w:val="22"/>
                <w:lang w:eastAsia="en-US"/>
              </w:rPr>
            </w:pPr>
            <w:r w:rsidRPr="00D715FC">
              <w:rPr>
                <w:rFonts w:ascii="Garamond" w:hAnsi="Garamond"/>
                <w:sz w:val="22"/>
                <w:szCs w:val="22"/>
                <w:lang w:eastAsia="en-US"/>
              </w:rPr>
              <w:t xml:space="preserve">обеспечить баланс между генерацией и заявленным ППП участников оптового рынка во второй неценовой зоне с учетом прогноза величины потерь в электрических сетях и объема </w:t>
            </w:r>
            <w:proofErr w:type="spellStart"/>
            <w:r w:rsidRPr="00D715FC">
              <w:rPr>
                <w:rFonts w:ascii="Garamond" w:hAnsi="Garamond"/>
                <w:sz w:val="22"/>
                <w:szCs w:val="22"/>
                <w:lang w:eastAsia="en-US"/>
              </w:rPr>
              <w:t>перетоков</w:t>
            </w:r>
            <w:proofErr w:type="spellEnd"/>
            <w:r w:rsidRPr="00D715FC">
              <w:rPr>
                <w:rFonts w:ascii="Garamond" w:hAnsi="Garamond"/>
                <w:sz w:val="22"/>
                <w:szCs w:val="22"/>
                <w:lang w:eastAsia="en-US"/>
              </w:rPr>
              <w:t xml:space="preserve"> между второй ценовой зоной и второй неценовой зоной</w:t>
            </w:r>
            <w:r w:rsidRPr="00D715FC">
              <w:rPr>
                <w:rFonts w:ascii="Garamond" w:hAnsi="Garamond"/>
                <w:sz w:val="22"/>
                <w:szCs w:val="22"/>
                <w:highlight w:val="yellow"/>
                <w:lang w:eastAsia="en-US"/>
              </w:rPr>
              <w:t xml:space="preserve">, а также с учётом </w:t>
            </w:r>
            <w:r w:rsidRPr="00D715FC">
              <w:rPr>
                <w:rFonts w:ascii="Garamond" w:hAnsi="Garamond"/>
                <w:iCs/>
                <w:sz w:val="22"/>
                <w:szCs w:val="22"/>
                <w:highlight w:val="yellow"/>
                <w:lang w:eastAsia="en-US"/>
              </w:rPr>
              <w:t xml:space="preserve">планового почасового объёма электрической энергии, поставляемой на территорию </w:t>
            </w:r>
            <w:r w:rsidRPr="00D715FC">
              <w:rPr>
                <w:rFonts w:ascii="Garamond" w:hAnsi="Garamond"/>
                <w:iCs/>
                <w:sz w:val="22"/>
                <w:szCs w:val="22"/>
                <w:highlight w:val="yellow"/>
                <w:lang w:eastAsia="en-US"/>
              </w:rPr>
              <w:lastRenderedPageBreak/>
              <w:t>второй неценовой зоны участниками оптового рынка, имеющими право распоряжаться электрической энергией, произведенной на генерирующих объектах, расположенных на территории технологически изолированной территориальной электроэнергетической системы, временно работающих синхронно со второй неценовой зоной – в случае если поставка электрической энергии в отношении отнесенных к ГТП потребления участника оптового рынка объектов электроэнергетики в временно осуществляется с территории технологически изолированной территориальной электроэнергетической системы</w:t>
            </w:r>
            <w:r w:rsidRPr="00D715FC">
              <w:rPr>
                <w:rFonts w:ascii="Garamond" w:hAnsi="Garamond"/>
                <w:sz w:val="22"/>
                <w:szCs w:val="22"/>
                <w:lang w:eastAsia="en-US"/>
              </w:rPr>
              <w:t>;</w:t>
            </w:r>
          </w:p>
          <w:p w:rsidR="003D58A9" w:rsidRPr="00351548" w:rsidRDefault="003D58A9" w:rsidP="003D58A9">
            <w:pPr>
              <w:numPr>
                <w:ilvl w:val="0"/>
                <w:numId w:val="4"/>
              </w:numPr>
              <w:tabs>
                <w:tab w:val="num" w:pos="1146"/>
              </w:tabs>
              <w:spacing w:before="120" w:after="120"/>
              <w:ind w:left="1146"/>
              <w:rPr>
                <w:rFonts w:ascii="Garamond" w:hAnsi="Garamond"/>
                <w:sz w:val="22"/>
                <w:szCs w:val="22"/>
                <w:highlight w:val="yellow"/>
                <w:lang w:eastAsia="en-US"/>
              </w:rPr>
            </w:pPr>
            <w:r w:rsidRPr="00351548">
              <w:rPr>
                <w:rFonts w:ascii="Garamond" w:hAnsi="Garamond"/>
                <w:sz w:val="22"/>
                <w:szCs w:val="22"/>
                <w:highlight w:val="yellow"/>
                <w:lang w:eastAsia="en-US"/>
              </w:rPr>
              <w:t>СО уведомляет КО не позднее 1 числа месяца, следующего за расчетным, о датах и часовых интервалах в течени</w:t>
            </w:r>
            <w:r w:rsidR="00D07BAF" w:rsidRPr="00351548">
              <w:rPr>
                <w:rFonts w:ascii="Garamond" w:hAnsi="Garamond"/>
                <w:sz w:val="22"/>
                <w:szCs w:val="22"/>
                <w:highlight w:val="yellow"/>
                <w:lang w:eastAsia="en-US"/>
              </w:rPr>
              <w:t>е</w:t>
            </w:r>
            <w:r w:rsidRPr="00351548">
              <w:rPr>
                <w:rFonts w:ascii="Garamond" w:hAnsi="Garamond"/>
                <w:sz w:val="22"/>
                <w:szCs w:val="22"/>
                <w:highlight w:val="yellow"/>
                <w:lang w:eastAsia="en-US"/>
              </w:rPr>
              <w:t xml:space="preserve"> которых произошло изменение топологии сети, повлекшее полное переключение энергоснабжения потребителей, ГТП потребления которых зарегистрированы на территории второй неценовой зоны, </w:t>
            </w:r>
            <w:proofErr w:type="gramStart"/>
            <w:r w:rsidRPr="00351548">
              <w:rPr>
                <w:rFonts w:ascii="Garamond" w:hAnsi="Garamond"/>
                <w:sz w:val="22"/>
                <w:szCs w:val="22"/>
                <w:highlight w:val="yellow"/>
                <w:lang w:eastAsia="en-US"/>
              </w:rPr>
              <w:t>и  поставка</w:t>
            </w:r>
            <w:proofErr w:type="gramEnd"/>
            <w:r w:rsidRPr="00351548">
              <w:rPr>
                <w:rFonts w:ascii="Garamond" w:hAnsi="Garamond"/>
                <w:sz w:val="22"/>
                <w:szCs w:val="22"/>
                <w:highlight w:val="yellow"/>
                <w:lang w:eastAsia="en-US"/>
              </w:rPr>
              <w:t xml:space="preserve"> электрической энергии </w:t>
            </w:r>
            <w:r w:rsidRPr="00351548">
              <w:rPr>
                <w:rFonts w:ascii="Garamond" w:hAnsi="Garamond"/>
                <w:iCs/>
                <w:sz w:val="22"/>
                <w:szCs w:val="22"/>
                <w:highlight w:val="yellow"/>
                <w:lang w:eastAsia="en-US"/>
              </w:rPr>
              <w:t>временно осуществлялась с территории технологически изолированной территориальной электроэнергетической системы;</w:t>
            </w:r>
          </w:p>
          <w:p w:rsidR="00141C82" w:rsidRPr="001C2D45" w:rsidRDefault="00141C82" w:rsidP="00141C82">
            <w:pPr>
              <w:pStyle w:val="subclauseindent"/>
              <w:numPr>
                <w:ilvl w:val="0"/>
                <w:numId w:val="4"/>
              </w:numPr>
              <w:tabs>
                <w:tab w:val="clear" w:pos="1500"/>
                <w:tab w:val="num" w:pos="1146"/>
              </w:tabs>
              <w:ind w:left="1146"/>
              <w:rPr>
                <w:rFonts w:ascii="Garamond" w:hAnsi="Garamond"/>
                <w:szCs w:val="22"/>
                <w:lang w:val="ru-RU"/>
              </w:rPr>
            </w:pPr>
            <w:r w:rsidRPr="001C2D45">
              <w:rPr>
                <w:rFonts w:ascii="Garamond" w:hAnsi="Garamond"/>
                <w:szCs w:val="22"/>
                <w:lang w:val="ru-RU"/>
              </w:rPr>
              <w:t>значение ПДГ не может быть меньше значения минимальной генерирующей мощности (</w:t>
            </w:r>
            <w:proofErr w:type="spellStart"/>
            <w:r w:rsidRPr="001C2D45">
              <w:rPr>
                <w:rFonts w:ascii="Garamond" w:hAnsi="Garamond"/>
                <w:szCs w:val="22"/>
                <w:lang w:val="ru-RU"/>
              </w:rPr>
              <w:t>Рмин</w:t>
            </w:r>
            <w:proofErr w:type="spellEnd"/>
            <w:r w:rsidRPr="001C2D45">
              <w:rPr>
                <w:rFonts w:ascii="Garamond" w:hAnsi="Garamond"/>
                <w:szCs w:val="22"/>
                <w:lang w:val="ru-RU"/>
              </w:rPr>
              <w:t>) и не может превышать значения максимальной генерирующе</w:t>
            </w:r>
            <w:r>
              <w:rPr>
                <w:rFonts w:ascii="Garamond" w:hAnsi="Garamond"/>
                <w:szCs w:val="22"/>
                <w:lang w:val="ru-RU"/>
              </w:rPr>
              <w:t>й мощности (</w:t>
            </w:r>
            <w:proofErr w:type="spellStart"/>
            <w:r>
              <w:rPr>
                <w:rFonts w:ascii="Garamond" w:hAnsi="Garamond"/>
                <w:szCs w:val="22"/>
                <w:lang w:val="ru-RU"/>
              </w:rPr>
              <w:t>Рмакс</w:t>
            </w:r>
            <w:proofErr w:type="spellEnd"/>
            <w:r>
              <w:rPr>
                <w:rFonts w:ascii="Garamond" w:hAnsi="Garamond"/>
                <w:szCs w:val="22"/>
                <w:lang w:val="ru-RU"/>
              </w:rPr>
              <w:t>), заявленных у</w:t>
            </w:r>
            <w:r w:rsidRPr="001C2D45">
              <w:rPr>
                <w:rFonts w:ascii="Garamond" w:hAnsi="Garamond"/>
                <w:szCs w:val="22"/>
                <w:lang w:val="ru-RU"/>
              </w:rPr>
              <w:t>частником оптового рынка в уведомлении о параметрах генерирующего оборудования;</w:t>
            </w:r>
          </w:p>
          <w:p w:rsidR="00141C82" w:rsidRPr="001C2D45" w:rsidRDefault="00141C82" w:rsidP="00141C82">
            <w:pPr>
              <w:pStyle w:val="subclauseindent"/>
              <w:numPr>
                <w:ilvl w:val="0"/>
                <w:numId w:val="4"/>
              </w:numPr>
              <w:tabs>
                <w:tab w:val="clear" w:pos="1500"/>
                <w:tab w:val="num" w:pos="1146"/>
              </w:tabs>
              <w:ind w:left="1146"/>
              <w:rPr>
                <w:rFonts w:ascii="Garamond" w:hAnsi="Garamond"/>
                <w:szCs w:val="22"/>
                <w:lang w:val="ru-RU"/>
              </w:rPr>
            </w:pPr>
            <w:r w:rsidRPr="001C2D45">
              <w:rPr>
                <w:rFonts w:ascii="Garamond" w:hAnsi="Garamond"/>
                <w:szCs w:val="22"/>
                <w:lang w:val="ru-RU"/>
              </w:rPr>
              <w:t>электрический режим удовлетворял всем системным ограничениям;</w:t>
            </w:r>
          </w:p>
          <w:p w:rsidR="00141C82" w:rsidRPr="001C2D45" w:rsidRDefault="00141C82" w:rsidP="00141C82">
            <w:pPr>
              <w:pStyle w:val="subclauseindent"/>
              <w:numPr>
                <w:ilvl w:val="0"/>
                <w:numId w:val="4"/>
              </w:numPr>
              <w:tabs>
                <w:tab w:val="clear" w:pos="1500"/>
                <w:tab w:val="num" w:pos="1146"/>
              </w:tabs>
              <w:ind w:left="1146"/>
              <w:rPr>
                <w:rFonts w:ascii="Garamond" w:hAnsi="Garamond"/>
                <w:szCs w:val="22"/>
                <w:lang w:val="ru-RU"/>
              </w:rPr>
            </w:pPr>
            <w:r w:rsidRPr="001C2D45">
              <w:rPr>
                <w:rFonts w:ascii="Garamond" w:hAnsi="Garamond"/>
                <w:szCs w:val="22"/>
                <w:lang w:val="ru-RU"/>
              </w:rPr>
              <w:t>описывать реализуемый режим работы энергосистемы, с учетом требований п. 4.1.3;</w:t>
            </w:r>
          </w:p>
          <w:p w:rsidR="00141C82" w:rsidRPr="001C2D45" w:rsidRDefault="00141C82" w:rsidP="00141C82">
            <w:pPr>
              <w:pStyle w:val="subclauseindent"/>
              <w:numPr>
                <w:ilvl w:val="0"/>
                <w:numId w:val="4"/>
              </w:numPr>
              <w:tabs>
                <w:tab w:val="clear" w:pos="1500"/>
                <w:tab w:val="num" w:pos="1146"/>
              </w:tabs>
              <w:ind w:left="1146"/>
              <w:rPr>
                <w:rFonts w:ascii="Garamond" w:hAnsi="Garamond"/>
                <w:szCs w:val="22"/>
                <w:lang w:val="ru-RU"/>
              </w:rPr>
            </w:pPr>
            <w:r w:rsidRPr="001C2D45">
              <w:rPr>
                <w:rFonts w:ascii="Garamond" w:hAnsi="Garamond"/>
                <w:szCs w:val="22"/>
                <w:lang w:val="ru-RU"/>
              </w:rPr>
              <w:t xml:space="preserve">генерация </w:t>
            </w:r>
            <w:r w:rsidRPr="00351548">
              <w:rPr>
                <w:rFonts w:ascii="Garamond" w:hAnsi="Garamond"/>
                <w:szCs w:val="22"/>
                <w:highlight w:val="yellow"/>
                <w:lang w:val="ru-RU"/>
              </w:rPr>
              <w:t xml:space="preserve">с учётом </w:t>
            </w:r>
            <w:r w:rsidRPr="00351548">
              <w:rPr>
                <w:rFonts w:ascii="Garamond" w:hAnsi="Garamond"/>
                <w:iCs/>
                <w:szCs w:val="22"/>
                <w:highlight w:val="yellow"/>
                <w:lang w:val="ru-RU"/>
              </w:rPr>
              <w:t xml:space="preserve">планового почасового объёма электрической энергии, поставляемой на территорию второй неценовой зоны участниками оптового рынка, имеющими право распоряжаться электрической энергией, произведенной на генерирующих объектах, расположенных </w:t>
            </w:r>
            <w:r w:rsidRPr="00351548">
              <w:rPr>
                <w:rFonts w:ascii="Garamond" w:hAnsi="Garamond"/>
                <w:iCs/>
                <w:szCs w:val="22"/>
                <w:highlight w:val="yellow"/>
                <w:lang w:val="ru-RU"/>
              </w:rPr>
              <w:lastRenderedPageBreak/>
              <w:t xml:space="preserve">на территории технологически изолированной территориальной электроэнергетической системы, временно работающих синхронно со второй неценовой зоной – в случае если поставка электрической энергии в отношении отнесенных к ГТП потребления участника оптового рынка объектов электроэнергетики в временно осуществляется с территории технологически изолированной территориальной электроэнергетической </w:t>
            </w:r>
            <w:r w:rsidRPr="00351548">
              <w:rPr>
                <w:highlight w:val="yellow"/>
                <w:lang w:val="ru-RU"/>
              </w:rPr>
              <w:t>системы</w:t>
            </w:r>
            <w:r>
              <w:rPr>
                <w:lang w:val="ru-RU"/>
              </w:rPr>
              <w:t xml:space="preserve">, </w:t>
            </w:r>
            <w:r w:rsidRPr="00351548">
              <w:rPr>
                <w:lang w:val="ru-RU"/>
              </w:rPr>
              <w:t>равнялась</w:t>
            </w:r>
            <w:r w:rsidRPr="001C2D45">
              <w:rPr>
                <w:rFonts w:ascii="Garamond" w:hAnsi="Garamond"/>
                <w:szCs w:val="22"/>
                <w:lang w:val="ru-RU"/>
              </w:rPr>
              <w:t xml:space="preserve"> сумме величин планового почасового потребления, заявлен</w:t>
            </w:r>
            <w:r>
              <w:rPr>
                <w:rFonts w:ascii="Garamond" w:hAnsi="Garamond"/>
                <w:szCs w:val="22"/>
                <w:lang w:val="ru-RU"/>
              </w:rPr>
              <w:t>ных у</w:t>
            </w:r>
            <w:r w:rsidRPr="001C2D45">
              <w:rPr>
                <w:rFonts w:ascii="Garamond" w:hAnsi="Garamond"/>
                <w:szCs w:val="22"/>
                <w:lang w:val="ru-RU"/>
              </w:rPr>
              <w:t>частниками оптового рынка в отношении ГТП потребления (ГТП экспорта) в соответствии с разделом 3 настоящего Регламента, отнесенных к территории соответствующей неценовой зоны</w:t>
            </w:r>
            <w:r w:rsidRPr="00566963">
              <w:rPr>
                <w:rFonts w:ascii="Garamond" w:hAnsi="Garamond"/>
                <w:szCs w:val="22"/>
                <w:lang w:val="ru-RU"/>
              </w:rPr>
              <w:t xml:space="preserve">, суммарным потерям в электрических сетях, не включенным в ГТП потребления участников оптового рынка и объему </w:t>
            </w:r>
            <w:proofErr w:type="spellStart"/>
            <w:r w:rsidRPr="00566963">
              <w:rPr>
                <w:rFonts w:ascii="Garamond" w:hAnsi="Garamond"/>
                <w:szCs w:val="22"/>
                <w:lang w:val="ru-RU"/>
              </w:rPr>
              <w:t>перетоков</w:t>
            </w:r>
            <w:proofErr w:type="spellEnd"/>
            <w:r w:rsidRPr="00566963">
              <w:rPr>
                <w:rFonts w:ascii="Garamond" w:hAnsi="Garamond"/>
                <w:szCs w:val="22"/>
                <w:lang w:val="ru-RU"/>
              </w:rPr>
              <w:t xml:space="preserve"> между второй ценовой зоной и второй неценовой зоной;</w:t>
            </w:r>
            <w:r w:rsidRPr="001C2D45">
              <w:rPr>
                <w:rFonts w:ascii="Garamond" w:hAnsi="Garamond"/>
                <w:szCs w:val="22"/>
                <w:lang w:val="ru-RU"/>
              </w:rPr>
              <w:t xml:space="preserve"> </w:t>
            </w:r>
          </w:p>
          <w:p w:rsidR="003F1E16" w:rsidRPr="00351548" w:rsidRDefault="00141C82" w:rsidP="00351548">
            <w:pPr>
              <w:pStyle w:val="subclauseindent"/>
              <w:numPr>
                <w:ilvl w:val="0"/>
                <w:numId w:val="4"/>
              </w:numPr>
              <w:tabs>
                <w:tab w:val="clear" w:pos="1500"/>
                <w:tab w:val="num" w:pos="1146"/>
              </w:tabs>
              <w:ind w:left="1146"/>
              <w:rPr>
                <w:rFonts w:ascii="Garamond" w:hAnsi="Garamond"/>
                <w:b/>
                <w:szCs w:val="22"/>
                <w:lang w:val="ru-RU"/>
              </w:rPr>
            </w:pPr>
            <w:r w:rsidRPr="001C2D45">
              <w:rPr>
                <w:rFonts w:ascii="Garamond" w:hAnsi="Garamond"/>
                <w:szCs w:val="22"/>
                <w:lang w:val="ru-RU"/>
              </w:rPr>
              <w:t>обеспечивать минимальную стоимость электрической энергии.</w:t>
            </w:r>
          </w:p>
          <w:p w:rsidR="003F1E16" w:rsidRDefault="003F1E16" w:rsidP="000B204C">
            <w:pPr>
              <w:tabs>
                <w:tab w:val="left" w:pos="1080"/>
              </w:tabs>
              <w:spacing w:before="120" w:after="120"/>
              <w:outlineLvl w:val="2"/>
              <w:rPr>
                <w:rFonts w:ascii="Garamond" w:hAnsi="Garamond"/>
                <w:b/>
                <w:sz w:val="22"/>
                <w:szCs w:val="22"/>
                <w:lang w:eastAsia="en-US"/>
              </w:rPr>
            </w:pPr>
            <w:r w:rsidRPr="00D715FC">
              <w:rPr>
                <w:rFonts w:ascii="Garamond" w:hAnsi="Garamond"/>
                <w:b/>
                <w:sz w:val="22"/>
                <w:szCs w:val="22"/>
                <w:lang w:eastAsia="en-US"/>
              </w:rPr>
              <w:t>…</w:t>
            </w:r>
          </w:p>
          <w:p w:rsidR="003F1E16" w:rsidRPr="00D715FC" w:rsidRDefault="003F1E16" w:rsidP="000B204C">
            <w:pPr>
              <w:keepNext/>
              <w:keepLines/>
              <w:spacing w:before="200"/>
              <w:ind w:firstLine="567"/>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t xml:space="preserve">Объемы </w:t>
            </w:r>
            <w:proofErr w:type="spellStart"/>
            <w:r w:rsidRPr="00D715FC">
              <w:rPr>
                <w:rFonts w:ascii="Garamond" w:eastAsiaTheme="majorEastAsia" w:hAnsi="Garamond" w:cstheme="majorBidi"/>
                <w:bCs/>
                <w:sz w:val="22"/>
                <w:szCs w:val="22"/>
              </w:rPr>
              <w:t>перетоков</w:t>
            </w:r>
            <w:proofErr w:type="spellEnd"/>
            <w:r w:rsidRPr="00D715FC">
              <w:rPr>
                <w:rFonts w:ascii="Garamond" w:eastAsiaTheme="majorEastAsia" w:hAnsi="Garamond" w:cstheme="majorBidi"/>
                <w:bCs/>
                <w:sz w:val="22"/>
                <w:szCs w:val="22"/>
              </w:rPr>
              <w:t xml:space="preserve"> между второй ценовой зоной и второй неценовой зоной</w:t>
            </w:r>
            <w:r w:rsidRPr="00D715FC">
              <w:rPr>
                <w:rFonts w:ascii="Garamond" w:eastAsiaTheme="majorEastAsia" w:hAnsi="Garamond" w:cstheme="majorBidi"/>
                <w:bCs/>
                <w:sz w:val="22"/>
                <w:szCs w:val="22"/>
                <w:highlight w:val="yellow"/>
              </w:rPr>
              <w:t xml:space="preserve">, а также </w:t>
            </w:r>
            <w:r w:rsidRPr="00D715FC">
              <w:rPr>
                <w:rFonts w:ascii="Garamond" w:eastAsiaTheme="majorEastAsia" w:hAnsi="Garamond" w:cstheme="majorBidi"/>
                <w:bCs/>
                <w:iCs/>
                <w:sz w:val="22"/>
                <w:szCs w:val="22"/>
                <w:highlight w:val="yellow"/>
              </w:rPr>
              <w:t>объёмы электрической энергии, поставляемой на территорию второй неценовой зоны участниками оптового рынка, имеющими право распоряжаться электрической энергией, произведенной на генерирующих объектах, расположенных на территории технологически изолированной территориальной электроэнергетической системы, временно работающих синхронно со второй неценовой зоной</w:t>
            </w:r>
            <w:r w:rsidRPr="00D715FC">
              <w:rPr>
                <w:rFonts w:ascii="Garamond" w:eastAsiaTheme="majorEastAsia" w:hAnsi="Garamond" w:cstheme="majorBidi"/>
                <w:bCs/>
                <w:iCs/>
                <w:sz w:val="22"/>
                <w:szCs w:val="22"/>
              </w:rPr>
              <w:t xml:space="preserve"> </w:t>
            </w:r>
            <w:r w:rsidRPr="00D715FC">
              <w:rPr>
                <w:rFonts w:ascii="Garamond" w:eastAsiaTheme="majorEastAsia" w:hAnsi="Garamond" w:cstheme="majorBidi"/>
                <w:bCs/>
                <w:iCs/>
                <w:sz w:val="22"/>
                <w:szCs w:val="22"/>
                <w:highlight w:val="yellow"/>
              </w:rPr>
              <w:t>– в случае если поставка электрической энергии в отношении отнесенных к ГТП потребления участника оптового рынка объектов электроэнергетики в временно осуществляется с территории технологически изолированной территориальной электроэнергетической системы</w:t>
            </w:r>
            <w:r w:rsidRPr="00D715FC">
              <w:rPr>
                <w:rFonts w:ascii="Garamond" w:eastAsiaTheme="majorEastAsia" w:hAnsi="Garamond" w:cstheme="majorBidi"/>
                <w:bCs/>
                <w:iCs/>
                <w:sz w:val="22"/>
                <w:szCs w:val="22"/>
              </w:rPr>
              <w:t>,</w:t>
            </w:r>
            <w:r w:rsidRPr="00D715FC">
              <w:rPr>
                <w:rFonts w:ascii="Garamond" w:eastAsiaTheme="majorEastAsia" w:hAnsi="Garamond" w:cstheme="majorBidi"/>
                <w:b/>
                <w:bCs/>
                <w:iCs/>
                <w:sz w:val="22"/>
                <w:szCs w:val="22"/>
              </w:rPr>
              <w:t xml:space="preserve"> </w:t>
            </w:r>
            <w:r w:rsidRPr="00D715FC">
              <w:rPr>
                <w:rFonts w:ascii="Garamond" w:eastAsiaTheme="majorEastAsia" w:hAnsi="Garamond" w:cstheme="majorBidi"/>
                <w:bCs/>
                <w:sz w:val="22"/>
                <w:szCs w:val="22"/>
              </w:rPr>
              <w:t xml:space="preserve"> планируются и учитываются СО при формировании ПДГ на территории второй неценовой зоны. Указанные значения </w:t>
            </w:r>
            <w:proofErr w:type="spellStart"/>
            <w:r w:rsidRPr="00D715FC">
              <w:rPr>
                <w:rFonts w:ascii="Garamond" w:eastAsiaTheme="majorEastAsia" w:hAnsi="Garamond" w:cstheme="majorBidi"/>
                <w:bCs/>
                <w:sz w:val="22"/>
                <w:szCs w:val="22"/>
              </w:rPr>
              <w:t>перетоков</w:t>
            </w:r>
            <w:proofErr w:type="spellEnd"/>
            <w:r w:rsidRPr="00D715FC">
              <w:rPr>
                <w:rFonts w:ascii="Garamond" w:eastAsiaTheme="majorEastAsia" w:hAnsi="Garamond" w:cstheme="majorBidi"/>
                <w:bCs/>
                <w:sz w:val="22"/>
                <w:szCs w:val="22"/>
              </w:rPr>
              <w:t xml:space="preserve"> учитываются СО при актуализации расчетной модели РСВ и предаются в КО в ее составе для целей формирования объемов покупки и продажи электрической энергии по границе второй ценовой зоны и второй неценовой зоны. </w:t>
            </w:r>
          </w:p>
          <w:p w:rsidR="003F1E16" w:rsidRPr="00D715FC" w:rsidRDefault="003F1E16" w:rsidP="000B204C">
            <w:pPr>
              <w:keepNext/>
              <w:keepLines/>
              <w:spacing w:before="200"/>
              <w:ind w:firstLine="567"/>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lastRenderedPageBreak/>
              <w:t>Заключение в соответствии с разделом 6 настоящего Регламента двухсторонних договоров купли-продажи электроэнергии не является основанием для включения объемов производства электроэнергии по указанному договору участника оптового рынка – поставщика электроэнергии, в ПДГ.</w:t>
            </w:r>
          </w:p>
          <w:p w:rsidR="003F1E16" w:rsidRPr="00D715FC" w:rsidRDefault="003F1E16" w:rsidP="000B204C">
            <w:pPr>
              <w:keepNext/>
              <w:keepLines/>
              <w:spacing w:before="200"/>
              <w:ind w:firstLine="567"/>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t>Плановым почасовым производством в ГТП генерации (ПДГ) является объем электроэнергии, определяемый на указанный час как среднеарифметическое значение средне-получасовой мощности.</w:t>
            </w:r>
          </w:p>
          <w:p w:rsidR="003F1E16" w:rsidRPr="00D715FC" w:rsidRDefault="003F1E16" w:rsidP="000B204C">
            <w:pPr>
              <w:keepNext/>
              <w:keepLines/>
              <w:spacing w:before="200"/>
              <w:ind w:firstLine="567"/>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t xml:space="preserve">Плановое почасовое производство по ГТП генерации (ПДГ) участников оптового рынка – поставщиков электроэнергии СО публикует на технологическом сайте СО до начала операционных суток. </w:t>
            </w:r>
          </w:p>
          <w:p w:rsidR="003F1E16" w:rsidRPr="00580B6D" w:rsidRDefault="003F1E16" w:rsidP="000B204C">
            <w:pPr>
              <w:spacing w:before="120" w:after="120"/>
              <w:ind w:firstLine="600"/>
              <w:rPr>
                <w:rFonts w:ascii="Garamond" w:hAnsi="Garamond"/>
                <w:bCs/>
                <w:iCs/>
                <w:sz w:val="22"/>
                <w:szCs w:val="22"/>
              </w:rPr>
            </w:pPr>
            <w:r w:rsidRPr="00D715FC">
              <w:rPr>
                <w:rFonts w:ascii="Garamond" w:hAnsi="Garamond"/>
                <w:sz w:val="22"/>
                <w:szCs w:val="22"/>
                <w:lang w:eastAsia="en-US"/>
              </w:rPr>
              <w:t>Информация в рамках второй неценовой зоны о плановом почасовом производстве электроэнергии в отношении ГТП генерации</w:t>
            </w:r>
            <w:r w:rsidRPr="00D715FC">
              <w:rPr>
                <w:rFonts w:ascii="Garamond" w:hAnsi="Garamond"/>
                <w:sz w:val="22"/>
                <w:szCs w:val="22"/>
                <w:highlight w:val="yellow"/>
                <w:lang w:eastAsia="en-US"/>
              </w:rPr>
              <w:t>,</w:t>
            </w:r>
            <w:r w:rsidRPr="00D715FC">
              <w:rPr>
                <w:rFonts w:ascii="Garamond" w:hAnsi="Garamond"/>
                <w:sz w:val="22"/>
                <w:szCs w:val="22"/>
                <w:lang w:eastAsia="en-US"/>
              </w:rPr>
              <w:t xml:space="preserve"> плановом почасовом потреблении электроэнергии в ГТП потребления, </w:t>
            </w:r>
            <w:r w:rsidRPr="00D715FC">
              <w:rPr>
                <w:rFonts w:ascii="Garamond" w:hAnsi="Garamond"/>
                <w:iCs/>
                <w:sz w:val="22"/>
                <w:szCs w:val="22"/>
                <w:highlight w:val="yellow"/>
              </w:rPr>
              <w:t>объёмах электрической энергии, поставляемой на территорию второй неценовой зоны участниками оптового рынка, имеющими право распоряжаться электрической энергией, произведенной на генерирующих объектах, расположенных на территории технологически изолированной территориальной электроэнергетической системы, временно работающих синхронно со второй неценовой зоной – в случае если поставка электрической энергии в отношении отнесенных к ГТП потребления участника оптового рынка объектов электроэнергетики в временно осуществляется с территории технологически изолированной территориальной электроэнергетической системы</w:t>
            </w:r>
            <w:r w:rsidRPr="00D715FC">
              <w:rPr>
                <w:rFonts w:ascii="Garamond" w:hAnsi="Garamond"/>
                <w:sz w:val="22"/>
                <w:szCs w:val="22"/>
                <w:highlight w:val="yellow"/>
                <w:lang w:eastAsia="en-US"/>
              </w:rPr>
              <w:t>,</w:t>
            </w:r>
            <w:r w:rsidRPr="00D715FC">
              <w:rPr>
                <w:rFonts w:ascii="Garamond" w:hAnsi="Garamond"/>
                <w:sz w:val="22"/>
                <w:szCs w:val="22"/>
                <w:lang w:eastAsia="en-US"/>
              </w:rPr>
              <w:t xml:space="preserve"> передается СО в КО в порядке и сроки, установленные соглашением о взаимодействии между СО и КО, но не ранее чем на третий рабочий день после соответствующих операционных суток.</w:t>
            </w:r>
          </w:p>
        </w:tc>
      </w:tr>
      <w:tr w:rsidR="003F1E16" w:rsidRPr="00D715FC" w:rsidTr="00351548">
        <w:trPr>
          <w:trHeight w:val="435"/>
        </w:trPr>
        <w:tc>
          <w:tcPr>
            <w:tcW w:w="1008" w:type="dxa"/>
            <w:vAlign w:val="center"/>
          </w:tcPr>
          <w:p w:rsidR="003F1E16" w:rsidRPr="00D715FC" w:rsidRDefault="003F1E16" w:rsidP="000B204C">
            <w:pPr>
              <w:jc w:val="center"/>
              <w:rPr>
                <w:rFonts w:ascii="Garamond" w:hAnsi="Garamond"/>
                <w:b/>
                <w:sz w:val="22"/>
                <w:szCs w:val="22"/>
              </w:rPr>
            </w:pPr>
            <w:r w:rsidRPr="00D715FC">
              <w:rPr>
                <w:rFonts w:ascii="Garamond" w:hAnsi="Garamond"/>
                <w:b/>
                <w:sz w:val="22"/>
                <w:szCs w:val="22"/>
              </w:rPr>
              <w:lastRenderedPageBreak/>
              <w:t>4.1.3.2</w:t>
            </w:r>
          </w:p>
        </w:tc>
        <w:tc>
          <w:tcPr>
            <w:tcW w:w="7067" w:type="dxa"/>
          </w:tcPr>
          <w:p w:rsidR="003F1E16" w:rsidRPr="00D715FC" w:rsidRDefault="003F1E16" w:rsidP="000B204C">
            <w:pPr>
              <w:tabs>
                <w:tab w:val="left" w:pos="1080"/>
              </w:tabs>
              <w:spacing w:before="120" w:after="120"/>
              <w:outlineLvl w:val="2"/>
              <w:rPr>
                <w:rFonts w:ascii="Garamond" w:hAnsi="Garamond"/>
                <w:b/>
                <w:sz w:val="22"/>
                <w:szCs w:val="22"/>
                <w:lang w:eastAsia="en-US"/>
              </w:rPr>
            </w:pPr>
            <w:r w:rsidRPr="00D715FC">
              <w:rPr>
                <w:rFonts w:ascii="Garamond" w:hAnsi="Garamond"/>
                <w:b/>
                <w:sz w:val="22"/>
                <w:szCs w:val="22"/>
                <w:lang w:eastAsia="en-US"/>
              </w:rPr>
              <w:t>…</w:t>
            </w:r>
          </w:p>
          <w:p w:rsidR="003F1E16" w:rsidRPr="00D715FC" w:rsidRDefault="003F1E16" w:rsidP="000B204C">
            <w:pPr>
              <w:keepNext/>
              <w:keepLines/>
              <w:spacing w:before="200"/>
              <w:ind w:firstLine="600"/>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lastRenderedPageBreak/>
              <w:t>В случае если участники оптового рынка в уведомлениях о плановом почасовом потреблении заявили такие объемы потребления, что:</w:t>
            </w:r>
          </w:p>
          <w:p w:rsidR="003F1E16" w:rsidRPr="00D715FC" w:rsidRDefault="003F1E16" w:rsidP="000B204C">
            <w:pPr>
              <w:keepNext/>
              <w:keepLines/>
              <w:spacing w:before="200"/>
              <w:ind w:left="900" w:hanging="180"/>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t xml:space="preserve">– СО не удается обеспечить баланс в энергосистеме вследствие того, что суммарной установленной мощности генерации, расположенной на территории второй неценовой зоны с учетом максимальной величины </w:t>
            </w:r>
            <w:proofErr w:type="spellStart"/>
            <w:r w:rsidRPr="00D715FC">
              <w:rPr>
                <w:rFonts w:ascii="Garamond" w:eastAsiaTheme="majorEastAsia" w:hAnsi="Garamond" w:cstheme="majorBidi"/>
                <w:bCs/>
                <w:sz w:val="22"/>
                <w:szCs w:val="22"/>
              </w:rPr>
              <w:t>перетока</w:t>
            </w:r>
            <w:proofErr w:type="spellEnd"/>
            <w:r w:rsidRPr="00D715FC">
              <w:rPr>
                <w:rFonts w:ascii="Garamond" w:eastAsiaTheme="majorEastAsia" w:hAnsi="Garamond" w:cstheme="majorBidi"/>
                <w:bCs/>
                <w:sz w:val="22"/>
                <w:szCs w:val="22"/>
              </w:rPr>
              <w:t xml:space="preserve"> из ценовой зоны недостаточно, чтобы обеспечить заявленный спрос;</w:t>
            </w:r>
          </w:p>
          <w:p w:rsidR="003F1E16" w:rsidRPr="00D715FC" w:rsidRDefault="003F1E16" w:rsidP="000B204C">
            <w:pPr>
              <w:keepNext/>
              <w:keepLines/>
              <w:spacing w:before="200"/>
              <w:ind w:left="900" w:hanging="180"/>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t>– СО не удается обеспечить баланс в энергосистеме вследствие того, что объемы минимальной выработки электроэнергии на гидроэлектростанциях, соответствующих санитарному попуску, объемы производства электроэнергии на техническом минимуме для других электрических станций превышают спрос,</w:t>
            </w:r>
          </w:p>
          <w:p w:rsidR="003F1E16" w:rsidRPr="00D715FC" w:rsidRDefault="003F1E16" w:rsidP="000B204C">
            <w:pPr>
              <w:tabs>
                <w:tab w:val="num" w:pos="0"/>
              </w:tabs>
              <w:spacing w:before="120" w:after="120"/>
              <w:rPr>
                <w:rFonts w:ascii="Garamond" w:hAnsi="Garamond"/>
                <w:sz w:val="22"/>
                <w:szCs w:val="22"/>
                <w:lang w:eastAsia="en-US"/>
              </w:rPr>
            </w:pPr>
            <w:r w:rsidRPr="00D715FC">
              <w:rPr>
                <w:rFonts w:ascii="Garamond" w:hAnsi="Garamond"/>
                <w:sz w:val="22"/>
                <w:szCs w:val="22"/>
                <w:lang w:eastAsia="en-US"/>
              </w:rPr>
              <w:t>то Системный оператор считает процедуру расчета ПДГ для ГТП генерации во второй неценовой зоне несостоявшейся.</w:t>
            </w:r>
          </w:p>
          <w:p w:rsidR="003F1E16" w:rsidRPr="00D715FC" w:rsidRDefault="003F1E16" w:rsidP="000B204C">
            <w:pPr>
              <w:tabs>
                <w:tab w:val="left" w:pos="1080"/>
              </w:tabs>
              <w:spacing w:before="120" w:after="120"/>
              <w:outlineLvl w:val="2"/>
              <w:rPr>
                <w:rFonts w:ascii="Garamond" w:hAnsi="Garamond"/>
                <w:b/>
                <w:sz w:val="22"/>
                <w:szCs w:val="22"/>
                <w:lang w:eastAsia="en-US"/>
              </w:rPr>
            </w:pPr>
          </w:p>
        </w:tc>
        <w:tc>
          <w:tcPr>
            <w:tcW w:w="6973" w:type="dxa"/>
          </w:tcPr>
          <w:p w:rsidR="003F1E16" w:rsidRDefault="003F1E16" w:rsidP="000B204C">
            <w:pPr>
              <w:tabs>
                <w:tab w:val="left" w:pos="1080"/>
              </w:tabs>
              <w:spacing w:before="120" w:after="120"/>
              <w:outlineLvl w:val="2"/>
              <w:rPr>
                <w:rFonts w:ascii="Garamond" w:hAnsi="Garamond"/>
                <w:b/>
                <w:sz w:val="22"/>
                <w:szCs w:val="22"/>
                <w:lang w:eastAsia="en-US"/>
              </w:rPr>
            </w:pPr>
            <w:r w:rsidRPr="00D715FC">
              <w:rPr>
                <w:rFonts w:ascii="Garamond" w:hAnsi="Garamond"/>
                <w:b/>
                <w:sz w:val="22"/>
                <w:szCs w:val="22"/>
                <w:lang w:eastAsia="en-US"/>
              </w:rPr>
              <w:lastRenderedPageBreak/>
              <w:t>…</w:t>
            </w:r>
          </w:p>
          <w:p w:rsidR="003F1E16" w:rsidRPr="008D7609" w:rsidRDefault="003F1E16" w:rsidP="000B204C">
            <w:pPr>
              <w:rPr>
                <w:rFonts w:ascii="Garamond" w:hAnsi="Garamond"/>
                <w:sz w:val="22"/>
                <w:szCs w:val="22"/>
                <w:lang w:eastAsia="en-US"/>
              </w:rPr>
            </w:pPr>
          </w:p>
          <w:p w:rsidR="003F1E16" w:rsidRPr="00D715FC" w:rsidRDefault="003F1E16" w:rsidP="000B204C">
            <w:pPr>
              <w:keepNext/>
              <w:keepLines/>
              <w:spacing w:before="200"/>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lastRenderedPageBreak/>
              <w:t>В случае если участники оптового рынка в уведомлениях о плановом почасовом потреблении заявили такие объемы потребления, что:</w:t>
            </w:r>
          </w:p>
          <w:p w:rsidR="003F1E16" w:rsidRPr="00D715FC" w:rsidRDefault="003F1E16" w:rsidP="000B204C">
            <w:pPr>
              <w:keepNext/>
              <w:keepLines/>
              <w:spacing w:before="200"/>
              <w:ind w:left="900" w:hanging="180"/>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t xml:space="preserve">– СО не удается обеспечить баланс в энергосистеме вследствие того, что суммарной установленной мощности генерации, расположенной на территории второй неценовой зоны с учетом максимальной величины </w:t>
            </w:r>
            <w:proofErr w:type="spellStart"/>
            <w:r w:rsidRPr="00D715FC">
              <w:rPr>
                <w:rFonts w:ascii="Garamond" w:eastAsiaTheme="majorEastAsia" w:hAnsi="Garamond" w:cstheme="majorBidi"/>
                <w:bCs/>
                <w:sz w:val="22"/>
                <w:szCs w:val="22"/>
              </w:rPr>
              <w:t>перетока</w:t>
            </w:r>
            <w:proofErr w:type="spellEnd"/>
            <w:r w:rsidRPr="00D715FC">
              <w:rPr>
                <w:rFonts w:ascii="Garamond" w:eastAsiaTheme="majorEastAsia" w:hAnsi="Garamond" w:cstheme="majorBidi"/>
                <w:bCs/>
                <w:sz w:val="22"/>
                <w:szCs w:val="22"/>
              </w:rPr>
              <w:t xml:space="preserve"> из ценовой зоны, </w:t>
            </w:r>
            <w:r w:rsidRPr="00D715FC">
              <w:rPr>
                <w:rFonts w:ascii="Garamond" w:eastAsiaTheme="majorEastAsia" w:hAnsi="Garamond" w:cstheme="majorBidi"/>
                <w:bCs/>
                <w:sz w:val="22"/>
                <w:szCs w:val="22"/>
                <w:highlight w:val="yellow"/>
              </w:rPr>
              <w:t xml:space="preserve">а также  </w:t>
            </w:r>
            <w:r w:rsidRPr="00D715FC">
              <w:rPr>
                <w:rFonts w:ascii="Garamond" w:eastAsiaTheme="majorEastAsia" w:hAnsi="Garamond" w:cstheme="majorBidi"/>
                <w:bCs/>
                <w:iCs/>
                <w:sz w:val="22"/>
                <w:szCs w:val="22"/>
                <w:highlight w:val="yellow"/>
              </w:rPr>
              <w:t>объёмов электрической энергии, поставляемой на территорию второй неценовой зоны участниками оптового рынка, имеющими право распоряжаться электрической энергией, произведенной на генерирующих объектах, расположенных на территории технологически изолированной территориальной электроэнергетической системы, временно работающих синхронно со второй неценовой зоной – в случае если поставка электрической энергии в отношении отнесенных к ГТП потребления участника оптового рынка объектов электроэнергетики в временно осуществляется с территории технологически изолированной территориальной электроэнергетической системы</w:t>
            </w:r>
            <w:r w:rsidRPr="00D715FC">
              <w:rPr>
                <w:rFonts w:ascii="Garamond" w:eastAsiaTheme="majorEastAsia" w:hAnsi="Garamond" w:cstheme="majorBidi"/>
                <w:bCs/>
                <w:iCs/>
                <w:sz w:val="22"/>
                <w:szCs w:val="22"/>
              </w:rPr>
              <w:t xml:space="preserve">, </w:t>
            </w:r>
            <w:r w:rsidRPr="00D715FC">
              <w:rPr>
                <w:rFonts w:ascii="Garamond" w:eastAsiaTheme="majorEastAsia" w:hAnsi="Garamond" w:cstheme="majorBidi"/>
                <w:bCs/>
                <w:sz w:val="22"/>
                <w:szCs w:val="22"/>
              </w:rPr>
              <w:t>недостаточно, чтобы обеспечить заявленный спрос;</w:t>
            </w:r>
          </w:p>
          <w:p w:rsidR="003F1E16" w:rsidRPr="00D715FC" w:rsidRDefault="003F1E16" w:rsidP="000B204C">
            <w:pPr>
              <w:keepNext/>
              <w:keepLines/>
              <w:spacing w:before="200"/>
              <w:ind w:left="900" w:hanging="180"/>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t>– СО не удается обеспечить баланс в энергосистеме вследствие того, что объемы минимальной выработки электроэнергии на гидроэлектростанциях, соответствующих санитарному попуску, объемы производства электроэнергии на техническом минимуме для других электрических станций превышают спрос,</w:t>
            </w:r>
          </w:p>
          <w:p w:rsidR="003F1E16" w:rsidRPr="00D715FC" w:rsidRDefault="003F1E16" w:rsidP="000B204C">
            <w:pPr>
              <w:tabs>
                <w:tab w:val="num" w:pos="0"/>
              </w:tabs>
              <w:spacing w:before="120" w:after="120"/>
              <w:rPr>
                <w:rFonts w:ascii="Garamond" w:hAnsi="Garamond"/>
                <w:sz w:val="22"/>
                <w:szCs w:val="22"/>
                <w:lang w:eastAsia="en-US"/>
              </w:rPr>
            </w:pPr>
            <w:r w:rsidRPr="00D715FC">
              <w:rPr>
                <w:rFonts w:ascii="Garamond" w:hAnsi="Garamond"/>
                <w:sz w:val="22"/>
                <w:szCs w:val="22"/>
                <w:lang w:eastAsia="en-US"/>
              </w:rPr>
              <w:t>то Системный оператор считает процедуру расчета ПДГ для ГТП генерации во второй неценовой зоне несостоявшейся.</w:t>
            </w:r>
          </w:p>
          <w:p w:rsidR="003F1E16" w:rsidRPr="00D715FC" w:rsidRDefault="003F1E16" w:rsidP="000B204C">
            <w:pPr>
              <w:tabs>
                <w:tab w:val="left" w:pos="1080"/>
              </w:tabs>
              <w:spacing w:before="120" w:after="120"/>
              <w:outlineLvl w:val="2"/>
              <w:rPr>
                <w:rFonts w:ascii="Garamond" w:hAnsi="Garamond"/>
                <w:b/>
                <w:sz w:val="22"/>
                <w:szCs w:val="22"/>
                <w:lang w:eastAsia="en-US"/>
              </w:rPr>
            </w:pPr>
          </w:p>
        </w:tc>
      </w:tr>
      <w:tr w:rsidR="003F1E16" w:rsidRPr="00D715FC" w:rsidTr="00D07BAF">
        <w:trPr>
          <w:trHeight w:val="435"/>
        </w:trPr>
        <w:tc>
          <w:tcPr>
            <w:tcW w:w="1008" w:type="dxa"/>
            <w:vAlign w:val="center"/>
          </w:tcPr>
          <w:p w:rsidR="003F1E16" w:rsidRPr="00D715FC" w:rsidRDefault="003F1E16" w:rsidP="000B204C">
            <w:pPr>
              <w:jc w:val="center"/>
              <w:rPr>
                <w:rFonts w:ascii="Garamond" w:hAnsi="Garamond"/>
                <w:b/>
                <w:sz w:val="22"/>
                <w:szCs w:val="22"/>
              </w:rPr>
            </w:pPr>
            <w:r w:rsidRPr="00D715FC">
              <w:rPr>
                <w:rFonts w:ascii="Garamond" w:hAnsi="Garamond"/>
                <w:b/>
                <w:sz w:val="22"/>
                <w:szCs w:val="22"/>
              </w:rPr>
              <w:lastRenderedPageBreak/>
              <w:t>4.9</w:t>
            </w:r>
          </w:p>
        </w:tc>
        <w:tc>
          <w:tcPr>
            <w:tcW w:w="7067" w:type="dxa"/>
            <w:vAlign w:val="center"/>
          </w:tcPr>
          <w:p w:rsidR="003F1E16" w:rsidRPr="00D715FC" w:rsidRDefault="003F1E16" w:rsidP="000B204C">
            <w:pPr>
              <w:autoSpaceDE w:val="0"/>
              <w:autoSpaceDN w:val="0"/>
              <w:spacing w:before="120" w:after="120"/>
              <w:rPr>
                <w:rFonts w:ascii="Garamond" w:hAnsi="Garamond"/>
                <w:b/>
                <w:bCs/>
                <w:sz w:val="22"/>
                <w:szCs w:val="22"/>
              </w:rPr>
            </w:pPr>
            <w:r w:rsidRPr="00D715FC">
              <w:rPr>
                <w:rFonts w:ascii="Garamond" w:hAnsi="Garamond"/>
                <w:b/>
                <w:bCs/>
                <w:sz w:val="22"/>
                <w:szCs w:val="22"/>
              </w:rPr>
              <w:t>4.9. Определение величины планового физического небаланса по неценовым зонам</w:t>
            </w:r>
          </w:p>
          <w:p w:rsidR="003F1E16" w:rsidRPr="00D715FC" w:rsidRDefault="003F1E16" w:rsidP="000B204C">
            <w:pPr>
              <w:autoSpaceDE w:val="0"/>
              <w:autoSpaceDN w:val="0"/>
              <w:spacing w:before="120" w:after="120"/>
              <w:rPr>
                <w:rFonts w:ascii="Garamond" w:hAnsi="Garamond"/>
                <w:iCs/>
                <w:sz w:val="22"/>
                <w:szCs w:val="22"/>
              </w:rPr>
            </w:pPr>
            <w:r w:rsidRPr="00D715FC">
              <w:rPr>
                <w:rFonts w:ascii="Garamond" w:hAnsi="Garamond"/>
                <w:iCs/>
                <w:sz w:val="22"/>
                <w:szCs w:val="22"/>
              </w:rPr>
              <w:t>Величина планового физического небаланса для НЦЗА, НЦЗК и Калининградской области рассчитывается в соответствии с формулой:</w:t>
            </w:r>
          </w:p>
          <w:p w:rsidR="003F1E16" w:rsidRPr="00D715FC" w:rsidRDefault="003F1E16" w:rsidP="000B204C">
            <w:pPr>
              <w:autoSpaceDE w:val="0"/>
              <w:autoSpaceDN w:val="0"/>
              <w:spacing w:before="120" w:after="120"/>
              <w:rPr>
                <w:rFonts w:ascii="Garamond" w:hAnsi="Garamond"/>
                <w:position w:val="-14"/>
                <w:sz w:val="22"/>
                <w:szCs w:val="22"/>
              </w:rPr>
            </w:pPr>
            <w:r w:rsidRPr="00D715FC">
              <w:rPr>
                <w:rFonts w:ascii="Garamond" w:hAnsi="Garamond"/>
                <w:position w:val="-36"/>
                <w:sz w:val="22"/>
                <w:szCs w:val="22"/>
                <w:highlight w:val="yellow"/>
              </w:rPr>
              <w:object w:dxaOrig="4920" w:dyaOrig="840" w14:anchorId="05C00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52.5pt" o:ole="">
                  <v:imagedata r:id="rId8" o:title=""/>
                </v:shape>
                <o:OLEObject Type="Embed" ProgID="Equation.3" ShapeID="_x0000_i1025" DrawAspect="Content" ObjectID="_1598872634" r:id="rId9"/>
              </w:object>
            </w:r>
            <w:r w:rsidRPr="00D715FC">
              <w:rPr>
                <w:rFonts w:ascii="Garamond" w:hAnsi="Garamond"/>
                <w:position w:val="-36"/>
                <w:sz w:val="22"/>
                <w:szCs w:val="22"/>
              </w:rPr>
              <w:t>.</w:t>
            </w:r>
          </w:p>
          <w:p w:rsidR="003F1E16" w:rsidRPr="00D715FC" w:rsidRDefault="003F1E16" w:rsidP="000B204C">
            <w:pPr>
              <w:keepNext/>
              <w:keepLines/>
              <w:spacing w:before="200"/>
              <w:outlineLvl w:val="3"/>
              <w:rPr>
                <w:rFonts w:ascii="Garamond" w:hAnsi="Garamond"/>
                <w:iCs/>
                <w:sz w:val="22"/>
                <w:szCs w:val="22"/>
              </w:rPr>
            </w:pPr>
            <w:r w:rsidRPr="00D715FC">
              <w:rPr>
                <w:rFonts w:ascii="Garamond" w:hAnsi="Garamond"/>
                <w:iCs/>
                <w:sz w:val="22"/>
                <w:szCs w:val="22"/>
              </w:rPr>
              <w:t>Величина планового физического небаланса для второй неценовой зоны рассчитывается в соответствии с формулой:</w:t>
            </w:r>
          </w:p>
          <w:p w:rsidR="003F1E16" w:rsidRPr="00D715FC" w:rsidRDefault="003F1E16" w:rsidP="000B204C">
            <w:pPr>
              <w:keepNext/>
              <w:keepLines/>
              <w:spacing w:before="200"/>
              <w:ind w:left="960"/>
              <w:outlineLvl w:val="2"/>
              <w:rPr>
                <w:rFonts w:ascii="Garamond" w:eastAsiaTheme="majorEastAsia" w:hAnsi="Garamond" w:cs="Garamond"/>
                <w:color w:val="4F81BD" w:themeColor="accent1"/>
                <w:sz w:val="22"/>
                <w:szCs w:val="22"/>
              </w:rPr>
            </w:pPr>
            <w:r w:rsidRPr="00D715FC">
              <w:rPr>
                <w:rFonts w:ascii="Garamond" w:eastAsiaTheme="majorEastAsia" w:hAnsi="Garamond" w:cstheme="majorBidi"/>
                <w:b/>
                <w:bCs/>
                <w:i/>
                <w:color w:val="4F81BD" w:themeColor="accent1"/>
                <w:position w:val="-34"/>
                <w:sz w:val="22"/>
                <w:szCs w:val="22"/>
              </w:rPr>
              <w:object w:dxaOrig="4480" w:dyaOrig="800" w14:anchorId="3208DC9C">
                <v:shape id="_x0000_i1026" type="#_x0000_t75" style="width:283.5pt;height:49.5pt" o:ole="">
                  <v:imagedata r:id="rId10" o:title=""/>
                </v:shape>
                <o:OLEObject Type="Embed" ProgID="Equation.3" ShapeID="_x0000_i1026" DrawAspect="Content" ObjectID="_1598872635" r:id="rId11"/>
              </w:object>
            </w:r>
            <w:r w:rsidRPr="00D715FC">
              <w:rPr>
                <w:rFonts w:ascii="Garamond" w:eastAsiaTheme="majorEastAsia" w:hAnsi="Garamond" w:cstheme="majorBidi"/>
                <w:bCs/>
                <w:i/>
                <w:color w:val="4F81BD" w:themeColor="accent1"/>
                <w:position w:val="-34"/>
                <w:sz w:val="22"/>
                <w:szCs w:val="22"/>
              </w:rPr>
              <w:t>.</w:t>
            </w:r>
          </w:p>
          <w:p w:rsidR="003F1E16" w:rsidRPr="00D715FC" w:rsidRDefault="003F1E16" w:rsidP="000B204C">
            <w:pPr>
              <w:rPr>
                <w:rFonts w:ascii="Garamond" w:hAnsi="Garamond"/>
                <w:b/>
                <w:sz w:val="22"/>
                <w:szCs w:val="22"/>
              </w:rPr>
            </w:pPr>
          </w:p>
        </w:tc>
        <w:tc>
          <w:tcPr>
            <w:tcW w:w="6973" w:type="dxa"/>
            <w:vAlign w:val="center"/>
          </w:tcPr>
          <w:p w:rsidR="003F1E16" w:rsidRPr="00D715FC" w:rsidRDefault="003F1E16" w:rsidP="000B204C">
            <w:pPr>
              <w:autoSpaceDE w:val="0"/>
              <w:autoSpaceDN w:val="0"/>
              <w:spacing w:before="120" w:after="120"/>
              <w:rPr>
                <w:rFonts w:ascii="Garamond" w:hAnsi="Garamond"/>
                <w:b/>
                <w:bCs/>
                <w:sz w:val="22"/>
                <w:szCs w:val="22"/>
              </w:rPr>
            </w:pPr>
            <w:r w:rsidRPr="00D715FC">
              <w:rPr>
                <w:rFonts w:ascii="Garamond" w:hAnsi="Garamond"/>
                <w:b/>
                <w:bCs/>
                <w:sz w:val="22"/>
                <w:szCs w:val="22"/>
              </w:rPr>
              <w:lastRenderedPageBreak/>
              <w:t>4.9. Определение величины планового физического небаланса по неценовым зонам</w:t>
            </w:r>
          </w:p>
          <w:p w:rsidR="003F1E16" w:rsidRPr="00D715FC" w:rsidRDefault="003F1E16" w:rsidP="000B204C">
            <w:pPr>
              <w:autoSpaceDE w:val="0"/>
              <w:autoSpaceDN w:val="0"/>
              <w:spacing w:before="120" w:after="120"/>
              <w:rPr>
                <w:rFonts w:ascii="Garamond" w:hAnsi="Garamond"/>
                <w:iCs/>
                <w:sz w:val="22"/>
                <w:szCs w:val="22"/>
              </w:rPr>
            </w:pPr>
            <w:r w:rsidRPr="00D715FC">
              <w:rPr>
                <w:rFonts w:ascii="Garamond" w:hAnsi="Garamond"/>
                <w:iCs/>
                <w:sz w:val="22"/>
                <w:szCs w:val="22"/>
              </w:rPr>
              <w:t>Величина планового физического небаланса для НЦЗА, НЦЗК и Калининградской области рассчитывается в соответствии с формулой:</w:t>
            </w:r>
          </w:p>
          <w:p w:rsidR="003F1E16" w:rsidRPr="00D715FC" w:rsidRDefault="003F1E16" w:rsidP="000B204C">
            <w:pPr>
              <w:autoSpaceDE w:val="0"/>
              <w:autoSpaceDN w:val="0"/>
              <w:spacing w:before="120" w:after="120"/>
              <w:rPr>
                <w:rFonts w:ascii="Garamond" w:hAnsi="Garamond"/>
                <w:position w:val="-14"/>
                <w:sz w:val="22"/>
                <w:szCs w:val="22"/>
              </w:rPr>
            </w:pPr>
            <w:r w:rsidRPr="00D715FC">
              <w:rPr>
                <w:rFonts w:ascii="Garamond" w:hAnsi="Garamond"/>
                <w:position w:val="-36"/>
                <w:sz w:val="22"/>
                <w:szCs w:val="22"/>
              </w:rPr>
              <w:object w:dxaOrig="4920" w:dyaOrig="840" w14:anchorId="19042AB6">
                <v:shape id="_x0000_i1027" type="#_x0000_t75" style="width:312pt;height:52.5pt" o:ole="">
                  <v:imagedata r:id="rId8" o:title=""/>
                </v:shape>
                <o:OLEObject Type="Embed" ProgID="Equation.3" ShapeID="_x0000_i1027" DrawAspect="Content" ObjectID="_1598872636" r:id="rId12"/>
              </w:object>
            </w:r>
            <w:r w:rsidRPr="00D715FC">
              <w:rPr>
                <w:rFonts w:ascii="Garamond" w:hAnsi="Garamond"/>
                <w:position w:val="-36"/>
                <w:sz w:val="22"/>
                <w:szCs w:val="22"/>
              </w:rPr>
              <w:t>.</w:t>
            </w:r>
          </w:p>
          <w:p w:rsidR="003F1E16" w:rsidRPr="00D715FC" w:rsidRDefault="003F1E16" w:rsidP="000B204C">
            <w:pPr>
              <w:keepNext/>
              <w:keepLines/>
              <w:spacing w:before="200"/>
              <w:outlineLvl w:val="3"/>
              <w:rPr>
                <w:rFonts w:ascii="Garamond" w:hAnsi="Garamond"/>
                <w:iCs/>
                <w:sz w:val="22"/>
                <w:szCs w:val="22"/>
              </w:rPr>
            </w:pPr>
            <w:r w:rsidRPr="00D715FC">
              <w:rPr>
                <w:rFonts w:ascii="Garamond" w:hAnsi="Garamond"/>
                <w:iCs/>
                <w:sz w:val="22"/>
                <w:szCs w:val="22"/>
              </w:rPr>
              <w:t>Величина планового физического небаланса для второй неценовой зоны рассчитывается в соответствии с формулой:</w:t>
            </w:r>
          </w:p>
          <w:p w:rsidR="003F1E16" w:rsidRPr="00D715FC" w:rsidRDefault="003F1E16" w:rsidP="000B204C">
            <w:pPr>
              <w:rPr>
                <w:rFonts w:ascii="Garamond" w:hAnsi="Garamond"/>
                <w:b/>
                <w:i/>
                <w:position w:val="-34"/>
                <w:sz w:val="22"/>
                <w:szCs w:val="22"/>
              </w:rPr>
            </w:pPr>
            <w:r w:rsidRPr="00D715FC">
              <w:rPr>
                <w:rFonts w:ascii="Garamond" w:hAnsi="Garamond"/>
                <w:i/>
                <w:noProof/>
                <w:position w:val="-34"/>
                <w:sz w:val="22"/>
                <w:szCs w:val="22"/>
              </w:rPr>
              <mc:AlternateContent>
                <mc:Choice Requires="wps">
                  <w:drawing>
                    <wp:anchor distT="0" distB="0" distL="114300" distR="114300" simplePos="0" relativeHeight="251659264" behindDoc="1" locked="0" layoutInCell="1" allowOverlap="1" wp14:anchorId="4FE73A05" wp14:editId="74A9AA9B">
                      <wp:simplePos x="0" y="0"/>
                      <wp:positionH relativeFrom="column">
                        <wp:posOffset>3679825</wp:posOffset>
                      </wp:positionH>
                      <wp:positionV relativeFrom="paragraph">
                        <wp:posOffset>34290</wp:posOffset>
                      </wp:positionV>
                      <wp:extent cx="466725" cy="447675"/>
                      <wp:effectExtent l="0" t="0" r="9525" b="9525"/>
                      <wp:wrapNone/>
                      <wp:docPr id="1" name="Прямоугольник 1"/>
                      <wp:cNvGraphicFramePr/>
                      <a:graphic xmlns:a="http://schemas.openxmlformats.org/drawingml/2006/main">
                        <a:graphicData uri="http://schemas.microsoft.com/office/word/2010/wordprocessingShape">
                          <wps:wsp>
                            <wps:cNvSpPr/>
                            <wps:spPr>
                              <a:xfrm>
                                <a:off x="0" y="0"/>
                                <a:ext cx="466725" cy="447675"/>
                              </a:xfrm>
                              <a:prstGeom prst="rect">
                                <a:avLst/>
                              </a:prstGeom>
                              <a:solidFill>
                                <a:srgbClr val="FFFF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7B368D" id="Прямоугольник 1" o:spid="_x0000_s1026" style="position:absolute;margin-left:289.75pt;margin-top:2.7pt;width:36.75pt;height:35.2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E1pgAIAAMEEAAAOAAAAZHJzL2Uyb0RvYy54bWysVM1uEzEQviPxDpbvdJNok8CqmypqFYRU&#10;tZVa1PPEa2dX8trGdrIpJySuSDxCH4IL4qfPsHkjxt5NWwonRA7OjGc8P998s4dH21qSDbeu0iqn&#10;w4MBJVwxXVRqldO3V4sXLylxHlQBUiue0xvu6NHs+bPDxmR8pEstC24JBlEua0xOS+9NliSOlbwG&#10;d6ANV2gU2tbgUbWrpLDQYPRaJqPBYJI02hbGasadw9uTzkhnMb4QnPlzIRz3ROYUa/PxtPFchjOZ&#10;HUK2smDKivVlwD9UUUOlMOl9qBPwQNa2+iNUXTGrnRb+gOk60UJUjMcesJvh4Ek3lyUYHntBcJy5&#10;h8n9v7DsbHNhSVXg7ChRUOOI2tvdh93n9kd7t/vYfmnv2u+7T+3P9mv7jQwDXo1xGT67NBe21xyK&#10;ofmtsHX4x7bINmJ8c48x33rC8DKdTKajMSUMTWk6nUzHIWby8NhY519zXZMg5NTiCCOysDl1vnPd&#10;u4RcTsuqWFRSRsWulsfSkg3guBf4G8QJY/Tf3KQiTU5H4xTNhAHSTkjwKNYGgXBqRQnIFfKZeRtz&#10;Kx0yYHLIQu4TcGWXI4btG5Aq2HkkXV9qgKoDJ0hLXdwg2FZ3LHSGLSqMdgrOX4BF2mE1uEr+HA8h&#10;NZaoe4mSUtv3f7sP/sgGtFLSII2x/HdrsJwS+UYhT14N0zTwPirpeDpCxT62LB9b1Lo+1ggdcgGr&#10;i2Lw93IvCqvra9y4eciKJlAMc3dA9cqx79YLd5bx+Ty6IdcN+FN1aVgIvsfxansN1vSD9siQM72n&#10;PGRP5t35hpdKz9deiyqS4QFXJFFQcE8infqdDov4WI9eD1+e2S8AAAD//wMAUEsDBBQABgAIAAAA&#10;IQCBigb13wAAAAgBAAAPAAAAZHJzL2Rvd25yZXYueG1sTI9BT8JAEIXvJP6HzZh4gy1qQWq3RIlc&#10;GhMCEs9Dd+w2dHdLd4H67x1PepuX9/Lme/lysK24UB8a7xRMJwkIcpXXjasV7D/W4ycQIaLT2HpH&#10;Cr4pwLK4GeWYaX91W7rsYi24xIUMFZgYu0zKUBmyGCa+I8fel+8tRpZ9LXWPVy63rbxPkpm02Dj+&#10;YLCjlaHquDtbBW/T7Uq/1+bUl/vj+vS5KTflKyp1dzu8PIOINMS/MPziMzoUzHTwZ6eDaBWk80XK&#10;UT4eQbA/Sx9420HBPF2ALHL5f0DxAwAA//8DAFBLAQItABQABgAIAAAAIQC2gziS/gAAAOEBAAAT&#10;AAAAAAAAAAAAAAAAAAAAAABbQ29udGVudF9UeXBlc10ueG1sUEsBAi0AFAAGAAgAAAAhADj9If/W&#10;AAAAlAEAAAsAAAAAAAAAAAAAAAAALwEAAF9yZWxzLy5yZWxzUEsBAi0AFAAGAAgAAAAhAKMUTWmA&#10;AgAAwQQAAA4AAAAAAAAAAAAAAAAALgIAAGRycy9lMm9Eb2MueG1sUEsBAi0AFAAGAAgAAAAhAIGK&#10;BvXfAAAACAEAAA8AAAAAAAAAAAAAAAAA2gQAAGRycy9kb3ducmV2LnhtbFBLBQYAAAAABAAEAPMA&#10;AADmBQAAAAA=&#10;" fillcolor="yellow" stroked="f" strokeweight="2pt"/>
                  </w:pict>
                </mc:Fallback>
              </mc:AlternateContent>
            </w:r>
            <w:r w:rsidR="00BB52F4" w:rsidRPr="00D715FC">
              <w:rPr>
                <w:rFonts w:ascii="Garamond" w:hAnsi="Garamond"/>
                <w:i/>
                <w:position w:val="-42"/>
                <w:sz w:val="22"/>
                <w:szCs w:val="22"/>
              </w:rPr>
              <w:object w:dxaOrig="5560" w:dyaOrig="960" w14:anchorId="2C02DF84">
                <v:shape id="_x0000_i1028" type="#_x0000_t75" style="width:353.25pt;height:60pt" o:ole="">
                  <v:imagedata r:id="rId13" o:title=""/>
                </v:shape>
                <o:OLEObject Type="Embed" ProgID="Equation.3" ShapeID="_x0000_i1028" DrawAspect="Content" ObjectID="_1598872637" r:id="rId14"/>
              </w:object>
            </w:r>
            <w:r w:rsidRPr="00D715FC">
              <w:rPr>
                <w:rFonts w:ascii="Garamond" w:hAnsi="Garamond"/>
                <w:b/>
                <w:i/>
                <w:position w:val="-34"/>
                <w:sz w:val="22"/>
                <w:szCs w:val="22"/>
              </w:rPr>
              <w:t>.</w:t>
            </w:r>
          </w:p>
          <w:p w:rsidR="003F1E16" w:rsidRDefault="003F1E16" w:rsidP="000B204C">
            <w:pPr>
              <w:rPr>
                <w:rFonts w:ascii="Garamond" w:hAnsi="Garamond"/>
                <w:sz w:val="22"/>
                <w:szCs w:val="22"/>
                <w:highlight w:val="yellow"/>
              </w:rPr>
            </w:pPr>
            <w:r w:rsidRPr="00D715FC">
              <w:rPr>
                <w:rFonts w:ascii="Garamond" w:hAnsi="Garamond"/>
                <w:iCs/>
                <w:sz w:val="22"/>
                <w:szCs w:val="22"/>
                <w:highlight w:val="yellow"/>
              </w:rPr>
              <w:t xml:space="preserve">где </w:t>
            </w:r>
            <w:r w:rsidR="00BB52F4" w:rsidRPr="00D715FC">
              <w:rPr>
                <w:rFonts w:ascii="Garamond" w:hAnsi="Garamond"/>
                <w:position w:val="-14"/>
                <w:sz w:val="22"/>
                <w:szCs w:val="22"/>
                <w:highlight w:val="yellow"/>
              </w:rPr>
              <w:object w:dxaOrig="1160" w:dyaOrig="400" w14:anchorId="05459151">
                <v:shape id="_x0000_i1029" type="#_x0000_t75" style="width:57.75pt;height:19.5pt" o:ole="">
                  <v:imagedata r:id="rId15" o:title=""/>
                </v:shape>
                <o:OLEObject Type="Embed" ProgID="Equation.3" ShapeID="_x0000_i1029" DrawAspect="Content" ObjectID="_1598872638" r:id="rId16"/>
              </w:object>
            </w:r>
            <w:r w:rsidRPr="00D715FC">
              <w:rPr>
                <w:rFonts w:ascii="Garamond" w:hAnsi="Garamond"/>
                <w:sz w:val="22"/>
                <w:szCs w:val="22"/>
                <w:highlight w:val="yellow"/>
              </w:rPr>
              <w:t xml:space="preserve">- объём электрической энергии, поставляемый на территорию неценовой зоны Дальнего Востока от участника оптового рынка </w:t>
            </w:r>
            <w:r w:rsidRPr="00D715FC">
              <w:rPr>
                <w:rFonts w:ascii="Garamond" w:hAnsi="Garamond"/>
                <w:sz w:val="22"/>
                <w:szCs w:val="22"/>
                <w:highlight w:val="yellow"/>
                <w:lang w:val="en-US"/>
              </w:rPr>
              <w:t>i</w:t>
            </w:r>
            <w:r w:rsidRPr="00D715FC">
              <w:rPr>
                <w:rFonts w:ascii="Garamond" w:hAnsi="Garamond"/>
                <w:sz w:val="22"/>
                <w:szCs w:val="22"/>
                <w:highlight w:val="yellow"/>
              </w:rPr>
              <w:t>, имеющего право распоряжения электрической энергией, произведенной на генерирующих объектах, расположенных на территории технологически изолированной электроэнергетической системы, временно работающих синхронно с неценовой зоной Дальнего Востока, в объёмах планового почасового производства, соответствующих перетоку по границе с неценовой зоной– в случае если поставка электрической энергии в отношении отнесенных к ГТП потребления участника оптового рынка объектов электроэнергетики временно осуществляется с территории технологически изолированной территориальной электроэнергетической системы, переданный СО в КО в соответствии с п. 4.1.3.1 настоящего регламента.</w:t>
            </w:r>
          </w:p>
          <w:p w:rsidR="003F1E16" w:rsidRPr="00E93210" w:rsidRDefault="003F1E16" w:rsidP="000B204C">
            <w:pPr>
              <w:rPr>
                <w:rFonts w:ascii="Garamond" w:hAnsi="Garamond"/>
                <w:b/>
                <w:sz w:val="22"/>
                <w:szCs w:val="22"/>
              </w:rPr>
            </w:pPr>
          </w:p>
        </w:tc>
      </w:tr>
      <w:tr w:rsidR="003F1E16" w:rsidRPr="00D715FC" w:rsidTr="00624C36">
        <w:trPr>
          <w:trHeight w:val="435"/>
        </w:trPr>
        <w:tc>
          <w:tcPr>
            <w:tcW w:w="1008" w:type="dxa"/>
            <w:vAlign w:val="center"/>
          </w:tcPr>
          <w:p w:rsidR="003F1E16" w:rsidRPr="00D715FC" w:rsidRDefault="003F1E16" w:rsidP="000B204C">
            <w:pPr>
              <w:jc w:val="center"/>
              <w:rPr>
                <w:rFonts w:ascii="Garamond" w:hAnsi="Garamond"/>
                <w:b/>
                <w:sz w:val="22"/>
                <w:szCs w:val="22"/>
              </w:rPr>
            </w:pPr>
            <w:r w:rsidRPr="00D715FC">
              <w:rPr>
                <w:rFonts w:ascii="Garamond" w:hAnsi="Garamond"/>
                <w:b/>
                <w:sz w:val="22"/>
                <w:szCs w:val="22"/>
              </w:rPr>
              <w:lastRenderedPageBreak/>
              <w:t>9.4</w:t>
            </w:r>
          </w:p>
        </w:tc>
        <w:tc>
          <w:tcPr>
            <w:tcW w:w="7067" w:type="dxa"/>
            <w:vAlign w:val="center"/>
          </w:tcPr>
          <w:p w:rsidR="003F1E16" w:rsidRPr="00D715FC" w:rsidRDefault="003F1E16" w:rsidP="000B204C">
            <w:pPr>
              <w:keepNext/>
              <w:keepLines/>
              <w:spacing w:before="200"/>
              <w:ind w:left="600" w:hanging="480"/>
              <w:outlineLvl w:val="2"/>
              <w:rPr>
                <w:rFonts w:ascii="Garamond" w:eastAsiaTheme="majorEastAsia" w:hAnsi="Garamond" w:cstheme="majorBidi"/>
                <w:b/>
                <w:bCs/>
                <w:sz w:val="22"/>
                <w:szCs w:val="22"/>
              </w:rPr>
            </w:pPr>
            <w:r w:rsidRPr="00D715FC">
              <w:rPr>
                <w:rFonts w:ascii="Garamond" w:eastAsiaTheme="majorEastAsia" w:hAnsi="Garamond" w:cstheme="majorBidi"/>
                <w:b/>
                <w:bCs/>
                <w:sz w:val="22"/>
                <w:szCs w:val="22"/>
              </w:rPr>
              <w:t>9.4. Расчет стоимости единицы электрической энергии для участников оптового рынка – покупателей в объемах, реализованных по договорам купли-продажи электрической энергии в НЦЗ, а также по договорам купли-продажи электрической энергии для ЕЗ, за исключением объемов потребления населением, определенной исходя из тарифов поставщиков для второй неценовой зоны</w:t>
            </w:r>
          </w:p>
          <w:p w:rsidR="003F1E16" w:rsidRPr="00D715FC" w:rsidRDefault="003F1E16" w:rsidP="000B204C">
            <w:pPr>
              <w:keepNext/>
              <w:keepLines/>
              <w:spacing w:before="200"/>
              <w:ind w:firstLine="600"/>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t>КО рассчитывает стоимость единицы электроэнергии, определенную исходя из тарифов поставщиков, чьи ГТП генерации отнесены к территории соответствующей неценовой зоны, для покупателей в отношении ГТП потребления, отнесенных ко второй неценовой зоне (в т.ч. в отношении ГТП экспорта и в отношении ГТП потребления поставщиков, в случае если для данного часа сальдо-переток электрической энергии по электрической станции участника оптового рынка в плановом режиме был учтен как положительная (потребляющая) величина), а также предварительную стоимость единицы электрической энергии для ФСК в отношении субъекта РФ F в соответствии с формулой:</w:t>
            </w:r>
          </w:p>
          <w:p w:rsidR="003F1E16" w:rsidRPr="00D715FC" w:rsidRDefault="003F1E16" w:rsidP="000B204C">
            <w:pPr>
              <w:numPr>
                <w:ilvl w:val="7"/>
                <w:numId w:val="6"/>
              </w:numPr>
              <w:spacing w:before="120" w:after="120"/>
              <w:outlineLvl w:val="7"/>
              <w:rPr>
                <w:rFonts w:ascii="Garamond" w:hAnsi="Garamond"/>
                <w:i/>
                <w:sz w:val="22"/>
                <w:szCs w:val="22"/>
                <w:lang w:eastAsia="en-US"/>
              </w:rPr>
            </w:pPr>
            <w:r w:rsidRPr="00D715FC">
              <w:rPr>
                <w:rFonts w:ascii="Garamond" w:hAnsi="Garamond"/>
                <w:i/>
                <w:position w:val="-32"/>
                <w:sz w:val="22"/>
                <w:szCs w:val="22"/>
                <w:lang w:val="en-GB" w:eastAsia="en-US"/>
              </w:rPr>
              <w:object w:dxaOrig="5319" w:dyaOrig="760" w14:anchorId="3F02C97D">
                <v:shape id="_x0000_i1030" type="#_x0000_t75" style="width:311.25pt;height:44.25pt" o:ole="">
                  <v:imagedata r:id="rId17" o:title=""/>
                </v:shape>
                <o:OLEObject Type="Embed" ProgID="Equation.3" ShapeID="_x0000_i1030" DrawAspect="Content" ObjectID="_1598872639" r:id="rId18"/>
              </w:object>
            </w:r>
            <w:r w:rsidRPr="00D715FC">
              <w:rPr>
                <w:rFonts w:ascii="Garamond" w:hAnsi="Garamond"/>
                <w:i/>
                <w:sz w:val="22"/>
                <w:szCs w:val="22"/>
                <w:lang w:eastAsia="en-US"/>
              </w:rPr>
              <w:t>,</w:t>
            </w:r>
          </w:p>
          <w:p w:rsidR="003F1E16" w:rsidRPr="00D715FC" w:rsidRDefault="003F1E16" w:rsidP="000B204C">
            <w:pPr>
              <w:spacing w:before="120" w:after="120"/>
              <w:rPr>
                <w:rFonts w:ascii="Garamond" w:hAnsi="Garamond"/>
                <w:sz w:val="22"/>
                <w:szCs w:val="22"/>
                <w:lang w:eastAsia="en-US"/>
              </w:rPr>
            </w:pPr>
            <w:r w:rsidRPr="00D715FC">
              <w:rPr>
                <w:rFonts w:ascii="Garamond" w:hAnsi="Garamond"/>
                <w:sz w:val="22"/>
                <w:szCs w:val="22"/>
                <w:lang w:eastAsia="en-US"/>
              </w:rPr>
              <w:t>где используются следующие величины:</w:t>
            </w:r>
          </w:p>
          <w:p w:rsidR="003F1E16" w:rsidRPr="00D715FC" w:rsidRDefault="003F1E16" w:rsidP="000B204C">
            <w:pPr>
              <w:spacing w:before="120" w:after="120"/>
              <w:jc w:val="center"/>
              <w:rPr>
                <w:rFonts w:ascii="Garamond" w:hAnsi="Garamond"/>
                <w:sz w:val="22"/>
                <w:szCs w:val="22"/>
              </w:rPr>
            </w:pPr>
            <w:r w:rsidRPr="00D715FC">
              <w:rPr>
                <w:rFonts w:ascii="Garamond" w:hAnsi="Garamond"/>
                <w:position w:val="-28"/>
                <w:sz w:val="22"/>
                <w:szCs w:val="22"/>
              </w:rPr>
              <w:object w:dxaOrig="2439" w:dyaOrig="680" w14:anchorId="68F8A543">
                <v:shape id="_x0000_i1031" type="#_x0000_t75" style="width:141pt;height:39pt" o:ole="">
                  <v:imagedata r:id="rId19" o:title=""/>
                </v:shape>
                <o:OLEObject Type="Embed" ProgID="Equation.3" ShapeID="_x0000_i1031" DrawAspect="Content" ObjectID="_1598872640" r:id="rId20"/>
              </w:object>
            </w:r>
            <w:r w:rsidRPr="00D715FC">
              <w:rPr>
                <w:rFonts w:ascii="Garamond" w:hAnsi="Garamond"/>
                <w:position w:val="-28"/>
                <w:sz w:val="22"/>
                <w:szCs w:val="22"/>
              </w:rPr>
              <w:t>,</w:t>
            </w:r>
          </w:p>
          <w:p w:rsidR="003F1E16" w:rsidRPr="00D715FC" w:rsidRDefault="003F1E16" w:rsidP="000B204C">
            <w:pPr>
              <w:spacing w:before="120" w:after="120"/>
              <w:rPr>
                <w:rFonts w:ascii="Garamond" w:hAnsi="Garamond"/>
                <w:i/>
                <w:sz w:val="22"/>
                <w:szCs w:val="22"/>
                <w:lang w:eastAsia="en-US"/>
              </w:rPr>
            </w:pPr>
            <w:r w:rsidRPr="00D715FC">
              <w:rPr>
                <w:rFonts w:ascii="Garamond" w:hAnsi="Garamond"/>
                <w:position w:val="-14"/>
                <w:sz w:val="22"/>
                <w:szCs w:val="22"/>
              </w:rPr>
              <w:object w:dxaOrig="960" w:dyaOrig="400" w14:anchorId="25E8E7EA">
                <v:shape id="_x0000_i1032" type="#_x0000_t75" style="width:57.75pt;height:22.5pt" o:ole="">
                  <v:imagedata r:id="rId21" o:title=""/>
                </v:shape>
                <o:OLEObject Type="Embed" ProgID="Equation.3" ShapeID="_x0000_i1032" DrawAspect="Content" ObjectID="_1598872641" r:id="rId22"/>
              </w:object>
            </w:r>
            <w:r w:rsidRPr="00D715FC">
              <w:rPr>
                <w:rFonts w:ascii="Garamond" w:hAnsi="Garamond"/>
                <w:i/>
                <w:sz w:val="22"/>
                <w:szCs w:val="22"/>
              </w:rPr>
              <w:t xml:space="preserve"> – </w:t>
            </w:r>
            <w:r w:rsidRPr="00D715FC">
              <w:rPr>
                <w:rFonts w:ascii="Garamond" w:hAnsi="Garamond"/>
                <w:sz w:val="22"/>
                <w:szCs w:val="22"/>
              </w:rPr>
              <w:t xml:space="preserve">стоимость </w:t>
            </w:r>
            <w:r w:rsidRPr="00D715FC">
              <w:rPr>
                <w:rFonts w:ascii="Garamond" w:hAnsi="Garamond"/>
                <w:sz w:val="22"/>
                <w:szCs w:val="22"/>
                <w:lang w:eastAsia="en-US"/>
              </w:rPr>
              <w:t xml:space="preserve">электрической энергии в объеме планового почасового производства, определенная в соответствии с п. 7 </w:t>
            </w:r>
            <w:r w:rsidRPr="00D715FC">
              <w:rPr>
                <w:rFonts w:ascii="Garamond" w:hAnsi="Garamond"/>
                <w:i/>
                <w:sz w:val="22"/>
                <w:szCs w:val="22"/>
              </w:rPr>
              <w:t>Регламента финансовых расчетов на оптовом рынке электроэнергии</w:t>
            </w:r>
            <w:r w:rsidRPr="00D715FC">
              <w:rPr>
                <w:rFonts w:ascii="Garamond" w:hAnsi="Garamond"/>
                <w:sz w:val="22"/>
                <w:szCs w:val="22"/>
              </w:rPr>
              <w:t xml:space="preserve"> (Приложение № 16</w:t>
            </w:r>
            <w:r w:rsidRPr="00D715FC">
              <w:rPr>
                <w:rFonts w:ascii="Garamond" w:hAnsi="Garamond"/>
                <w:i/>
                <w:sz w:val="22"/>
                <w:szCs w:val="22"/>
              </w:rPr>
              <w:t xml:space="preserve"> </w:t>
            </w:r>
            <w:r w:rsidRPr="00D715FC">
              <w:rPr>
                <w:rFonts w:ascii="Garamond" w:hAnsi="Garamond"/>
                <w:sz w:val="22"/>
                <w:szCs w:val="22"/>
              </w:rPr>
              <w:t>к</w:t>
            </w:r>
            <w:r w:rsidRPr="00D715FC">
              <w:rPr>
                <w:rFonts w:ascii="Garamond" w:hAnsi="Garamond"/>
                <w:i/>
                <w:sz w:val="22"/>
                <w:szCs w:val="22"/>
              </w:rPr>
              <w:t xml:space="preserve"> Договору о присоединении к торговой системе оптового рынка</w:t>
            </w:r>
            <w:r w:rsidRPr="00D715FC">
              <w:rPr>
                <w:rFonts w:ascii="Garamond" w:hAnsi="Garamond"/>
                <w:sz w:val="22"/>
                <w:szCs w:val="22"/>
              </w:rPr>
              <w:t>)</w:t>
            </w:r>
            <w:r w:rsidRPr="00D715FC">
              <w:rPr>
                <w:rFonts w:ascii="Garamond" w:hAnsi="Garamond"/>
                <w:sz w:val="22"/>
                <w:szCs w:val="22"/>
                <w:lang w:eastAsia="en-US"/>
              </w:rPr>
              <w:t>.</w:t>
            </w:r>
          </w:p>
          <w:p w:rsidR="003F1E16" w:rsidRPr="00D715FC" w:rsidRDefault="003F1E16" w:rsidP="000B204C">
            <w:pPr>
              <w:spacing w:before="120" w:after="120"/>
              <w:jc w:val="center"/>
              <w:rPr>
                <w:rFonts w:ascii="Garamond" w:hAnsi="Garamond"/>
                <w:sz w:val="22"/>
                <w:szCs w:val="22"/>
              </w:rPr>
            </w:pPr>
            <w:r w:rsidRPr="00D715FC">
              <w:rPr>
                <w:rFonts w:ascii="Garamond" w:hAnsi="Garamond"/>
                <w:position w:val="-30"/>
                <w:sz w:val="22"/>
                <w:szCs w:val="22"/>
              </w:rPr>
              <w:object w:dxaOrig="2680" w:dyaOrig="700" w14:anchorId="7315B70C">
                <v:shape id="_x0000_i1033" type="#_x0000_t75" style="width:156.75pt;height:41.25pt" o:ole="">
                  <v:imagedata r:id="rId23" o:title=""/>
                </v:shape>
                <o:OLEObject Type="Embed" ProgID="Equation.3" ShapeID="_x0000_i1033" DrawAspect="Content" ObjectID="_1598872642" r:id="rId24"/>
              </w:object>
            </w:r>
            <w:r w:rsidRPr="00D715FC">
              <w:rPr>
                <w:rFonts w:ascii="Garamond" w:hAnsi="Garamond"/>
                <w:position w:val="-30"/>
                <w:sz w:val="22"/>
                <w:szCs w:val="22"/>
              </w:rPr>
              <w:t>,</w:t>
            </w:r>
          </w:p>
          <w:p w:rsidR="003F1E16" w:rsidRPr="00D715FC" w:rsidRDefault="003F1E16" w:rsidP="000B204C">
            <w:pPr>
              <w:spacing w:before="120" w:after="120"/>
              <w:rPr>
                <w:rFonts w:ascii="Garamond" w:hAnsi="Garamond"/>
                <w:sz w:val="22"/>
                <w:szCs w:val="22"/>
                <w:lang w:eastAsia="en-US"/>
              </w:rPr>
            </w:pPr>
            <w:r w:rsidRPr="00D715FC">
              <w:rPr>
                <w:rFonts w:ascii="Garamond" w:hAnsi="Garamond"/>
                <w:position w:val="-14"/>
                <w:sz w:val="22"/>
                <w:szCs w:val="22"/>
              </w:rPr>
              <w:object w:dxaOrig="1120" w:dyaOrig="400" w14:anchorId="231C4CA9">
                <v:shape id="_x0000_i1034" type="#_x0000_t75" style="width:61.5pt;height:22.5pt" o:ole="">
                  <v:imagedata r:id="rId25" o:title=""/>
                </v:shape>
                <o:OLEObject Type="Embed" ProgID="Equation.3" ShapeID="_x0000_i1034" DrawAspect="Content" ObjectID="_1598872643" r:id="rId26"/>
              </w:object>
            </w:r>
            <w:r w:rsidRPr="00D715FC">
              <w:rPr>
                <w:rFonts w:ascii="Garamond" w:hAnsi="Garamond"/>
                <w:i/>
                <w:sz w:val="22"/>
                <w:szCs w:val="22"/>
              </w:rPr>
              <w:t xml:space="preserve"> – </w:t>
            </w:r>
            <w:r w:rsidRPr="00D715FC">
              <w:rPr>
                <w:rFonts w:ascii="Garamond" w:hAnsi="Garamond"/>
                <w:sz w:val="22"/>
                <w:szCs w:val="22"/>
              </w:rPr>
              <w:t xml:space="preserve">стоимость </w:t>
            </w:r>
            <w:r w:rsidRPr="00D715FC">
              <w:rPr>
                <w:rFonts w:ascii="Garamond" w:hAnsi="Garamond"/>
                <w:sz w:val="22"/>
                <w:szCs w:val="22"/>
                <w:lang w:eastAsia="en-US"/>
              </w:rPr>
              <w:t xml:space="preserve">электрической энергии в объеме плановых поставок в ГТП импорта на территориях, не объединенных в ценовые зоны оптового рынка, определенная в соответствии с п. 7 </w:t>
            </w:r>
            <w:r w:rsidRPr="00D715FC">
              <w:rPr>
                <w:rFonts w:ascii="Garamond" w:hAnsi="Garamond"/>
                <w:i/>
                <w:sz w:val="22"/>
                <w:szCs w:val="22"/>
              </w:rPr>
              <w:t>Регламента финансовых расчетов на оптовом рынке электроэнергии</w:t>
            </w:r>
            <w:r w:rsidRPr="00D715FC">
              <w:rPr>
                <w:rFonts w:ascii="Garamond" w:hAnsi="Garamond"/>
                <w:sz w:val="22"/>
                <w:szCs w:val="22"/>
              </w:rPr>
              <w:t xml:space="preserve"> (Приложение № 16</w:t>
            </w:r>
            <w:r w:rsidRPr="00D715FC">
              <w:rPr>
                <w:rFonts w:ascii="Garamond" w:hAnsi="Garamond"/>
                <w:i/>
                <w:sz w:val="22"/>
                <w:szCs w:val="22"/>
              </w:rPr>
              <w:t xml:space="preserve"> </w:t>
            </w:r>
            <w:r w:rsidRPr="00D715FC">
              <w:rPr>
                <w:rFonts w:ascii="Garamond" w:hAnsi="Garamond"/>
                <w:sz w:val="22"/>
                <w:szCs w:val="22"/>
              </w:rPr>
              <w:t>к</w:t>
            </w:r>
            <w:r w:rsidRPr="00D715FC">
              <w:rPr>
                <w:rFonts w:ascii="Garamond" w:hAnsi="Garamond"/>
                <w:i/>
                <w:sz w:val="22"/>
                <w:szCs w:val="22"/>
              </w:rPr>
              <w:t xml:space="preserve"> Договору о присоединении к торговой системе оптового рынка</w:t>
            </w:r>
            <w:r w:rsidRPr="00D715FC">
              <w:rPr>
                <w:rFonts w:ascii="Garamond" w:hAnsi="Garamond"/>
                <w:sz w:val="22"/>
                <w:szCs w:val="22"/>
              </w:rPr>
              <w:t>)</w:t>
            </w:r>
            <w:r w:rsidRPr="00D715FC">
              <w:rPr>
                <w:rFonts w:ascii="Garamond" w:hAnsi="Garamond"/>
                <w:sz w:val="22"/>
                <w:szCs w:val="22"/>
                <w:lang w:eastAsia="en-US"/>
              </w:rPr>
              <w:t>.</w:t>
            </w:r>
          </w:p>
          <w:p w:rsidR="003F1E16" w:rsidRPr="00D715FC" w:rsidRDefault="003F1E16" w:rsidP="000B204C">
            <w:pPr>
              <w:spacing w:before="120" w:after="120"/>
              <w:jc w:val="center"/>
              <w:rPr>
                <w:rFonts w:ascii="Garamond" w:hAnsi="Garamond"/>
                <w:bCs/>
                <w:sz w:val="22"/>
                <w:szCs w:val="22"/>
              </w:rPr>
            </w:pPr>
            <w:r w:rsidRPr="00D715FC">
              <w:rPr>
                <w:rFonts w:ascii="Garamond" w:hAnsi="Garamond"/>
                <w:bCs/>
                <w:position w:val="-32"/>
                <w:sz w:val="22"/>
                <w:szCs w:val="22"/>
              </w:rPr>
              <w:object w:dxaOrig="2900" w:dyaOrig="760" w14:anchorId="0FB5A845">
                <v:shape id="_x0000_i1035" type="#_x0000_t75" style="width:174pt;height:44.25pt" o:ole="">
                  <v:imagedata r:id="rId27" o:title=""/>
                </v:shape>
                <o:OLEObject Type="Embed" ProgID="Equation.3" ShapeID="_x0000_i1035" DrawAspect="Content" ObjectID="_1598872644" r:id="rId28"/>
              </w:object>
            </w:r>
          </w:p>
          <w:p w:rsidR="003F1E16" w:rsidRPr="00D715FC" w:rsidRDefault="003F1E16" w:rsidP="000B204C">
            <w:pPr>
              <w:spacing w:before="120" w:after="120"/>
              <w:jc w:val="center"/>
              <w:rPr>
                <w:rFonts w:ascii="Garamond" w:hAnsi="Garamond"/>
                <w:sz w:val="22"/>
                <w:szCs w:val="22"/>
              </w:rPr>
            </w:pPr>
            <w:r w:rsidRPr="00D715FC">
              <w:rPr>
                <w:rFonts w:ascii="Garamond" w:hAnsi="Garamond"/>
                <w:position w:val="-30"/>
                <w:sz w:val="22"/>
                <w:szCs w:val="22"/>
              </w:rPr>
              <w:object w:dxaOrig="5240" w:dyaOrig="560" w14:anchorId="47050D5F">
                <v:shape id="_x0000_i1036" type="#_x0000_t75" style="width:275.25pt;height:30pt" o:ole="">
                  <v:imagedata r:id="rId29" o:title=""/>
                </v:shape>
                <o:OLEObject Type="Embed" ProgID="Equation.3" ShapeID="_x0000_i1036" DrawAspect="Content" ObjectID="_1598872645" r:id="rId30"/>
              </w:object>
            </w:r>
          </w:p>
          <w:p w:rsidR="003F1E16" w:rsidRPr="00D715FC" w:rsidRDefault="003F1E16" w:rsidP="000B204C">
            <w:pPr>
              <w:spacing w:before="120" w:after="120"/>
              <w:jc w:val="center"/>
              <w:rPr>
                <w:rFonts w:ascii="Garamond" w:hAnsi="Garamond"/>
                <w:sz w:val="22"/>
                <w:szCs w:val="22"/>
              </w:rPr>
            </w:pPr>
            <w:r w:rsidRPr="00D715FC">
              <w:rPr>
                <w:rFonts w:ascii="Garamond" w:hAnsi="Garamond"/>
                <w:position w:val="-30"/>
                <w:sz w:val="22"/>
                <w:szCs w:val="22"/>
              </w:rPr>
              <w:object w:dxaOrig="5200" w:dyaOrig="560" w14:anchorId="27DED918">
                <v:shape id="_x0000_i1037" type="#_x0000_t75" style="width:288.75pt;height:30pt" o:ole="">
                  <v:imagedata r:id="rId31" o:title=""/>
                </v:shape>
                <o:OLEObject Type="Embed" ProgID="Equation.3" ShapeID="_x0000_i1037" DrawAspect="Content" ObjectID="_1598872646" r:id="rId32"/>
              </w:object>
            </w:r>
          </w:p>
          <w:p w:rsidR="003F1E16" w:rsidRPr="00D715FC" w:rsidRDefault="003F1E16" w:rsidP="000B204C">
            <w:pPr>
              <w:spacing w:before="120" w:after="120"/>
              <w:jc w:val="center"/>
              <w:rPr>
                <w:rFonts w:ascii="Garamond" w:hAnsi="Garamond"/>
                <w:bCs/>
                <w:sz w:val="22"/>
                <w:szCs w:val="22"/>
                <w:lang w:val="en-US"/>
              </w:rPr>
            </w:pPr>
            <w:r w:rsidRPr="00D715FC">
              <w:rPr>
                <w:rFonts w:ascii="Garamond" w:hAnsi="Garamond"/>
                <w:bCs/>
                <w:position w:val="-28"/>
                <w:sz w:val="22"/>
                <w:szCs w:val="22"/>
              </w:rPr>
              <w:object w:dxaOrig="3340" w:dyaOrig="540" w14:anchorId="2B3B308E">
                <v:shape id="_x0000_i1038" type="#_x0000_t75" style="width:168pt;height:27.75pt" o:ole="">
                  <v:imagedata r:id="rId33" o:title=""/>
                </v:shape>
                <o:OLEObject Type="Embed" ProgID="Equation.3" ShapeID="_x0000_i1038" DrawAspect="Content" ObjectID="_1598872647" r:id="rId34"/>
              </w:object>
            </w:r>
          </w:p>
          <w:p w:rsidR="003F1E16" w:rsidRPr="00D715FC" w:rsidRDefault="003F1E16" w:rsidP="000B204C">
            <w:pPr>
              <w:autoSpaceDE w:val="0"/>
              <w:autoSpaceDN w:val="0"/>
              <w:spacing w:before="120" w:after="120"/>
              <w:rPr>
                <w:rFonts w:ascii="Garamond" w:hAnsi="Garamond"/>
                <w:b/>
                <w:bCs/>
                <w:sz w:val="22"/>
                <w:szCs w:val="22"/>
              </w:rPr>
            </w:pPr>
            <w:r w:rsidRPr="00D715FC">
              <w:rPr>
                <w:rFonts w:ascii="Garamond" w:hAnsi="Garamond"/>
                <w:b/>
                <w:bCs/>
                <w:sz w:val="22"/>
                <w:szCs w:val="22"/>
              </w:rPr>
              <w:t>…</w:t>
            </w:r>
          </w:p>
        </w:tc>
        <w:tc>
          <w:tcPr>
            <w:tcW w:w="6973" w:type="dxa"/>
            <w:vAlign w:val="center"/>
          </w:tcPr>
          <w:p w:rsidR="003F1E16" w:rsidRPr="00D715FC" w:rsidRDefault="003F1E16" w:rsidP="000B204C">
            <w:pPr>
              <w:keepNext/>
              <w:keepLines/>
              <w:spacing w:before="200"/>
              <w:ind w:left="600" w:hanging="480"/>
              <w:outlineLvl w:val="2"/>
              <w:rPr>
                <w:rFonts w:ascii="Garamond" w:eastAsiaTheme="majorEastAsia" w:hAnsi="Garamond" w:cstheme="majorBidi"/>
                <w:b/>
                <w:bCs/>
                <w:sz w:val="22"/>
                <w:szCs w:val="22"/>
              </w:rPr>
            </w:pPr>
            <w:r w:rsidRPr="00D715FC">
              <w:rPr>
                <w:rFonts w:ascii="Garamond" w:eastAsiaTheme="majorEastAsia" w:hAnsi="Garamond" w:cstheme="majorBidi"/>
                <w:b/>
                <w:bCs/>
                <w:sz w:val="22"/>
                <w:szCs w:val="22"/>
              </w:rPr>
              <w:lastRenderedPageBreak/>
              <w:t>9.4. Расчет стоимости единицы электрической энергии для участников оптового рынка – покупателей в объемах, реализованных по договорам купли-продажи электрической энергии в НЦЗ, а также по договорам купли-продажи электрической энергии для ЕЗ, за исключением объемов потребления населением, определенной исходя из тарифов поставщиков для второй неценовой зоны</w:t>
            </w:r>
          </w:p>
          <w:p w:rsidR="003F1E16" w:rsidRPr="00D715FC" w:rsidRDefault="003F1E16" w:rsidP="000B204C">
            <w:pPr>
              <w:keepNext/>
              <w:keepLines/>
              <w:spacing w:before="200"/>
              <w:ind w:firstLine="600"/>
              <w:outlineLvl w:val="2"/>
              <w:rPr>
                <w:rFonts w:ascii="Garamond" w:eastAsiaTheme="majorEastAsia" w:hAnsi="Garamond" w:cstheme="majorBidi"/>
                <w:bCs/>
                <w:sz w:val="22"/>
                <w:szCs w:val="22"/>
              </w:rPr>
            </w:pPr>
            <w:r w:rsidRPr="00D715FC">
              <w:rPr>
                <w:rFonts w:ascii="Garamond" w:eastAsiaTheme="majorEastAsia" w:hAnsi="Garamond" w:cstheme="majorBidi"/>
                <w:bCs/>
                <w:sz w:val="22"/>
                <w:szCs w:val="22"/>
              </w:rPr>
              <w:t>КО рассчитывает стоимость единицы электроэнергии, определенную исходя из тарифов поставщиков, чьи ГТП генерации отнесены к территории соответствующей неценовой зоны, для покупателей в отношении ГТП потребления, отнесенных ко второй неценовой зоне (в т.ч. в отношении ГТП экспорта и в отношении ГТП потребления поставщиков, в случае если для данного часа сальдо-переток электрической энергии по электрической станции участника оптового рынка в плановом режиме был учтен как положительная (потребляющая) величина), а также предварительную стоимость единицы электрической энергии для ФСК в отношении субъекта РФ F в соответствии с формулой:</w:t>
            </w:r>
          </w:p>
          <w:p w:rsidR="003F1E16" w:rsidRPr="00D715FC" w:rsidRDefault="003F1E16" w:rsidP="000B204C">
            <w:pPr>
              <w:numPr>
                <w:ilvl w:val="7"/>
                <w:numId w:val="6"/>
              </w:numPr>
              <w:spacing w:before="120" w:after="120"/>
              <w:outlineLvl w:val="7"/>
              <w:rPr>
                <w:rFonts w:ascii="Garamond" w:hAnsi="Garamond"/>
                <w:i/>
                <w:sz w:val="22"/>
                <w:szCs w:val="22"/>
                <w:lang w:eastAsia="en-US"/>
              </w:rPr>
            </w:pPr>
            <w:r w:rsidRPr="00D715FC">
              <w:rPr>
                <w:rFonts w:ascii="Garamond" w:hAnsi="Garamond"/>
                <w:i/>
                <w:noProof/>
                <w:position w:val="-32"/>
                <w:sz w:val="22"/>
                <w:szCs w:val="22"/>
              </w:rPr>
              <mc:AlternateContent>
                <mc:Choice Requires="wps">
                  <w:drawing>
                    <wp:anchor distT="0" distB="0" distL="114300" distR="114300" simplePos="0" relativeHeight="251660288" behindDoc="1" locked="0" layoutInCell="1" allowOverlap="1" wp14:anchorId="18C29254" wp14:editId="7B7452B7">
                      <wp:simplePos x="0" y="0"/>
                      <wp:positionH relativeFrom="column">
                        <wp:posOffset>2613025</wp:posOffset>
                      </wp:positionH>
                      <wp:positionV relativeFrom="paragraph">
                        <wp:posOffset>46990</wp:posOffset>
                      </wp:positionV>
                      <wp:extent cx="561975" cy="276225"/>
                      <wp:effectExtent l="0" t="0" r="9525" b="9525"/>
                      <wp:wrapNone/>
                      <wp:docPr id="2" name="Прямоугольник 2"/>
                      <wp:cNvGraphicFramePr/>
                      <a:graphic xmlns:a="http://schemas.openxmlformats.org/drawingml/2006/main">
                        <a:graphicData uri="http://schemas.microsoft.com/office/word/2010/wordprocessingShape">
                          <wps:wsp>
                            <wps:cNvSpPr/>
                            <wps:spPr>
                              <a:xfrm>
                                <a:off x="0" y="0"/>
                                <a:ext cx="561975" cy="276225"/>
                              </a:xfrm>
                              <a:prstGeom prst="rect">
                                <a:avLst/>
                              </a:prstGeom>
                              <a:solidFill>
                                <a:srgbClr val="FFFF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D7189A" id="Прямоугольник 2" o:spid="_x0000_s1026" style="position:absolute;margin-left:205.75pt;margin-top:3.7pt;width:44.25pt;height:21.7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SeXgAIAAMEEAAAOAAAAZHJzL2Uyb0RvYy54bWysVM1uEzEQviPxDpbvdJNV0tJVN1XUKgip&#10;aiu1qOeJ186u5LWN7WRTTkhckXgEHoIL4qfPsHkjxt5NUgonRA7OjGc8P998syen61qSFbeu0iqn&#10;w4MBJVwxXVRqkdM3t7MXLylxHlQBUiue03vu6Onk+bOTxmQ81aWWBbcEgyiXNSanpfcmSxLHSl6D&#10;O9CGKzQKbWvwqNpFUlhoMHotk3QwOEwabQtjNePO4e15Z6STGF8IzvyVEI57InOKtfl42njOw5lM&#10;TiBbWDBlxfoy4B+qqKFSmHQX6hw8kKWt/ghVV8xqp4U/YLpOtBAV47EH7GY4eNLNTQmGx14QHGd2&#10;MLn/F5Zdrq4tqYqcppQoqHFE7efN+82n9kf7sPnQfmkf2u+bj+3P9mv7jaQBr8a4DJ/dmGvbaw7F&#10;0Pxa2Dr8Y1tkHTG+32HM154wvBwfDo+PxpQwNKVHh2k6DjGT/WNjnX/FdU2CkFOLI4zIwurC+c51&#10;6xJyOS2rYlZJGRW7mJ9JS1aA457hbxAnjNF/c5OKNJh9PEIzYYC0ExI8irVBIJxaUAJygXxm3sbc&#10;SocMmByykPscXNnliGH7BqQKdh5J15caoOrACdJcF/cIttUdC51hswqjXYDz12CRdlgNrpK/wkNI&#10;jSXqXqKk1Pbd3+6DP7IBrZQ0SGMs/+0SLKdEvlbIk+PhaBR4H5XR+ChFxT62zB9b1LI+0wjdEJfW&#10;sCgGfy+3orC6vsONm4asaALFMHcHVK+c+W69cGcZn06jG3LdgL9QN4aF4Fscb9d3YE0/aI8MudRb&#10;ykP2ZN6db3ip9HTptagiGfa4IomCgnsS6dTvdFjEx3r02n95Jr8AAAD//wMAUEsDBBQABgAIAAAA&#10;IQC+SaAY3wAAAAgBAAAPAAAAZHJzL2Rvd25yZXYueG1sTI/NTsMwEITvSLyDtUjcqB3U8hPiVFDR&#10;S4RUtVSct/ESR43tNHbb8PZsT3Db0Yxmvynmo+vEiYbYBq8hmygQ5OtgWt9o2H4u755AxITeYBc8&#10;afihCPPy+qrA3ISzX9NpkxrBJT7mqMGm1OdSxtqSwzgJPXn2vsPgMLEcGmkGPHO56+S9Ug/SYev5&#10;g8WeFpbq/eboNLxn64X5aOxhqLb75eFrVa2qN9T69mZ8fQGRaEx/YbjgMzqUzLQLR2+i6DRMs2zG&#10;UQ2PUxDsz5TibbvL8QyyLOT/AeUvAAAA//8DAFBLAQItABQABgAIAAAAIQC2gziS/gAAAOEBAAAT&#10;AAAAAAAAAAAAAAAAAAAAAABbQ29udGVudF9UeXBlc10ueG1sUEsBAi0AFAAGAAgAAAAhADj9If/W&#10;AAAAlAEAAAsAAAAAAAAAAAAAAAAALwEAAF9yZWxzLy5yZWxzUEsBAi0AFAAGAAgAAAAhAI3JJ5eA&#10;AgAAwQQAAA4AAAAAAAAAAAAAAAAALgIAAGRycy9lMm9Eb2MueG1sUEsBAi0AFAAGAAgAAAAhAL5J&#10;oBjfAAAACAEAAA8AAAAAAAAAAAAAAAAA2gQAAGRycy9kb3ducmV2LnhtbFBLBQYAAAAABAAEAPMA&#10;AADmBQAAAAA=&#10;" fillcolor="yellow" stroked="f" strokeweight="2pt"/>
                  </w:pict>
                </mc:Fallback>
              </mc:AlternateContent>
            </w:r>
            <w:r w:rsidR="00BB52F4" w:rsidRPr="00D715FC">
              <w:rPr>
                <w:rFonts w:ascii="Garamond" w:hAnsi="Garamond"/>
                <w:i/>
                <w:position w:val="-32"/>
                <w:sz w:val="22"/>
                <w:szCs w:val="22"/>
                <w:lang w:val="en-GB" w:eastAsia="en-US"/>
              </w:rPr>
              <w:object w:dxaOrig="5360" w:dyaOrig="760" w14:anchorId="38962B25">
                <v:shape id="_x0000_i1039" type="#_x0000_t75" style="width:313.5pt;height:44.25pt" o:ole="">
                  <v:imagedata r:id="rId35" o:title=""/>
                </v:shape>
                <o:OLEObject Type="Embed" ProgID="Equation.3" ShapeID="_x0000_i1039" DrawAspect="Content" ObjectID="_1598872648" r:id="rId36"/>
              </w:object>
            </w:r>
            <w:r w:rsidRPr="00D715FC">
              <w:rPr>
                <w:rFonts w:ascii="Garamond" w:hAnsi="Garamond"/>
                <w:i/>
                <w:sz w:val="22"/>
                <w:szCs w:val="22"/>
                <w:lang w:eastAsia="en-US"/>
              </w:rPr>
              <w:t>,</w:t>
            </w:r>
          </w:p>
          <w:p w:rsidR="003F1E16" w:rsidRPr="00D715FC" w:rsidRDefault="003F1E16" w:rsidP="000B204C">
            <w:pPr>
              <w:spacing w:before="120" w:after="120"/>
              <w:rPr>
                <w:rFonts w:ascii="Garamond" w:hAnsi="Garamond"/>
                <w:sz w:val="22"/>
                <w:szCs w:val="22"/>
                <w:lang w:eastAsia="en-US"/>
              </w:rPr>
            </w:pPr>
            <w:r w:rsidRPr="00D715FC">
              <w:rPr>
                <w:rFonts w:ascii="Garamond" w:hAnsi="Garamond"/>
                <w:sz w:val="22"/>
                <w:szCs w:val="22"/>
                <w:lang w:eastAsia="en-US"/>
              </w:rPr>
              <w:t>где используются следующие величины:</w:t>
            </w:r>
          </w:p>
          <w:p w:rsidR="003F1E16" w:rsidRPr="00D715FC" w:rsidRDefault="003F1E16" w:rsidP="000B204C">
            <w:pPr>
              <w:spacing w:before="120" w:after="120"/>
              <w:jc w:val="center"/>
              <w:rPr>
                <w:rFonts w:ascii="Garamond" w:hAnsi="Garamond"/>
                <w:sz w:val="22"/>
                <w:szCs w:val="22"/>
              </w:rPr>
            </w:pPr>
            <w:r w:rsidRPr="00D715FC">
              <w:rPr>
                <w:rFonts w:ascii="Garamond" w:hAnsi="Garamond"/>
                <w:position w:val="-28"/>
                <w:sz w:val="22"/>
                <w:szCs w:val="22"/>
              </w:rPr>
              <w:object w:dxaOrig="2439" w:dyaOrig="680" w14:anchorId="7401FD3C">
                <v:shape id="_x0000_i1040" type="#_x0000_t75" style="width:141pt;height:39pt" o:ole="">
                  <v:imagedata r:id="rId19" o:title=""/>
                </v:shape>
                <o:OLEObject Type="Embed" ProgID="Equation.3" ShapeID="_x0000_i1040" DrawAspect="Content" ObjectID="_1598872649" r:id="rId37"/>
              </w:object>
            </w:r>
            <w:r w:rsidRPr="00D715FC">
              <w:rPr>
                <w:rFonts w:ascii="Garamond" w:hAnsi="Garamond"/>
                <w:position w:val="-28"/>
                <w:sz w:val="22"/>
                <w:szCs w:val="22"/>
              </w:rPr>
              <w:t>,</w:t>
            </w:r>
          </w:p>
          <w:p w:rsidR="003F1E16" w:rsidRPr="00D715FC" w:rsidRDefault="003F1E16" w:rsidP="000B204C">
            <w:pPr>
              <w:spacing w:before="120" w:after="120"/>
              <w:rPr>
                <w:rFonts w:ascii="Garamond" w:hAnsi="Garamond"/>
                <w:i/>
                <w:sz w:val="22"/>
                <w:szCs w:val="22"/>
                <w:lang w:eastAsia="en-US"/>
              </w:rPr>
            </w:pPr>
            <w:r w:rsidRPr="00D715FC">
              <w:rPr>
                <w:rFonts w:ascii="Garamond" w:hAnsi="Garamond"/>
                <w:position w:val="-14"/>
                <w:sz w:val="22"/>
                <w:szCs w:val="22"/>
              </w:rPr>
              <w:object w:dxaOrig="960" w:dyaOrig="400" w14:anchorId="0B5CDBFD">
                <v:shape id="_x0000_i1041" type="#_x0000_t75" style="width:57.75pt;height:22.5pt" o:ole="">
                  <v:imagedata r:id="rId21" o:title=""/>
                </v:shape>
                <o:OLEObject Type="Embed" ProgID="Equation.3" ShapeID="_x0000_i1041" DrawAspect="Content" ObjectID="_1598872650" r:id="rId38"/>
              </w:object>
            </w:r>
            <w:r w:rsidRPr="00D715FC">
              <w:rPr>
                <w:rFonts w:ascii="Garamond" w:hAnsi="Garamond"/>
                <w:i/>
                <w:sz w:val="22"/>
                <w:szCs w:val="22"/>
              </w:rPr>
              <w:t xml:space="preserve"> – </w:t>
            </w:r>
            <w:r w:rsidRPr="00D715FC">
              <w:rPr>
                <w:rFonts w:ascii="Garamond" w:hAnsi="Garamond"/>
                <w:sz w:val="22"/>
                <w:szCs w:val="22"/>
              </w:rPr>
              <w:t xml:space="preserve">стоимость </w:t>
            </w:r>
            <w:r w:rsidRPr="00D715FC">
              <w:rPr>
                <w:rFonts w:ascii="Garamond" w:hAnsi="Garamond"/>
                <w:sz w:val="22"/>
                <w:szCs w:val="22"/>
                <w:lang w:eastAsia="en-US"/>
              </w:rPr>
              <w:t xml:space="preserve">электрической энергии в объеме планового почасового производства, определенная в соответствии с п. 7 </w:t>
            </w:r>
            <w:r w:rsidRPr="00D715FC">
              <w:rPr>
                <w:rFonts w:ascii="Garamond" w:hAnsi="Garamond"/>
                <w:i/>
                <w:sz w:val="22"/>
                <w:szCs w:val="22"/>
              </w:rPr>
              <w:t>Регламента финансовых расчетов на оптовом рынке электроэнергии</w:t>
            </w:r>
            <w:r w:rsidRPr="00D715FC">
              <w:rPr>
                <w:rFonts w:ascii="Garamond" w:hAnsi="Garamond"/>
                <w:sz w:val="22"/>
                <w:szCs w:val="22"/>
              </w:rPr>
              <w:t xml:space="preserve"> (Приложение № 16</w:t>
            </w:r>
            <w:r w:rsidRPr="00D715FC">
              <w:rPr>
                <w:rFonts w:ascii="Garamond" w:hAnsi="Garamond"/>
                <w:i/>
                <w:sz w:val="22"/>
                <w:szCs w:val="22"/>
              </w:rPr>
              <w:t xml:space="preserve"> </w:t>
            </w:r>
            <w:r w:rsidRPr="00D715FC">
              <w:rPr>
                <w:rFonts w:ascii="Garamond" w:hAnsi="Garamond"/>
                <w:sz w:val="22"/>
                <w:szCs w:val="22"/>
              </w:rPr>
              <w:t>к</w:t>
            </w:r>
            <w:r w:rsidRPr="00D715FC">
              <w:rPr>
                <w:rFonts w:ascii="Garamond" w:hAnsi="Garamond"/>
                <w:i/>
                <w:sz w:val="22"/>
                <w:szCs w:val="22"/>
              </w:rPr>
              <w:t xml:space="preserve"> Договору о присоединении к торговой системе оптового рынка</w:t>
            </w:r>
            <w:r w:rsidRPr="00D715FC">
              <w:rPr>
                <w:rFonts w:ascii="Garamond" w:hAnsi="Garamond"/>
                <w:sz w:val="22"/>
                <w:szCs w:val="22"/>
              </w:rPr>
              <w:t>)</w:t>
            </w:r>
            <w:r w:rsidRPr="00D715FC">
              <w:rPr>
                <w:rFonts w:ascii="Garamond" w:hAnsi="Garamond"/>
                <w:sz w:val="22"/>
                <w:szCs w:val="22"/>
                <w:lang w:eastAsia="en-US"/>
              </w:rPr>
              <w:t>.</w:t>
            </w:r>
          </w:p>
          <w:p w:rsidR="00BB52F4" w:rsidRDefault="00BB52F4" w:rsidP="000B204C">
            <w:pPr>
              <w:spacing w:before="120" w:after="120"/>
              <w:rPr>
                <w:rFonts w:ascii="Garamond" w:hAnsi="Garamond"/>
                <w:b/>
                <w:sz w:val="22"/>
                <w:szCs w:val="22"/>
                <w:highlight w:val="yellow"/>
              </w:rPr>
            </w:pPr>
          </w:p>
          <w:p w:rsidR="003F1E16" w:rsidRPr="00D715FC" w:rsidRDefault="00BB52F4" w:rsidP="000B204C">
            <w:pPr>
              <w:spacing w:before="120" w:after="120"/>
              <w:rPr>
                <w:rFonts w:ascii="Garamond" w:hAnsi="Garamond"/>
                <w:i/>
                <w:sz w:val="22"/>
                <w:szCs w:val="22"/>
                <w:lang w:eastAsia="en-US"/>
              </w:rPr>
            </w:pPr>
            <w:r w:rsidRPr="007E5367">
              <w:rPr>
                <w:position w:val="-14"/>
              </w:rPr>
              <w:object w:dxaOrig="760" w:dyaOrig="400" w14:anchorId="6C239421">
                <v:shape id="_x0000_i1042" type="#_x0000_t75" style="width:38.25pt;height:20.25pt" o:ole="">
                  <v:imagedata r:id="rId39" o:title=""/>
                </v:shape>
                <o:OLEObject Type="Embed" ProgID="Equation.3" ShapeID="_x0000_i1042" DrawAspect="Content" ObjectID="_1598872651" r:id="rId40"/>
              </w:object>
            </w:r>
            <w:r w:rsidR="003F1E16" w:rsidRPr="00D715FC">
              <w:rPr>
                <w:rFonts w:ascii="Garamond" w:hAnsi="Garamond"/>
                <w:sz w:val="22"/>
                <w:szCs w:val="22"/>
                <w:highlight w:val="yellow"/>
              </w:rPr>
              <w:t xml:space="preserve">- стоимость электрической энергии, поставляемой на территорию </w:t>
            </w:r>
            <w:r w:rsidR="003F1E16" w:rsidRPr="00D715FC">
              <w:rPr>
                <w:rFonts w:ascii="Garamond" w:hAnsi="Garamond"/>
                <w:sz w:val="22"/>
                <w:szCs w:val="22"/>
                <w:highlight w:val="yellow"/>
              </w:rPr>
              <w:lastRenderedPageBreak/>
              <w:t xml:space="preserve">неценовой зоны Дальнего Востока от участника оптового рынка, имеющего право распоряжаться электрической энергией, произведенной на генерирующих объектах, расположенных на территории технологически изолированной электроэнергетической системы, временно работающих синхронно с неценовой зоной Дальнего Востока, соответствующих перетоку по границе с неценовой зоной, определяемая в соответствии с п. 7.4.3.5 </w:t>
            </w:r>
            <w:r w:rsidR="003F1E16" w:rsidRPr="00D715FC">
              <w:rPr>
                <w:rFonts w:ascii="Garamond" w:hAnsi="Garamond"/>
                <w:i/>
                <w:sz w:val="22"/>
                <w:szCs w:val="22"/>
                <w:highlight w:val="yellow"/>
              </w:rPr>
              <w:t>Регламента финансовых расчетов на оптовом рынке электроэнергии</w:t>
            </w:r>
            <w:r w:rsidR="003F1E16" w:rsidRPr="00D715FC">
              <w:rPr>
                <w:rFonts w:ascii="Garamond" w:hAnsi="Garamond"/>
                <w:sz w:val="22"/>
                <w:szCs w:val="22"/>
                <w:highlight w:val="yellow"/>
              </w:rPr>
              <w:t xml:space="preserve"> (Приложение № 16</w:t>
            </w:r>
            <w:r w:rsidR="003F1E16" w:rsidRPr="00D715FC">
              <w:rPr>
                <w:rFonts w:ascii="Garamond" w:hAnsi="Garamond"/>
                <w:i/>
                <w:sz w:val="22"/>
                <w:szCs w:val="22"/>
                <w:highlight w:val="yellow"/>
              </w:rPr>
              <w:t xml:space="preserve"> </w:t>
            </w:r>
            <w:r w:rsidR="003F1E16" w:rsidRPr="00D715FC">
              <w:rPr>
                <w:rFonts w:ascii="Garamond" w:hAnsi="Garamond"/>
                <w:sz w:val="22"/>
                <w:szCs w:val="22"/>
                <w:highlight w:val="yellow"/>
              </w:rPr>
              <w:t>к</w:t>
            </w:r>
            <w:r w:rsidR="003F1E16" w:rsidRPr="00D715FC">
              <w:rPr>
                <w:rFonts w:ascii="Garamond" w:hAnsi="Garamond"/>
                <w:i/>
                <w:sz w:val="22"/>
                <w:szCs w:val="22"/>
                <w:highlight w:val="yellow"/>
              </w:rPr>
              <w:t xml:space="preserve"> Договору о присоединении к торговой системе оптового рынка</w:t>
            </w:r>
            <w:r w:rsidR="003F1E16" w:rsidRPr="00D715FC">
              <w:rPr>
                <w:rFonts w:ascii="Garamond" w:hAnsi="Garamond"/>
                <w:sz w:val="22"/>
                <w:szCs w:val="22"/>
                <w:highlight w:val="yellow"/>
              </w:rPr>
              <w:t>)</w:t>
            </w:r>
            <w:r w:rsidR="003F1E16" w:rsidRPr="00D715FC">
              <w:rPr>
                <w:rFonts w:ascii="Garamond" w:hAnsi="Garamond"/>
                <w:sz w:val="22"/>
                <w:szCs w:val="22"/>
                <w:highlight w:val="yellow"/>
                <w:lang w:eastAsia="en-US"/>
              </w:rPr>
              <w:t>.</w:t>
            </w:r>
          </w:p>
          <w:p w:rsidR="003F1E16" w:rsidRPr="00D715FC" w:rsidRDefault="0046797D" w:rsidP="00351548">
            <w:pPr>
              <w:spacing w:before="120" w:after="120"/>
              <w:jc w:val="center"/>
              <w:rPr>
                <w:rFonts w:ascii="Garamond" w:hAnsi="Garamond"/>
                <w:sz w:val="22"/>
                <w:szCs w:val="22"/>
              </w:rPr>
            </w:pPr>
            <w:r w:rsidRPr="00D715FC">
              <w:rPr>
                <w:rFonts w:ascii="Garamond" w:hAnsi="Garamond"/>
                <w:position w:val="-30"/>
                <w:sz w:val="22"/>
                <w:szCs w:val="22"/>
              </w:rPr>
              <w:object w:dxaOrig="2680" w:dyaOrig="700" w14:anchorId="19AB408B">
                <v:shape id="_x0000_i1043" type="#_x0000_t75" style="width:156.75pt;height:41.25pt" o:ole="">
                  <v:imagedata r:id="rId23" o:title=""/>
                </v:shape>
                <o:OLEObject Type="Embed" ProgID="Equation.3" ShapeID="_x0000_i1043" DrawAspect="Content" ObjectID="_1598872652" r:id="rId41"/>
              </w:object>
            </w:r>
          </w:p>
          <w:p w:rsidR="003F1E16" w:rsidRPr="00D715FC" w:rsidRDefault="003F1E16" w:rsidP="000B204C">
            <w:pPr>
              <w:spacing w:before="120" w:after="120"/>
              <w:rPr>
                <w:rFonts w:ascii="Garamond" w:hAnsi="Garamond"/>
                <w:sz w:val="22"/>
                <w:szCs w:val="22"/>
                <w:lang w:eastAsia="en-US"/>
              </w:rPr>
            </w:pPr>
            <w:r w:rsidRPr="00D715FC">
              <w:rPr>
                <w:rFonts w:ascii="Garamond" w:hAnsi="Garamond"/>
                <w:position w:val="-14"/>
                <w:sz w:val="22"/>
                <w:szCs w:val="22"/>
              </w:rPr>
              <w:object w:dxaOrig="1120" w:dyaOrig="400" w14:anchorId="59D7D4B5">
                <v:shape id="_x0000_i1044" type="#_x0000_t75" style="width:61.5pt;height:22.5pt" o:ole="">
                  <v:imagedata r:id="rId25" o:title=""/>
                </v:shape>
                <o:OLEObject Type="Embed" ProgID="Equation.3" ShapeID="_x0000_i1044" DrawAspect="Content" ObjectID="_1598872653" r:id="rId42"/>
              </w:object>
            </w:r>
            <w:r w:rsidRPr="00D715FC">
              <w:rPr>
                <w:rFonts w:ascii="Garamond" w:hAnsi="Garamond"/>
                <w:i/>
                <w:sz w:val="22"/>
                <w:szCs w:val="22"/>
              </w:rPr>
              <w:t xml:space="preserve"> – </w:t>
            </w:r>
            <w:r w:rsidRPr="00D715FC">
              <w:rPr>
                <w:rFonts w:ascii="Garamond" w:hAnsi="Garamond"/>
                <w:sz w:val="22"/>
                <w:szCs w:val="22"/>
              </w:rPr>
              <w:t xml:space="preserve">стоимость </w:t>
            </w:r>
            <w:r w:rsidRPr="00D715FC">
              <w:rPr>
                <w:rFonts w:ascii="Garamond" w:hAnsi="Garamond"/>
                <w:sz w:val="22"/>
                <w:szCs w:val="22"/>
                <w:lang w:eastAsia="en-US"/>
              </w:rPr>
              <w:t xml:space="preserve">электрической энергии в объеме плановых поставок в ГТП импорта на территориях, не объединенных в ценовые зоны оптового рынка, определенная в соответствии с п. 7 </w:t>
            </w:r>
            <w:r w:rsidRPr="00D715FC">
              <w:rPr>
                <w:rFonts w:ascii="Garamond" w:hAnsi="Garamond"/>
                <w:i/>
                <w:sz w:val="22"/>
                <w:szCs w:val="22"/>
              </w:rPr>
              <w:t>Регламента финансовых расчетов на оптовом рынке электроэнергии</w:t>
            </w:r>
            <w:r w:rsidRPr="00D715FC">
              <w:rPr>
                <w:rFonts w:ascii="Garamond" w:hAnsi="Garamond"/>
                <w:sz w:val="22"/>
                <w:szCs w:val="22"/>
              </w:rPr>
              <w:t xml:space="preserve"> (Приложение № 16</w:t>
            </w:r>
            <w:r w:rsidRPr="00D715FC">
              <w:rPr>
                <w:rFonts w:ascii="Garamond" w:hAnsi="Garamond"/>
                <w:i/>
                <w:sz w:val="22"/>
                <w:szCs w:val="22"/>
              </w:rPr>
              <w:t xml:space="preserve"> </w:t>
            </w:r>
            <w:r w:rsidRPr="00D715FC">
              <w:rPr>
                <w:rFonts w:ascii="Garamond" w:hAnsi="Garamond"/>
                <w:sz w:val="22"/>
                <w:szCs w:val="22"/>
              </w:rPr>
              <w:t>к</w:t>
            </w:r>
            <w:r w:rsidRPr="00D715FC">
              <w:rPr>
                <w:rFonts w:ascii="Garamond" w:hAnsi="Garamond"/>
                <w:i/>
                <w:sz w:val="22"/>
                <w:szCs w:val="22"/>
              </w:rPr>
              <w:t xml:space="preserve"> Договору о присоединении к торговой системе оптового рынка</w:t>
            </w:r>
            <w:r w:rsidRPr="00D715FC">
              <w:rPr>
                <w:rFonts w:ascii="Garamond" w:hAnsi="Garamond"/>
                <w:sz w:val="22"/>
                <w:szCs w:val="22"/>
              </w:rPr>
              <w:t>)</w:t>
            </w:r>
            <w:r w:rsidRPr="00D715FC">
              <w:rPr>
                <w:rFonts w:ascii="Garamond" w:hAnsi="Garamond"/>
                <w:sz w:val="22"/>
                <w:szCs w:val="22"/>
                <w:lang w:eastAsia="en-US"/>
              </w:rPr>
              <w:t>.</w:t>
            </w:r>
          </w:p>
          <w:p w:rsidR="003F1E16" w:rsidRPr="00D715FC" w:rsidRDefault="003F1E16" w:rsidP="000B204C">
            <w:pPr>
              <w:spacing w:before="120" w:after="120"/>
              <w:jc w:val="center"/>
              <w:rPr>
                <w:rFonts w:ascii="Garamond" w:hAnsi="Garamond"/>
                <w:bCs/>
                <w:sz w:val="22"/>
                <w:szCs w:val="22"/>
              </w:rPr>
            </w:pPr>
            <w:r w:rsidRPr="00D715FC">
              <w:rPr>
                <w:rFonts w:ascii="Garamond" w:hAnsi="Garamond"/>
                <w:bCs/>
                <w:position w:val="-32"/>
                <w:sz w:val="22"/>
                <w:szCs w:val="22"/>
              </w:rPr>
              <w:object w:dxaOrig="2900" w:dyaOrig="760" w14:anchorId="48081725">
                <v:shape id="_x0000_i1045" type="#_x0000_t75" style="width:174pt;height:44.25pt" o:ole="">
                  <v:imagedata r:id="rId27" o:title=""/>
                </v:shape>
                <o:OLEObject Type="Embed" ProgID="Equation.3" ShapeID="_x0000_i1045" DrawAspect="Content" ObjectID="_1598872654" r:id="rId43"/>
              </w:object>
            </w:r>
          </w:p>
          <w:p w:rsidR="003F1E16" w:rsidRPr="00D715FC" w:rsidRDefault="003F1E16" w:rsidP="000B204C">
            <w:pPr>
              <w:spacing w:before="120" w:after="120"/>
              <w:jc w:val="center"/>
              <w:rPr>
                <w:rFonts w:ascii="Garamond" w:hAnsi="Garamond"/>
                <w:sz w:val="22"/>
                <w:szCs w:val="22"/>
              </w:rPr>
            </w:pPr>
            <w:r w:rsidRPr="00D715FC">
              <w:rPr>
                <w:rFonts w:ascii="Garamond" w:hAnsi="Garamond"/>
                <w:position w:val="-30"/>
                <w:sz w:val="22"/>
                <w:szCs w:val="22"/>
              </w:rPr>
              <w:object w:dxaOrig="5240" w:dyaOrig="560" w14:anchorId="796CB5CA">
                <v:shape id="_x0000_i1046" type="#_x0000_t75" style="width:275.25pt;height:30pt" o:ole="">
                  <v:imagedata r:id="rId29" o:title=""/>
                </v:shape>
                <o:OLEObject Type="Embed" ProgID="Equation.3" ShapeID="_x0000_i1046" DrawAspect="Content" ObjectID="_1598872655" r:id="rId44"/>
              </w:object>
            </w:r>
          </w:p>
          <w:p w:rsidR="003F1E16" w:rsidRPr="00D715FC" w:rsidRDefault="003F1E16" w:rsidP="000B204C">
            <w:pPr>
              <w:spacing w:before="120" w:after="120"/>
              <w:jc w:val="center"/>
              <w:rPr>
                <w:rFonts w:ascii="Garamond" w:hAnsi="Garamond"/>
                <w:sz w:val="22"/>
                <w:szCs w:val="22"/>
              </w:rPr>
            </w:pPr>
            <w:r w:rsidRPr="00D715FC">
              <w:rPr>
                <w:rFonts w:ascii="Garamond" w:hAnsi="Garamond"/>
                <w:position w:val="-30"/>
                <w:sz w:val="22"/>
                <w:szCs w:val="22"/>
              </w:rPr>
              <w:object w:dxaOrig="5200" w:dyaOrig="560" w14:anchorId="5A86EDEF">
                <v:shape id="_x0000_i1047" type="#_x0000_t75" style="width:288.75pt;height:30.75pt" o:ole="">
                  <v:imagedata r:id="rId31" o:title=""/>
                </v:shape>
                <o:OLEObject Type="Embed" ProgID="Equation.3" ShapeID="_x0000_i1047" DrawAspect="Content" ObjectID="_1598872656" r:id="rId45"/>
              </w:object>
            </w:r>
          </w:p>
          <w:p w:rsidR="003F1E16" w:rsidRPr="00D715FC" w:rsidRDefault="003F1E16" w:rsidP="000B204C">
            <w:pPr>
              <w:spacing w:before="120" w:after="120"/>
              <w:jc w:val="center"/>
              <w:rPr>
                <w:rFonts w:ascii="Garamond" w:hAnsi="Garamond"/>
                <w:bCs/>
                <w:sz w:val="22"/>
                <w:szCs w:val="22"/>
                <w:lang w:val="en-US"/>
              </w:rPr>
            </w:pPr>
            <w:r w:rsidRPr="00D715FC">
              <w:rPr>
                <w:rFonts w:ascii="Garamond" w:hAnsi="Garamond"/>
                <w:bCs/>
                <w:position w:val="-28"/>
                <w:sz w:val="22"/>
                <w:szCs w:val="22"/>
              </w:rPr>
              <w:object w:dxaOrig="3340" w:dyaOrig="540" w14:anchorId="0562C4DE">
                <v:shape id="_x0000_i1048" type="#_x0000_t75" style="width:168pt;height:27.75pt" o:ole="">
                  <v:imagedata r:id="rId33" o:title=""/>
                </v:shape>
                <o:OLEObject Type="Embed" ProgID="Equation.3" ShapeID="_x0000_i1048" DrawAspect="Content" ObjectID="_1598872657" r:id="rId46"/>
              </w:object>
            </w:r>
          </w:p>
          <w:p w:rsidR="003F1E16" w:rsidRPr="00D715FC" w:rsidRDefault="003F1E16" w:rsidP="000B204C">
            <w:pPr>
              <w:autoSpaceDE w:val="0"/>
              <w:autoSpaceDN w:val="0"/>
              <w:spacing w:before="120" w:after="120"/>
              <w:rPr>
                <w:rFonts w:ascii="Garamond" w:hAnsi="Garamond"/>
                <w:b/>
                <w:bCs/>
                <w:sz w:val="22"/>
                <w:szCs w:val="22"/>
              </w:rPr>
            </w:pPr>
            <w:r w:rsidRPr="00D715FC">
              <w:rPr>
                <w:rFonts w:ascii="Garamond" w:hAnsi="Garamond"/>
                <w:b/>
                <w:bCs/>
                <w:sz w:val="22"/>
                <w:szCs w:val="22"/>
              </w:rPr>
              <w:t>…</w:t>
            </w:r>
          </w:p>
        </w:tc>
      </w:tr>
      <w:tr w:rsidR="003F1E16" w:rsidRPr="00D715FC" w:rsidTr="00D05ECA">
        <w:trPr>
          <w:trHeight w:val="435"/>
        </w:trPr>
        <w:tc>
          <w:tcPr>
            <w:tcW w:w="1008" w:type="dxa"/>
            <w:vAlign w:val="center"/>
          </w:tcPr>
          <w:p w:rsidR="003F1E16" w:rsidRPr="00EF4FFD" w:rsidRDefault="00FD5EC7" w:rsidP="00FD5EC7">
            <w:pPr>
              <w:jc w:val="center"/>
              <w:rPr>
                <w:rFonts w:ascii="Garamond" w:hAnsi="Garamond"/>
                <w:b/>
                <w:sz w:val="22"/>
                <w:szCs w:val="22"/>
                <w:lang w:val="en-US"/>
              </w:rPr>
            </w:pPr>
            <w:r w:rsidRPr="00D05ECA">
              <w:rPr>
                <w:rFonts w:ascii="Garamond" w:hAnsi="Garamond"/>
                <w:b/>
                <w:sz w:val="22"/>
                <w:szCs w:val="22"/>
              </w:rPr>
              <w:lastRenderedPageBreak/>
              <w:t>14.2.1</w:t>
            </w:r>
          </w:p>
        </w:tc>
        <w:tc>
          <w:tcPr>
            <w:tcW w:w="7067" w:type="dxa"/>
          </w:tcPr>
          <w:p w:rsidR="003F1E16" w:rsidRPr="00D05ECA" w:rsidRDefault="003F1E16" w:rsidP="00D05ECA">
            <w:pPr>
              <w:pStyle w:val="4"/>
              <w:spacing w:before="120" w:after="120"/>
              <w:ind w:firstLine="600"/>
              <w:rPr>
                <w:rFonts w:ascii="Garamond" w:hAnsi="Garamond"/>
                <w:i w:val="0"/>
                <w:sz w:val="22"/>
                <w:szCs w:val="22"/>
              </w:rPr>
            </w:pPr>
            <w:r w:rsidRPr="00D05ECA">
              <w:rPr>
                <w:rFonts w:ascii="Garamond" w:hAnsi="Garamond"/>
                <w:bCs/>
                <w:i w:val="0"/>
                <w:color w:val="auto"/>
                <w:sz w:val="22"/>
                <w:szCs w:val="22"/>
              </w:rPr>
              <w:t xml:space="preserve">14.2.1. КО определяет почасовые объемы покупки электроэнергии по договору купли-продажи электрической энергии в НЦЗ (по договору купли-продажи электрической энергии для ЕЗ – для организации, исполняющей функции единого закупщика на территории второй неценовой зоны) участником оптового рынка i в отношении ГТП потребления </w:t>
            </w:r>
            <w:r w:rsidRPr="00D05ECA">
              <w:rPr>
                <w:rFonts w:ascii="Garamond" w:hAnsi="Garamond"/>
                <w:bCs/>
                <w:i w:val="0"/>
                <w:color w:val="auto"/>
                <w:sz w:val="22"/>
                <w:szCs w:val="22"/>
                <w:lang w:val="en-US"/>
              </w:rPr>
              <w:t>p</w:t>
            </w:r>
            <w:r w:rsidRPr="00D05ECA">
              <w:rPr>
                <w:rFonts w:ascii="Garamond" w:hAnsi="Garamond"/>
                <w:bCs/>
                <w:i w:val="0"/>
                <w:color w:val="auto"/>
                <w:sz w:val="22"/>
                <w:szCs w:val="22"/>
              </w:rPr>
              <w:t>, отнесенной к соответствующей неценовой зоне z, в соответствии с формулой:</w:t>
            </w:r>
            <w:r w:rsidRPr="00D05ECA">
              <w:rPr>
                <w:rFonts w:ascii="Garamond" w:hAnsi="Garamond"/>
                <w:i w:val="0"/>
                <w:color w:val="auto"/>
                <w:sz w:val="22"/>
                <w:szCs w:val="22"/>
              </w:rPr>
              <w:t xml:space="preserve"> </w:t>
            </w:r>
          </w:p>
          <w:p w:rsidR="003F1E16" w:rsidRPr="008B1AD4" w:rsidRDefault="003F1E16" w:rsidP="00D05ECA">
            <w:pPr>
              <w:pStyle w:val="4"/>
              <w:spacing w:before="120" w:after="120"/>
              <w:jc w:val="center"/>
              <w:rPr>
                <w:rFonts w:ascii="Garamond" w:hAnsi="Garamond"/>
                <w:szCs w:val="22"/>
              </w:rPr>
            </w:pPr>
            <w:r w:rsidRPr="00EF4FFD">
              <w:rPr>
                <w:rFonts w:ascii="Garamond" w:hAnsi="Garamond"/>
                <w:position w:val="-14"/>
                <w:szCs w:val="22"/>
                <w:highlight w:val="yellow"/>
              </w:rPr>
              <w:object w:dxaOrig="6619" w:dyaOrig="400" w14:anchorId="3927205C">
                <v:shape id="_x0000_i1049" type="#_x0000_t75" style="width:338.25pt;height:19.5pt" o:ole="">
                  <v:imagedata r:id="rId47" o:title=""/>
                </v:shape>
                <o:OLEObject Type="Embed" ProgID="Equation.3" ShapeID="_x0000_i1049" DrawAspect="Content" ObjectID="_1598872658" r:id="rId48"/>
              </w:object>
            </w:r>
          </w:p>
          <w:p w:rsidR="003F1E16" w:rsidRPr="00D715FC" w:rsidRDefault="003F1E16" w:rsidP="000B204C">
            <w:pPr>
              <w:keepNext/>
              <w:keepLines/>
              <w:spacing w:before="200"/>
              <w:ind w:left="600" w:hanging="480"/>
              <w:outlineLvl w:val="2"/>
              <w:rPr>
                <w:rFonts w:ascii="Garamond" w:eastAsiaTheme="majorEastAsia" w:hAnsi="Garamond" w:cstheme="majorBidi"/>
                <w:b/>
                <w:bCs/>
                <w:sz w:val="22"/>
                <w:szCs w:val="22"/>
              </w:rPr>
            </w:pPr>
          </w:p>
        </w:tc>
        <w:tc>
          <w:tcPr>
            <w:tcW w:w="6973" w:type="dxa"/>
            <w:vAlign w:val="center"/>
          </w:tcPr>
          <w:p w:rsidR="003F1E16" w:rsidRPr="00D05ECA" w:rsidRDefault="003F1E16" w:rsidP="00D05ECA">
            <w:pPr>
              <w:pStyle w:val="4"/>
              <w:spacing w:before="120" w:after="120"/>
              <w:ind w:firstLine="600"/>
              <w:rPr>
                <w:rFonts w:ascii="Garamond" w:hAnsi="Garamond"/>
                <w:i w:val="0"/>
                <w:color w:val="auto"/>
                <w:sz w:val="22"/>
                <w:szCs w:val="22"/>
              </w:rPr>
            </w:pPr>
            <w:r w:rsidRPr="00D05ECA">
              <w:rPr>
                <w:rFonts w:ascii="Garamond" w:hAnsi="Garamond"/>
                <w:bCs/>
                <w:i w:val="0"/>
                <w:color w:val="auto"/>
                <w:sz w:val="22"/>
                <w:szCs w:val="22"/>
              </w:rPr>
              <w:t xml:space="preserve">14.2.1. КО определяет почасовые объемы покупки электроэнергии по договору купли-продажи электрической энергии в НЦЗ (по договору купли-продажи электрической энергии для ЕЗ – для организации, исполняющей функции единого закупщика на территории второй неценовой зоны) участником оптового рынка i в отношении ГТП потребления </w:t>
            </w:r>
            <w:r w:rsidRPr="00D05ECA">
              <w:rPr>
                <w:rFonts w:ascii="Garamond" w:hAnsi="Garamond"/>
                <w:bCs/>
                <w:i w:val="0"/>
                <w:color w:val="auto"/>
                <w:sz w:val="22"/>
                <w:szCs w:val="22"/>
                <w:lang w:val="en-US"/>
              </w:rPr>
              <w:t>p</w:t>
            </w:r>
            <w:r w:rsidRPr="00D05ECA">
              <w:rPr>
                <w:rFonts w:ascii="Garamond" w:hAnsi="Garamond"/>
                <w:bCs/>
                <w:i w:val="0"/>
                <w:color w:val="auto"/>
                <w:sz w:val="22"/>
                <w:szCs w:val="22"/>
              </w:rPr>
              <w:t>, отнесенной к соответствующей неценовой зоне z, в соответствии с формулой:</w:t>
            </w:r>
            <w:r w:rsidRPr="00D05ECA">
              <w:rPr>
                <w:rFonts w:ascii="Garamond" w:hAnsi="Garamond"/>
                <w:i w:val="0"/>
                <w:color w:val="auto"/>
                <w:sz w:val="22"/>
                <w:szCs w:val="22"/>
              </w:rPr>
              <w:t xml:space="preserve"> </w:t>
            </w:r>
          </w:p>
          <w:p w:rsidR="00BB52F4" w:rsidRDefault="00BB52F4" w:rsidP="00D05ECA">
            <w:pPr>
              <w:keepNext/>
              <w:keepLines/>
              <w:spacing w:before="120" w:after="120"/>
              <w:ind w:left="600" w:hanging="480"/>
              <w:outlineLvl w:val="2"/>
              <w:rPr>
                <w:rFonts w:ascii="Garamond" w:hAnsi="Garamond"/>
                <w:szCs w:val="22"/>
              </w:rPr>
            </w:pPr>
            <w:r w:rsidRPr="00EF4FFD">
              <w:rPr>
                <w:rFonts w:ascii="Garamond" w:hAnsi="Garamond"/>
                <w:position w:val="-14"/>
                <w:szCs w:val="22"/>
                <w:highlight w:val="yellow"/>
              </w:rPr>
              <w:object w:dxaOrig="7820" w:dyaOrig="400" w14:anchorId="2D114D9A">
                <v:shape id="_x0000_i1050" type="#_x0000_t75" style="width:326.25pt;height:15.75pt" o:ole="">
                  <v:imagedata r:id="rId49" o:title=""/>
                </v:shape>
                <o:OLEObject Type="Embed" ProgID="Equation.3" ShapeID="_x0000_i1050" DrawAspect="Content" ObjectID="_1598872659" r:id="rId50"/>
              </w:object>
            </w:r>
            <w:r>
              <w:rPr>
                <w:rFonts w:ascii="Garamond" w:hAnsi="Garamond"/>
                <w:szCs w:val="22"/>
              </w:rPr>
              <w:t>,</w:t>
            </w:r>
          </w:p>
          <w:p w:rsidR="00BB52F4" w:rsidRDefault="00BB52F4" w:rsidP="00D05ECA">
            <w:pPr>
              <w:keepNext/>
              <w:keepLines/>
              <w:spacing w:before="120" w:after="120"/>
              <w:ind w:left="600" w:hanging="480"/>
              <w:outlineLvl w:val="2"/>
            </w:pPr>
            <w:proofErr w:type="gramStart"/>
            <w:r>
              <w:rPr>
                <w:rFonts w:ascii="Garamond" w:hAnsi="Garamond"/>
                <w:szCs w:val="22"/>
              </w:rPr>
              <w:t xml:space="preserve">где </w:t>
            </w:r>
            <w:r w:rsidRPr="007E5367">
              <w:rPr>
                <w:position w:val="-14"/>
              </w:rPr>
              <w:object w:dxaOrig="780" w:dyaOrig="400" w14:anchorId="55EDCFC4">
                <v:shape id="_x0000_i1051" type="#_x0000_t75" style="width:39pt;height:20.25pt" o:ole="">
                  <v:imagedata r:id="rId51" o:title=""/>
                </v:shape>
                <o:OLEObject Type="Embed" ProgID="Equation.3" ShapeID="_x0000_i1051" DrawAspect="Content" ObjectID="_1598872660" r:id="rId52"/>
              </w:object>
            </w:r>
            <w:r>
              <w:t xml:space="preserve"> определяется</w:t>
            </w:r>
            <w:proofErr w:type="gramEnd"/>
            <w:r>
              <w:t xml:space="preserve"> по формуле:</w:t>
            </w:r>
          </w:p>
          <w:p w:rsidR="002643A8" w:rsidRDefault="00BB52F4" w:rsidP="00D05ECA">
            <w:pPr>
              <w:keepNext/>
              <w:keepLines/>
              <w:spacing w:before="120" w:after="120"/>
              <w:ind w:left="600" w:hanging="480"/>
              <w:outlineLvl w:val="2"/>
              <w:rPr>
                <w:rFonts w:ascii="Garamond" w:hAnsi="Garamond"/>
                <w:b/>
                <w:sz w:val="22"/>
                <w:szCs w:val="22"/>
              </w:rPr>
            </w:pPr>
            <w:r w:rsidRPr="00BB52F4">
              <w:rPr>
                <w:rFonts w:ascii="Garamond" w:hAnsi="Garamond"/>
                <w:b/>
                <w:position w:val="-30"/>
                <w:sz w:val="22"/>
                <w:szCs w:val="22"/>
                <w:highlight w:val="yellow"/>
              </w:rPr>
              <w:object w:dxaOrig="2439" w:dyaOrig="560" w14:anchorId="71819C55">
                <v:shape id="_x0000_i1052" type="#_x0000_t75" style="width:141.75pt;height:34.5pt" o:ole="">
                  <v:imagedata r:id="rId53" o:title=""/>
                </v:shape>
                <o:OLEObject Type="Embed" ProgID="Equation.3" ShapeID="_x0000_i1052" DrawAspect="Content" ObjectID="_1598872661" r:id="rId54"/>
              </w:object>
            </w:r>
            <w:r w:rsidR="002643A8">
              <w:rPr>
                <w:rFonts w:ascii="Garamond" w:hAnsi="Garamond"/>
                <w:b/>
                <w:sz w:val="22"/>
                <w:szCs w:val="22"/>
              </w:rPr>
              <w:t>,</w:t>
            </w:r>
          </w:p>
          <w:p w:rsidR="002643A8" w:rsidRPr="00351548" w:rsidRDefault="002643A8" w:rsidP="00D05ECA">
            <w:pPr>
              <w:keepNext/>
              <w:keepLines/>
              <w:spacing w:before="120" w:after="120"/>
              <w:ind w:left="34"/>
              <w:outlineLvl w:val="2"/>
              <w:rPr>
                <w:rFonts w:ascii="Garamond" w:hAnsi="Garamond"/>
                <w:b/>
                <w:sz w:val="22"/>
                <w:szCs w:val="22"/>
              </w:rPr>
            </w:pPr>
            <w:r w:rsidRPr="00917203">
              <w:rPr>
                <w:position w:val="-14"/>
                <w:highlight w:val="yellow"/>
              </w:rPr>
              <w:object w:dxaOrig="840" w:dyaOrig="400" w14:anchorId="76DEAEF0">
                <v:shape id="_x0000_i1053" type="#_x0000_t75" style="width:42pt;height:20.25pt" o:ole="">
                  <v:imagedata r:id="rId55" o:title=""/>
                </v:shape>
                <o:OLEObject Type="Embed" ProgID="Equation.3" ShapeID="_x0000_i1053" DrawAspect="Content" ObjectID="_1598872662" r:id="rId56"/>
              </w:object>
            </w:r>
            <w:r w:rsidRPr="000C4225">
              <w:rPr>
                <w:rFonts w:ascii="Garamond" w:hAnsi="Garamond"/>
                <w:sz w:val="22"/>
                <w:szCs w:val="22"/>
                <w:highlight w:val="yellow"/>
              </w:rPr>
              <w:t xml:space="preserve">- </w:t>
            </w:r>
            <w:r>
              <w:rPr>
                <w:rFonts w:ascii="Garamond" w:hAnsi="Garamond"/>
                <w:sz w:val="22"/>
                <w:szCs w:val="22"/>
                <w:highlight w:val="yellow"/>
              </w:rPr>
              <w:t xml:space="preserve">фактический </w:t>
            </w:r>
            <w:r w:rsidRPr="000C4225">
              <w:rPr>
                <w:rFonts w:ascii="Garamond" w:hAnsi="Garamond"/>
                <w:sz w:val="22"/>
                <w:szCs w:val="22"/>
                <w:highlight w:val="yellow"/>
              </w:rPr>
              <w:t xml:space="preserve">объём электрической энергии, </w:t>
            </w:r>
            <w:r>
              <w:rPr>
                <w:rFonts w:ascii="Garamond" w:hAnsi="Garamond"/>
                <w:sz w:val="22"/>
                <w:szCs w:val="22"/>
                <w:highlight w:val="yellow"/>
              </w:rPr>
              <w:t xml:space="preserve">потребленный в ГТП потребления </w:t>
            </w:r>
            <w:r>
              <w:rPr>
                <w:rFonts w:ascii="Garamond" w:hAnsi="Garamond"/>
                <w:sz w:val="22"/>
                <w:szCs w:val="22"/>
                <w:highlight w:val="yellow"/>
                <w:lang w:val="en-US"/>
              </w:rPr>
              <w:t>p</w:t>
            </w:r>
            <w:r w:rsidRPr="007E5367">
              <w:rPr>
                <w:rFonts w:ascii="Garamond" w:hAnsi="Garamond"/>
                <w:sz w:val="22"/>
                <w:szCs w:val="22"/>
                <w:highlight w:val="yellow"/>
              </w:rPr>
              <w:t>*</w:t>
            </w:r>
            <w:r>
              <w:rPr>
                <w:rFonts w:ascii="Garamond" w:hAnsi="Garamond"/>
                <w:sz w:val="22"/>
                <w:szCs w:val="22"/>
                <w:highlight w:val="yellow"/>
              </w:rPr>
              <w:t xml:space="preserve">, зарегистрированной за участником оптового рынка </w:t>
            </w:r>
            <w:r>
              <w:rPr>
                <w:rFonts w:ascii="Garamond" w:hAnsi="Garamond"/>
                <w:sz w:val="22"/>
                <w:szCs w:val="22"/>
                <w:highlight w:val="yellow"/>
                <w:lang w:val="en-US"/>
              </w:rPr>
              <w:t>i</w:t>
            </w:r>
            <w:r w:rsidRPr="000C4225">
              <w:rPr>
                <w:rFonts w:ascii="Garamond" w:hAnsi="Garamond"/>
                <w:sz w:val="22"/>
                <w:szCs w:val="22"/>
                <w:highlight w:val="yellow"/>
              </w:rPr>
              <w:t xml:space="preserve"> на территори</w:t>
            </w:r>
            <w:r>
              <w:rPr>
                <w:rFonts w:ascii="Garamond" w:hAnsi="Garamond"/>
                <w:sz w:val="22"/>
                <w:szCs w:val="22"/>
                <w:highlight w:val="yellow"/>
              </w:rPr>
              <w:t>и</w:t>
            </w:r>
            <w:r w:rsidRPr="000C4225">
              <w:rPr>
                <w:rFonts w:ascii="Garamond" w:hAnsi="Garamond"/>
                <w:sz w:val="22"/>
                <w:szCs w:val="22"/>
                <w:highlight w:val="yellow"/>
              </w:rPr>
              <w:t xml:space="preserve"> </w:t>
            </w:r>
            <w:r>
              <w:rPr>
                <w:rFonts w:ascii="Garamond" w:hAnsi="Garamond"/>
                <w:sz w:val="22"/>
                <w:szCs w:val="22"/>
                <w:highlight w:val="yellow"/>
              </w:rPr>
              <w:t xml:space="preserve">второй </w:t>
            </w:r>
            <w:r w:rsidRPr="000C4225">
              <w:rPr>
                <w:rFonts w:ascii="Garamond" w:hAnsi="Garamond"/>
                <w:sz w:val="22"/>
                <w:szCs w:val="22"/>
                <w:highlight w:val="yellow"/>
              </w:rPr>
              <w:t xml:space="preserve">неценовой зоны </w:t>
            </w:r>
            <w:r>
              <w:rPr>
                <w:rFonts w:ascii="Garamond" w:hAnsi="Garamond"/>
                <w:sz w:val="22"/>
                <w:szCs w:val="22"/>
                <w:highlight w:val="yellow"/>
              </w:rPr>
              <w:t>и временно электрически изолированной от нее и работающей синхронно с технологически изолированной энергосистемой</w:t>
            </w:r>
            <w:r>
              <w:rPr>
                <w:rFonts w:ascii="Garamond" w:hAnsi="Garamond"/>
                <w:sz w:val="22"/>
                <w:szCs w:val="22"/>
              </w:rPr>
              <w:t>.</w:t>
            </w:r>
          </w:p>
        </w:tc>
      </w:tr>
    </w:tbl>
    <w:p w:rsidR="003F1E16" w:rsidRPr="00CB3AA7" w:rsidRDefault="003F1E16" w:rsidP="003F1E16"/>
    <w:p w:rsidR="003F1E16" w:rsidRPr="00CB3AA7" w:rsidRDefault="003F1E16" w:rsidP="003F1E16"/>
    <w:p w:rsidR="003F1E16" w:rsidRPr="00CB3AA7" w:rsidRDefault="003F1E16" w:rsidP="00DB6C62">
      <w:pPr>
        <w:tabs>
          <w:tab w:val="left" w:pos="1134"/>
        </w:tabs>
        <w:ind w:right="21"/>
        <w:jc w:val="left"/>
        <w:outlineLvl w:val="0"/>
        <w:rPr>
          <w:rFonts w:ascii="Garamond" w:eastAsia="Batang" w:hAnsi="Garamond"/>
          <w:b/>
          <w:bCs/>
          <w:caps/>
          <w:sz w:val="26"/>
          <w:szCs w:val="26"/>
        </w:rPr>
      </w:pPr>
      <w:r w:rsidRPr="00CB3AA7">
        <w:rPr>
          <w:rFonts w:ascii="Garamond" w:eastAsia="Batang" w:hAnsi="Garamond"/>
          <w:b/>
          <w:bCs/>
          <w:caps/>
          <w:sz w:val="26"/>
          <w:szCs w:val="26"/>
        </w:rPr>
        <w:t>П</w:t>
      </w:r>
      <w:r w:rsidRPr="00CB3AA7">
        <w:rPr>
          <w:rFonts w:ascii="Garamond" w:eastAsia="Batang" w:hAnsi="Garamond"/>
          <w:b/>
          <w:bCs/>
          <w:sz w:val="26"/>
          <w:szCs w:val="26"/>
        </w:rPr>
        <w:t>редложения по изменениям и дополнениям</w:t>
      </w:r>
      <w:r w:rsidRPr="00CB3AA7">
        <w:rPr>
          <w:rFonts w:ascii="Garamond" w:eastAsia="Batang" w:hAnsi="Garamond"/>
          <w:b/>
          <w:bCs/>
          <w:caps/>
          <w:sz w:val="26"/>
          <w:szCs w:val="26"/>
        </w:rPr>
        <w:t xml:space="preserve"> </w:t>
      </w:r>
      <w:r w:rsidRPr="00CB3AA7">
        <w:rPr>
          <w:rFonts w:ascii="Garamond" w:eastAsia="Batang" w:hAnsi="Garamond"/>
          <w:b/>
          <w:bCs/>
          <w:sz w:val="26"/>
          <w:szCs w:val="26"/>
        </w:rPr>
        <w:t>в</w:t>
      </w:r>
      <w:r w:rsidRPr="00CB3AA7">
        <w:rPr>
          <w:rFonts w:ascii="Garamond" w:eastAsia="Batang" w:hAnsi="Garamond"/>
          <w:b/>
          <w:bCs/>
          <w:caps/>
          <w:sz w:val="26"/>
          <w:szCs w:val="26"/>
        </w:rPr>
        <w:t xml:space="preserve"> </w:t>
      </w:r>
      <w:r w:rsidRPr="00CB3AA7">
        <w:rPr>
          <w:rFonts w:ascii="Garamond" w:eastAsia="Batang" w:hAnsi="Garamond"/>
          <w:b/>
          <w:bCs/>
          <w:sz w:val="26"/>
          <w:szCs w:val="26"/>
        </w:rPr>
        <w:t>РЕГЛАМЕНТ</w:t>
      </w:r>
      <w:r>
        <w:rPr>
          <w:rFonts w:ascii="Garamond" w:eastAsia="Batang" w:hAnsi="Garamond"/>
          <w:b/>
          <w:bCs/>
          <w:sz w:val="26"/>
          <w:szCs w:val="26"/>
        </w:rPr>
        <w:t xml:space="preserve"> </w:t>
      </w:r>
      <w:r w:rsidRPr="00CB3AA7">
        <w:rPr>
          <w:rFonts w:ascii="Garamond" w:eastAsia="Batang" w:hAnsi="Garamond"/>
          <w:b/>
          <w:bCs/>
          <w:sz w:val="26"/>
          <w:szCs w:val="26"/>
        </w:rPr>
        <w:t>ФИНАНСОВЫХ РАСЧЕТОВ НА ОПТОВОМ РЫНКЕ ЭЛЕКТРОЭНЕРГИИ (</w:t>
      </w:r>
      <w:r w:rsidRPr="00CB3AA7">
        <w:rPr>
          <w:rFonts w:ascii="Garamond" w:eastAsia="Batang" w:hAnsi="Garamond"/>
          <w:b/>
          <w:bCs/>
          <w:caps/>
          <w:sz w:val="26"/>
          <w:szCs w:val="26"/>
        </w:rPr>
        <w:t>П</w:t>
      </w:r>
      <w:r w:rsidRPr="00CB3AA7">
        <w:rPr>
          <w:rFonts w:ascii="Garamond" w:eastAsia="Batang" w:hAnsi="Garamond"/>
          <w:b/>
          <w:bCs/>
          <w:sz w:val="26"/>
          <w:szCs w:val="26"/>
        </w:rPr>
        <w:t xml:space="preserve">риложение </w:t>
      </w:r>
      <w:r w:rsidRPr="00CB3AA7">
        <w:rPr>
          <w:rFonts w:ascii="Garamond" w:eastAsia="Batang" w:hAnsi="Garamond"/>
          <w:b/>
          <w:bCs/>
          <w:caps/>
          <w:sz w:val="26"/>
          <w:szCs w:val="26"/>
        </w:rPr>
        <w:t xml:space="preserve">№ 16 </w:t>
      </w:r>
      <w:r w:rsidRPr="00CB3AA7">
        <w:rPr>
          <w:rFonts w:ascii="Garamond" w:eastAsia="Batang" w:hAnsi="Garamond"/>
          <w:b/>
          <w:bCs/>
          <w:sz w:val="26"/>
          <w:szCs w:val="26"/>
        </w:rPr>
        <w:t>к Договору о присоединении к торговой системе оптового рынка</w:t>
      </w:r>
      <w:r w:rsidRPr="00CB3AA7">
        <w:rPr>
          <w:rFonts w:ascii="Garamond" w:eastAsia="Batang" w:hAnsi="Garamond"/>
          <w:b/>
          <w:bCs/>
          <w:caps/>
          <w:sz w:val="26"/>
          <w:szCs w:val="26"/>
        </w:rPr>
        <w:t>)</w:t>
      </w:r>
    </w:p>
    <w:p w:rsidR="003F1E16" w:rsidRPr="00CB3AA7" w:rsidRDefault="003F1E16" w:rsidP="003F1E16"/>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5791"/>
        <w:gridCol w:w="8222"/>
      </w:tblGrid>
      <w:tr w:rsidR="003F1E16" w:rsidRPr="000C4225" w:rsidTr="00DB6C62">
        <w:trPr>
          <w:trHeight w:val="435"/>
        </w:trPr>
        <w:tc>
          <w:tcPr>
            <w:tcW w:w="1008" w:type="dxa"/>
            <w:vAlign w:val="center"/>
          </w:tcPr>
          <w:p w:rsidR="003F1E16" w:rsidRPr="000C4225" w:rsidRDefault="003F1E16" w:rsidP="000B204C">
            <w:pPr>
              <w:jc w:val="center"/>
              <w:rPr>
                <w:rFonts w:ascii="Garamond" w:hAnsi="Garamond"/>
                <w:b/>
                <w:sz w:val="22"/>
                <w:szCs w:val="22"/>
              </w:rPr>
            </w:pPr>
            <w:r w:rsidRPr="000C4225">
              <w:rPr>
                <w:rFonts w:ascii="Garamond" w:hAnsi="Garamond"/>
                <w:b/>
                <w:sz w:val="22"/>
                <w:szCs w:val="22"/>
              </w:rPr>
              <w:t xml:space="preserve">№ </w:t>
            </w:r>
          </w:p>
          <w:p w:rsidR="003F1E16" w:rsidRPr="000C4225" w:rsidRDefault="003F1E16" w:rsidP="000B204C">
            <w:pPr>
              <w:jc w:val="center"/>
              <w:rPr>
                <w:rFonts w:ascii="Garamond" w:hAnsi="Garamond"/>
                <w:b/>
                <w:sz w:val="22"/>
                <w:szCs w:val="22"/>
              </w:rPr>
            </w:pPr>
            <w:r w:rsidRPr="000C4225">
              <w:rPr>
                <w:rFonts w:ascii="Garamond" w:hAnsi="Garamond"/>
                <w:b/>
                <w:sz w:val="22"/>
                <w:szCs w:val="22"/>
              </w:rPr>
              <w:t>пункта</w:t>
            </w:r>
          </w:p>
        </w:tc>
        <w:tc>
          <w:tcPr>
            <w:tcW w:w="5791" w:type="dxa"/>
            <w:vAlign w:val="center"/>
          </w:tcPr>
          <w:p w:rsidR="003F1E16" w:rsidRPr="000C4225" w:rsidRDefault="003F1E16" w:rsidP="000B204C">
            <w:pPr>
              <w:jc w:val="center"/>
              <w:rPr>
                <w:rFonts w:ascii="Garamond" w:hAnsi="Garamond"/>
                <w:b/>
                <w:sz w:val="22"/>
                <w:szCs w:val="22"/>
              </w:rPr>
            </w:pPr>
            <w:r w:rsidRPr="000C4225">
              <w:rPr>
                <w:rFonts w:ascii="Garamond" w:hAnsi="Garamond"/>
                <w:b/>
                <w:sz w:val="22"/>
                <w:szCs w:val="22"/>
              </w:rPr>
              <w:t xml:space="preserve">Редакция, действующая на момент </w:t>
            </w:r>
          </w:p>
          <w:p w:rsidR="003F1E16" w:rsidRPr="000C4225" w:rsidRDefault="003F1E16" w:rsidP="000B204C">
            <w:pPr>
              <w:jc w:val="center"/>
              <w:rPr>
                <w:rFonts w:ascii="Garamond" w:hAnsi="Garamond"/>
                <w:b/>
                <w:sz w:val="22"/>
                <w:szCs w:val="22"/>
              </w:rPr>
            </w:pPr>
            <w:r w:rsidRPr="000C4225">
              <w:rPr>
                <w:rFonts w:ascii="Garamond" w:hAnsi="Garamond"/>
                <w:b/>
                <w:sz w:val="22"/>
                <w:szCs w:val="22"/>
              </w:rPr>
              <w:t>вступления в силу изменений</w:t>
            </w:r>
          </w:p>
        </w:tc>
        <w:tc>
          <w:tcPr>
            <w:tcW w:w="8222" w:type="dxa"/>
            <w:vAlign w:val="center"/>
          </w:tcPr>
          <w:p w:rsidR="003F1E16" w:rsidRPr="000C4225" w:rsidRDefault="003F1E16" w:rsidP="000B204C">
            <w:pPr>
              <w:jc w:val="center"/>
              <w:rPr>
                <w:rFonts w:ascii="Garamond" w:hAnsi="Garamond"/>
                <w:b/>
                <w:sz w:val="22"/>
                <w:szCs w:val="22"/>
              </w:rPr>
            </w:pPr>
            <w:r w:rsidRPr="000C4225">
              <w:rPr>
                <w:rFonts w:ascii="Garamond" w:hAnsi="Garamond"/>
                <w:b/>
                <w:sz w:val="22"/>
                <w:szCs w:val="22"/>
              </w:rPr>
              <w:t>Предлагаемые изменения</w:t>
            </w:r>
          </w:p>
          <w:p w:rsidR="003F1E16" w:rsidRPr="000C4225" w:rsidRDefault="003F1E16" w:rsidP="000B204C">
            <w:pPr>
              <w:jc w:val="center"/>
              <w:rPr>
                <w:rFonts w:ascii="Garamond" w:hAnsi="Garamond"/>
                <w:sz w:val="22"/>
                <w:szCs w:val="22"/>
              </w:rPr>
            </w:pPr>
            <w:r w:rsidRPr="000C4225">
              <w:rPr>
                <w:rFonts w:ascii="Garamond" w:hAnsi="Garamond"/>
                <w:sz w:val="22"/>
                <w:szCs w:val="22"/>
              </w:rPr>
              <w:t>(изменения выделены цветом)</w:t>
            </w:r>
          </w:p>
        </w:tc>
      </w:tr>
      <w:tr w:rsidR="003F1E16" w:rsidRPr="000C4225" w:rsidTr="00DB6C62">
        <w:trPr>
          <w:trHeight w:val="435"/>
        </w:trPr>
        <w:tc>
          <w:tcPr>
            <w:tcW w:w="1008" w:type="dxa"/>
            <w:vAlign w:val="center"/>
          </w:tcPr>
          <w:p w:rsidR="003F1E16" w:rsidRPr="000C4225" w:rsidRDefault="003F1E16" w:rsidP="000B204C">
            <w:pPr>
              <w:jc w:val="center"/>
              <w:rPr>
                <w:rFonts w:ascii="Garamond" w:hAnsi="Garamond"/>
                <w:b/>
                <w:sz w:val="22"/>
                <w:szCs w:val="22"/>
              </w:rPr>
            </w:pPr>
            <w:r w:rsidRPr="000C4225">
              <w:rPr>
                <w:rFonts w:ascii="Garamond" w:hAnsi="Garamond"/>
                <w:b/>
                <w:sz w:val="22"/>
                <w:szCs w:val="22"/>
              </w:rPr>
              <w:t>7.4.3.5</w:t>
            </w:r>
          </w:p>
        </w:tc>
        <w:tc>
          <w:tcPr>
            <w:tcW w:w="5791" w:type="dxa"/>
            <w:vAlign w:val="center"/>
          </w:tcPr>
          <w:p w:rsidR="003F1E16" w:rsidRPr="000C4225" w:rsidRDefault="003F1E16" w:rsidP="000B204C">
            <w:pPr>
              <w:jc w:val="center"/>
              <w:rPr>
                <w:rFonts w:ascii="Garamond" w:hAnsi="Garamond"/>
                <w:b/>
                <w:sz w:val="22"/>
                <w:szCs w:val="22"/>
              </w:rPr>
            </w:pPr>
            <w:r w:rsidRPr="000C4225">
              <w:rPr>
                <w:rFonts w:ascii="Garamond" w:hAnsi="Garamond"/>
                <w:b/>
                <w:sz w:val="22"/>
                <w:szCs w:val="22"/>
              </w:rPr>
              <w:t>Добавить новый пункт 7.4.3.5</w:t>
            </w:r>
          </w:p>
        </w:tc>
        <w:tc>
          <w:tcPr>
            <w:tcW w:w="8222" w:type="dxa"/>
            <w:vAlign w:val="center"/>
          </w:tcPr>
          <w:p w:rsidR="003F1E16" w:rsidRPr="000C4225" w:rsidRDefault="003F1E16" w:rsidP="000B204C">
            <w:pPr>
              <w:rPr>
                <w:rFonts w:ascii="Garamond" w:hAnsi="Garamond"/>
                <w:sz w:val="22"/>
                <w:szCs w:val="22"/>
              </w:rPr>
            </w:pPr>
            <w:r w:rsidRPr="000C4225">
              <w:rPr>
                <w:rFonts w:ascii="Garamond" w:hAnsi="Garamond"/>
                <w:sz w:val="22"/>
                <w:szCs w:val="22"/>
                <w:highlight w:val="yellow"/>
              </w:rPr>
              <w:t>7.4.3.5 Стоимость электрической энергии, поставляемой на территорию неценовой зоны Дальнего Востока от участников оптового рынка, имеющих право распоряжаться электрической энергией, произведенной на генерирующих объектах, расположенных на территории технологически изолированной электроэнергетической системы, временно работающих синхронно с неценовой зоной Дальнего Востока, в объёмах планового почасового производства, соответствующих перетоку по границе с неценовой зоной, определяется по формуле:</w:t>
            </w:r>
          </w:p>
          <w:p w:rsidR="003F1E16" w:rsidRPr="00DB6C62" w:rsidRDefault="00BB52F4" w:rsidP="00DB6C62">
            <w:pPr>
              <w:jc w:val="center"/>
              <w:rPr>
                <w:rFonts w:ascii="Garamond" w:hAnsi="Garamond"/>
                <w:sz w:val="22"/>
                <w:szCs w:val="22"/>
                <w:lang w:val="en-US"/>
              </w:rPr>
            </w:pPr>
            <w:r w:rsidRPr="00DB6C62">
              <w:rPr>
                <w:rFonts w:ascii="Garamond" w:hAnsi="Garamond"/>
                <w:position w:val="-30"/>
                <w:sz w:val="22"/>
                <w:szCs w:val="22"/>
                <w:highlight w:val="yellow"/>
              </w:rPr>
              <w:object w:dxaOrig="3300" w:dyaOrig="560" w14:anchorId="0BDAE12B">
                <v:shape id="_x0000_i1054" type="#_x0000_t75" style="width:192.75pt;height:34.5pt" o:ole="">
                  <v:imagedata r:id="rId57" o:title=""/>
                </v:shape>
                <o:OLEObject Type="Embed" ProgID="Equation.3" ShapeID="_x0000_i1054" DrawAspect="Content" ObjectID="_1598872663" r:id="rId58"/>
              </w:object>
            </w:r>
            <w:r w:rsidR="00DB6C62" w:rsidRPr="00DB6C62">
              <w:rPr>
                <w:rFonts w:ascii="Garamond" w:hAnsi="Garamond"/>
                <w:sz w:val="22"/>
                <w:szCs w:val="22"/>
              </w:rPr>
              <w:t>,</w:t>
            </w:r>
          </w:p>
          <w:p w:rsidR="003F1E16" w:rsidRPr="000C4225" w:rsidRDefault="003F1E16" w:rsidP="000B204C">
            <w:pPr>
              <w:rPr>
                <w:rFonts w:ascii="Garamond" w:hAnsi="Garamond"/>
                <w:sz w:val="22"/>
                <w:szCs w:val="22"/>
              </w:rPr>
            </w:pPr>
            <w:r w:rsidRPr="000C4225">
              <w:rPr>
                <w:rFonts w:ascii="Garamond" w:hAnsi="Garamond"/>
                <w:sz w:val="22"/>
                <w:szCs w:val="22"/>
                <w:highlight w:val="yellow"/>
              </w:rPr>
              <w:t>где:</w:t>
            </w:r>
          </w:p>
          <w:p w:rsidR="003F1E16" w:rsidRPr="000C4225" w:rsidRDefault="003F1E16" w:rsidP="000B204C">
            <w:pPr>
              <w:rPr>
                <w:rFonts w:ascii="Garamond" w:hAnsi="Garamond"/>
                <w:sz w:val="22"/>
                <w:szCs w:val="22"/>
              </w:rPr>
            </w:pPr>
          </w:p>
          <w:p w:rsidR="003F1E16" w:rsidRPr="000C4225" w:rsidRDefault="00624C36" w:rsidP="000B204C">
            <w:pPr>
              <w:rPr>
                <w:rFonts w:ascii="Garamond" w:hAnsi="Garamond"/>
                <w:sz w:val="22"/>
                <w:szCs w:val="22"/>
              </w:rPr>
            </w:pPr>
            <w:r w:rsidRPr="00917203">
              <w:rPr>
                <w:position w:val="-14"/>
                <w:highlight w:val="yellow"/>
              </w:rPr>
              <w:object w:dxaOrig="840" w:dyaOrig="400" w14:anchorId="66FCE864">
                <v:shape id="_x0000_i1055" type="#_x0000_t75" style="width:42pt;height:20.25pt" o:ole="">
                  <v:imagedata r:id="rId55" o:title=""/>
                </v:shape>
                <o:OLEObject Type="Embed" ProgID="Equation.3" ShapeID="_x0000_i1055" DrawAspect="Content" ObjectID="_1598872664" r:id="rId59"/>
              </w:object>
            </w:r>
            <w:r w:rsidR="003F1E16" w:rsidRPr="000C4225">
              <w:rPr>
                <w:rFonts w:ascii="Garamond" w:hAnsi="Garamond"/>
                <w:sz w:val="22"/>
                <w:szCs w:val="22"/>
                <w:highlight w:val="yellow"/>
              </w:rPr>
              <w:t xml:space="preserve">- </w:t>
            </w:r>
            <w:r w:rsidR="002643A8">
              <w:rPr>
                <w:rFonts w:ascii="Garamond" w:hAnsi="Garamond"/>
                <w:sz w:val="22"/>
                <w:szCs w:val="22"/>
                <w:highlight w:val="yellow"/>
              </w:rPr>
              <w:t xml:space="preserve">фактический </w:t>
            </w:r>
            <w:r w:rsidR="002643A8" w:rsidRPr="000C4225">
              <w:rPr>
                <w:rFonts w:ascii="Garamond" w:hAnsi="Garamond"/>
                <w:sz w:val="22"/>
                <w:szCs w:val="22"/>
                <w:highlight w:val="yellow"/>
              </w:rPr>
              <w:t xml:space="preserve">объём электрической энергии, </w:t>
            </w:r>
            <w:r w:rsidR="002643A8">
              <w:rPr>
                <w:rFonts w:ascii="Garamond" w:hAnsi="Garamond"/>
                <w:sz w:val="22"/>
                <w:szCs w:val="22"/>
                <w:highlight w:val="yellow"/>
              </w:rPr>
              <w:t xml:space="preserve">потребленный в ГТП потребления </w:t>
            </w:r>
            <w:r w:rsidR="002643A8">
              <w:rPr>
                <w:rFonts w:ascii="Garamond" w:hAnsi="Garamond"/>
                <w:sz w:val="22"/>
                <w:szCs w:val="22"/>
                <w:highlight w:val="yellow"/>
                <w:lang w:val="en-US"/>
              </w:rPr>
              <w:t>p</w:t>
            </w:r>
            <w:r w:rsidR="002643A8" w:rsidRPr="007E5367">
              <w:rPr>
                <w:rFonts w:ascii="Garamond" w:hAnsi="Garamond"/>
                <w:sz w:val="22"/>
                <w:szCs w:val="22"/>
                <w:highlight w:val="yellow"/>
              </w:rPr>
              <w:t>*</w:t>
            </w:r>
            <w:r w:rsidR="002643A8">
              <w:rPr>
                <w:rFonts w:ascii="Garamond" w:hAnsi="Garamond"/>
                <w:sz w:val="22"/>
                <w:szCs w:val="22"/>
                <w:highlight w:val="yellow"/>
              </w:rPr>
              <w:t xml:space="preserve">, зарегистрированной за участником оптового рынка </w:t>
            </w:r>
            <w:r w:rsidR="002643A8">
              <w:rPr>
                <w:rFonts w:ascii="Garamond" w:hAnsi="Garamond"/>
                <w:sz w:val="22"/>
                <w:szCs w:val="22"/>
                <w:highlight w:val="yellow"/>
                <w:lang w:val="en-US"/>
              </w:rPr>
              <w:t>i</w:t>
            </w:r>
            <w:r w:rsidR="002643A8" w:rsidRPr="000C4225">
              <w:rPr>
                <w:rFonts w:ascii="Garamond" w:hAnsi="Garamond"/>
                <w:sz w:val="22"/>
                <w:szCs w:val="22"/>
                <w:highlight w:val="yellow"/>
              </w:rPr>
              <w:t xml:space="preserve"> на территори</w:t>
            </w:r>
            <w:r w:rsidR="002643A8">
              <w:rPr>
                <w:rFonts w:ascii="Garamond" w:hAnsi="Garamond"/>
                <w:sz w:val="22"/>
                <w:szCs w:val="22"/>
                <w:highlight w:val="yellow"/>
              </w:rPr>
              <w:t>и</w:t>
            </w:r>
            <w:r w:rsidR="002643A8" w:rsidRPr="000C4225">
              <w:rPr>
                <w:rFonts w:ascii="Garamond" w:hAnsi="Garamond"/>
                <w:sz w:val="22"/>
                <w:szCs w:val="22"/>
                <w:highlight w:val="yellow"/>
              </w:rPr>
              <w:t xml:space="preserve"> </w:t>
            </w:r>
            <w:r w:rsidR="002643A8">
              <w:rPr>
                <w:rFonts w:ascii="Garamond" w:hAnsi="Garamond"/>
                <w:sz w:val="22"/>
                <w:szCs w:val="22"/>
                <w:highlight w:val="yellow"/>
              </w:rPr>
              <w:t xml:space="preserve">второй </w:t>
            </w:r>
            <w:r w:rsidR="002643A8" w:rsidRPr="000C4225">
              <w:rPr>
                <w:rFonts w:ascii="Garamond" w:hAnsi="Garamond"/>
                <w:sz w:val="22"/>
                <w:szCs w:val="22"/>
                <w:highlight w:val="yellow"/>
              </w:rPr>
              <w:t xml:space="preserve">неценовой зоны </w:t>
            </w:r>
            <w:r w:rsidR="002643A8">
              <w:rPr>
                <w:rFonts w:ascii="Garamond" w:hAnsi="Garamond"/>
                <w:sz w:val="22"/>
                <w:szCs w:val="22"/>
                <w:highlight w:val="yellow"/>
              </w:rPr>
              <w:t>и временно электрически изолированной от нее и работающей синхронно с технологически изолированной энергосистемой</w:t>
            </w:r>
            <w:r w:rsidR="003F1E16" w:rsidRPr="000C4225">
              <w:rPr>
                <w:rFonts w:ascii="Garamond" w:hAnsi="Garamond"/>
                <w:sz w:val="22"/>
                <w:szCs w:val="22"/>
              </w:rPr>
              <w:t>.</w:t>
            </w:r>
          </w:p>
          <w:p w:rsidR="003F1E16" w:rsidRPr="000C4225" w:rsidRDefault="003F1E16" w:rsidP="000B204C">
            <w:pPr>
              <w:rPr>
                <w:rFonts w:ascii="Garamond" w:hAnsi="Garamond"/>
                <w:sz w:val="22"/>
                <w:szCs w:val="22"/>
              </w:rPr>
            </w:pPr>
          </w:p>
          <w:p w:rsidR="003F1E16" w:rsidRPr="000C4225" w:rsidRDefault="003F1E16" w:rsidP="000B204C">
            <w:pPr>
              <w:rPr>
                <w:rFonts w:ascii="Garamond" w:hAnsi="Garamond"/>
                <w:sz w:val="22"/>
                <w:szCs w:val="22"/>
              </w:rPr>
            </w:pPr>
            <w:r w:rsidRPr="000C4225">
              <w:rPr>
                <w:rFonts w:ascii="Garamond" w:hAnsi="Garamond"/>
                <w:position w:val="-10"/>
                <w:sz w:val="22"/>
                <w:szCs w:val="22"/>
                <w:highlight w:val="yellow"/>
              </w:rPr>
              <w:object w:dxaOrig="780" w:dyaOrig="360" w14:anchorId="42104652">
                <v:shape id="_x0000_i1056" type="#_x0000_t75" style="width:38.25pt;height:18pt" o:ole="">
                  <v:imagedata r:id="rId60" o:title=""/>
                </v:shape>
                <o:OLEObject Type="Embed" ProgID="Equation.3" ShapeID="_x0000_i1056" DrawAspect="Content" ObjectID="_1598872665" r:id="rId61"/>
              </w:object>
            </w:r>
            <w:r w:rsidRPr="000C4225">
              <w:rPr>
                <w:rFonts w:ascii="Garamond" w:hAnsi="Garamond"/>
                <w:sz w:val="22"/>
                <w:szCs w:val="22"/>
                <w:highlight w:val="yellow"/>
              </w:rPr>
              <w:t xml:space="preserve">- регулируемая цена (тариф) на электрическую энергию (мощность), поставляемую покупателям на розничных рынках на территориях, не объединенных в ценовые зоны оптового рынка, за исключением электрической энергии (мощности), поставляемой населению и приравненным к нему категориям </w:t>
            </w:r>
            <w:r w:rsidRPr="00D66EF5">
              <w:rPr>
                <w:rFonts w:ascii="Garamond" w:hAnsi="Garamond"/>
                <w:sz w:val="22"/>
                <w:szCs w:val="22"/>
                <w:highlight w:val="yellow"/>
              </w:rPr>
              <w:t xml:space="preserve">потребителей, (без учёта ставки величины перекрестного субсидирования), установленная </w:t>
            </w:r>
            <w:r w:rsidRPr="00351548">
              <w:rPr>
                <w:rFonts w:ascii="Garamond" w:hAnsi="Garamond"/>
                <w:sz w:val="22"/>
                <w:szCs w:val="22"/>
                <w:highlight w:val="yellow"/>
              </w:rPr>
              <w:t xml:space="preserve">государственным комитетом по ценовой политике Республики Саха (Якутия) постановлением от 26 декабря 2017 г. № 728 </w:t>
            </w:r>
            <w:r w:rsidRPr="00D66EF5">
              <w:rPr>
                <w:rFonts w:ascii="Garamond" w:hAnsi="Garamond"/>
                <w:sz w:val="22"/>
                <w:szCs w:val="22"/>
                <w:highlight w:val="yellow"/>
              </w:rPr>
              <w:t xml:space="preserve">в одноставочном выражении для потребителей на высоком уровне напряжения для договора энергоснабжения без учёта доведения цен (тарифов) на электрическую энергию (мощность), поставляемую таким покупателям, до базовых уровней цен (тарифов) на электрическую энергию (мощность) в размере </w:t>
            </w:r>
            <w:r w:rsidRPr="00351548">
              <w:rPr>
                <w:rFonts w:ascii="Garamond" w:hAnsi="Garamond"/>
                <w:sz w:val="22"/>
                <w:szCs w:val="22"/>
                <w:highlight w:val="yellow"/>
              </w:rPr>
              <w:t>9,12622 руб/кВтч</w:t>
            </w:r>
            <w:r w:rsidRPr="000C4225">
              <w:rPr>
                <w:rFonts w:ascii="Garamond" w:hAnsi="Garamond"/>
                <w:sz w:val="22"/>
                <w:szCs w:val="22"/>
                <w:highlight w:val="yellow"/>
              </w:rPr>
              <w:t>.</w:t>
            </w:r>
          </w:p>
        </w:tc>
      </w:tr>
      <w:tr w:rsidR="003F1E16" w:rsidRPr="000C4225" w:rsidTr="00DB6C62">
        <w:trPr>
          <w:trHeight w:val="435"/>
        </w:trPr>
        <w:tc>
          <w:tcPr>
            <w:tcW w:w="1008" w:type="dxa"/>
            <w:vAlign w:val="center"/>
          </w:tcPr>
          <w:p w:rsidR="003F1E16" w:rsidRPr="00EF4FFD" w:rsidRDefault="003F1E16" w:rsidP="000B204C">
            <w:pPr>
              <w:jc w:val="center"/>
              <w:rPr>
                <w:rFonts w:ascii="Garamond" w:hAnsi="Garamond"/>
                <w:b/>
                <w:sz w:val="22"/>
                <w:szCs w:val="22"/>
                <w:lang w:val="en-US"/>
              </w:rPr>
            </w:pPr>
            <w:r w:rsidRPr="00DB6C62">
              <w:rPr>
                <w:rFonts w:ascii="Garamond" w:hAnsi="Garamond"/>
                <w:b/>
                <w:sz w:val="22"/>
                <w:szCs w:val="22"/>
                <w:lang w:val="en-US"/>
              </w:rPr>
              <w:lastRenderedPageBreak/>
              <w:t>7.4.1.1</w:t>
            </w:r>
          </w:p>
        </w:tc>
        <w:tc>
          <w:tcPr>
            <w:tcW w:w="5791" w:type="dxa"/>
            <w:vAlign w:val="center"/>
          </w:tcPr>
          <w:p w:rsidR="003F1E16" w:rsidRPr="00380575" w:rsidRDefault="003F1E16" w:rsidP="000B204C">
            <w:pPr>
              <w:pStyle w:val="ab"/>
              <w:ind w:firstLine="540"/>
              <w:rPr>
                <w:rFonts w:ascii="Garamond" w:hAnsi="Garamond"/>
                <w:szCs w:val="22"/>
                <w:lang w:val="ru-RU"/>
              </w:rPr>
            </w:pPr>
            <w:r w:rsidRPr="00380575">
              <w:rPr>
                <w:rFonts w:ascii="Garamond" w:hAnsi="Garamond"/>
                <w:szCs w:val="22"/>
                <w:lang w:val="ru-RU"/>
              </w:rPr>
              <w:t xml:space="preserve">7.4.1.1. Плановая почасовая стоимость электрической энергии, купленной/проданной участником оптового рынка </w:t>
            </w:r>
            <w:r w:rsidRPr="00380575">
              <w:rPr>
                <w:rFonts w:ascii="Garamond" w:hAnsi="Garamond"/>
                <w:i/>
                <w:szCs w:val="22"/>
                <w:lang w:val="en-US"/>
              </w:rPr>
              <w:t>i</w:t>
            </w:r>
            <w:r w:rsidRPr="00380575">
              <w:rPr>
                <w:rFonts w:ascii="Garamond" w:hAnsi="Garamond"/>
                <w:szCs w:val="22"/>
                <w:lang w:val="ru-RU"/>
              </w:rPr>
              <w:t xml:space="preserve"> в отношении ГТП потребления </w:t>
            </w:r>
            <w:r w:rsidRPr="00380575">
              <w:rPr>
                <w:rFonts w:ascii="Garamond" w:hAnsi="Garamond"/>
                <w:i/>
                <w:szCs w:val="22"/>
                <w:lang w:val="en-US"/>
              </w:rPr>
              <w:t>p</w:t>
            </w:r>
            <w:r w:rsidRPr="00380575">
              <w:rPr>
                <w:rFonts w:ascii="Garamond" w:hAnsi="Garamond"/>
                <w:szCs w:val="22"/>
                <w:lang w:val="ru-RU"/>
              </w:rPr>
              <w:t xml:space="preserve">, расположенной на территории соответствующей неценовой зоны </w:t>
            </w:r>
            <w:r w:rsidRPr="00380575">
              <w:rPr>
                <w:rFonts w:ascii="Garamond" w:hAnsi="Garamond"/>
                <w:i/>
                <w:szCs w:val="22"/>
              </w:rPr>
              <w:t>z</w:t>
            </w:r>
            <w:r w:rsidRPr="00380575">
              <w:rPr>
                <w:rFonts w:ascii="Garamond" w:hAnsi="Garamond"/>
                <w:szCs w:val="22"/>
                <w:lang w:val="ru-RU"/>
              </w:rPr>
              <w:t>, определяется по формуле:</w:t>
            </w:r>
          </w:p>
          <w:p w:rsidR="003F1E16" w:rsidRPr="00380575" w:rsidRDefault="003F1E16" w:rsidP="00EF4FFD">
            <w:pPr>
              <w:pStyle w:val="7"/>
              <w:numPr>
                <w:ilvl w:val="0"/>
                <w:numId w:val="0"/>
              </w:numPr>
              <w:spacing w:before="120" w:after="120"/>
              <w:ind w:left="13"/>
              <w:rPr>
                <w:b/>
                <w:szCs w:val="22"/>
                <w:lang w:val="ru-RU"/>
              </w:rPr>
            </w:pPr>
            <w:r w:rsidRPr="00EF4FFD">
              <w:rPr>
                <w:b/>
                <w:position w:val="-14"/>
                <w:szCs w:val="22"/>
                <w:lang w:val="ru-RU"/>
              </w:rPr>
              <w:t xml:space="preserve">  </w:t>
            </w:r>
            <w:r w:rsidR="00DB6C62" w:rsidRPr="00EF4FFD">
              <w:rPr>
                <w:b/>
                <w:position w:val="-14"/>
                <w:szCs w:val="22"/>
                <w:highlight w:val="yellow"/>
              </w:rPr>
              <w:object w:dxaOrig="5160" w:dyaOrig="420" w14:anchorId="05667F20">
                <v:shape id="_x0000_i1057" type="#_x0000_t75" style="width:273.75pt;height:24pt" o:ole="">
                  <v:imagedata r:id="rId62" o:title=""/>
                </v:shape>
                <o:OLEObject Type="Embed" ProgID="Equation.3" ShapeID="_x0000_i1057" DrawAspect="Content" ObjectID="_1598872666" r:id="rId63"/>
              </w:object>
            </w:r>
            <w:r w:rsidRPr="00380575">
              <w:rPr>
                <w:szCs w:val="22"/>
                <w:lang w:val="ru-RU"/>
              </w:rPr>
              <w:t>,</w:t>
            </w:r>
          </w:p>
          <w:p w:rsidR="003F1E16" w:rsidRPr="00EF4FFD" w:rsidRDefault="003F1E16" w:rsidP="00EF4FFD">
            <w:pPr>
              <w:pStyle w:val="7"/>
              <w:tabs>
                <w:tab w:val="clear" w:pos="5040"/>
                <w:tab w:val="clear" w:pos="5466"/>
                <w:tab w:val="left" w:pos="297"/>
              </w:tabs>
              <w:spacing w:before="120" w:after="120"/>
              <w:ind w:left="0" w:hanging="2261"/>
              <w:rPr>
                <w:b/>
                <w:szCs w:val="22"/>
              </w:rPr>
            </w:pPr>
            <w:r>
              <w:rPr>
                <w:b/>
                <w:szCs w:val="22"/>
                <w:lang w:val="en-US"/>
              </w:rPr>
              <w:t>…</w:t>
            </w:r>
          </w:p>
        </w:tc>
        <w:tc>
          <w:tcPr>
            <w:tcW w:w="8222" w:type="dxa"/>
            <w:vAlign w:val="center"/>
          </w:tcPr>
          <w:p w:rsidR="003F1E16" w:rsidRPr="00380575" w:rsidRDefault="003F1E16" w:rsidP="000B204C">
            <w:pPr>
              <w:pStyle w:val="ab"/>
              <w:ind w:firstLine="540"/>
              <w:rPr>
                <w:rFonts w:ascii="Garamond" w:hAnsi="Garamond"/>
                <w:szCs w:val="22"/>
                <w:lang w:val="ru-RU"/>
              </w:rPr>
            </w:pPr>
            <w:r w:rsidRPr="00380575">
              <w:rPr>
                <w:rFonts w:ascii="Garamond" w:hAnsi="Garamond"/>
                <w:szCs w:val="22"/>
                <w:lang w:val="ru-RU"/>
              </w:rPr>
              <w:t xml:space="preserve">7.4.1.1. Плановая почасовая стоимость электрической энергии, купленной/проданной участником оптового рынка </w:t>
            </w:r>
            <w:r w:rsidRPr="00380575">
              <w:rPr>
                <w:rFonts w:ascii="Garamond" w:hAnsi="Garamond"/>
                <w:i/>
                <w:szCs w:val="22"/>
                <w:lang w:val="en-US"/>
              </w:rPr>
              <w:t>i</w:t>
            </w:r>
            <w:r w:rsidRPr="00380575">
              <w:rPr>
                <w:rFonts w:ascii="Garamond" w:hAnsi="Garamond"/>
                <w:szCs w:val="22"/>
                <w:lang w:val="ru-RU"/>
              </w:rPr>
              <w:t xml:space="preserve"> в отношении ГТП потребления </w:t>
            </w:r>
            <w:r w:rsidRPr="00380575">
              <w:rPr>
                <w:rFonts w:ascii="Garamond" w:hAnsi="Garamond"/>
                <w:i/>
                <w:szCs w:val="22"/>
                <w:lang w:val="en-US"/>
              </w:rPr>
              <w:t>p</w:t>
            </w:r>
            <w:r w:rsidRPr="00380575">
              <w:rPr>
                <w:rFonts w:ascii="Garamond" w:hAnsi="Garamond"/>
                <w:szCs w:val="22"/>
                <w:lang w:val="ru-RU"/>
              </w:rPr>
              <w:t xml:space="preserve">, расположенной на территории соответствующей неценовой зоны </w:t>
            </w:r>
            <w:r w:rsidRPr="00380575">
              <w:rPr>
                <w:rFonts w:ascii="Garamond" w:hAnsi="Garamond"/>
                <w:i/>
                <w:szCs w:val="22"/>
              </w:rPr>
              <w:t>z</w:t>
            </w:r>
            <w:r w:rsidRPr="00380575">
              <w:rPr>
                <w:rFonts w:ascii="Garamond" w:hAnsi="Garamond"/>
                <w:szCs w:val="22"/>
                <w:lang w:val="ru-RU"/>
              </w:rPr>
              <w:t>, определяется по формуле:</w:t>
            </w:r>
          </w:p>
          <w:p w:rsidR="003F1E16" w:rsidRPr="00351548" w:rsidRDefault="003F1E16" w:rsidP="000B204C">
            <w:pPr>
              <w:pStyle w:val="7"/>
              <w:numPr>
                <w:ilvl w:val="0"/>
                <w:numId w:val="0"/>
              </w:numPr>
              <w:spacing w:before="120" w:after="120"/>
              <w:ind w:left="13"/>
              <w:rPr>
                <w:szCs w:val="22"/>
                <w:highlight w:val="yellow"/>
                <w:lang w:val="ru-RU"/>
              </w:rPr>
            </w:pPr>
            <w:r w:rsidRPr="00EF4FFD">
              <w:rPr>
                <w:b/>
                <w:position w:val="-14"/>
                <w:szCs w:val="22"/>
                <w:lang w:val="ru-RU"/>
              </w:rPr>
              <w:t xml:space="preserve">  </w:t>
            </w:r>
            <w:r w:rsidR="000A6BA0" w:rsidRPr="00EF4FFD">
              <w:rPr>
                <w:b/>
                <w:position w:val="-14"/>
                <w:szCs w:val="22"/>
                <w:highlight w:val="yellow"/>
              </w:rPr>
              <w:object w:dxaOrig="7300" w:dyaOrig="420" w14:anchorId="48279F1A">
                <v:shape id="_x0000_i1058" type="#_x0000_t75" style="width:351pt;height:20.25pt" o:ole="">
                  <v:imagedata r:id="rId64" o:title=""/>
                </v:shape>
                <o:OLEObject Type="Embed" ProgID="Equation.3" ShapeID="_x0000_i1058" DrawAspect="Content" ObjectID="_1598872667" r:id="rId65"/>
              </w:object>
            </w:r>
            <w:r w:rsidR="00DB6C62">
              <w:rPr>
                <w:b/>
                <w:szCs w:val="22"/>
                <w:highlight w:val="yellow"/>
                <w:lang w:val="ru-RU"/>
              </w:rPr>
              <w:t xml:space="preserve">, </w:t>
            </w:r>
            <w:proofErr w:type="gramStart"/>
            <w:r w:rsidR="000A6BA0" w:rsidRPr="00351548">
              <w:rPr>
                <w:szCs w:val="22"/>
                <w:highlight w:val="yellow"/>
                <w:lang w:val="ru-RU"/>
              </w:rPr>
              <w:t xml:space="preserve">где </w:t>
            </w:r>
            <w:r w:rsidR="000A6BA0" w:rsidRPr="00351548">
              <w:rPr>
                <w:position w:val="-14"/>
                <w:szCs w:val="22"/>
                <w:highlight w:val="yellow"/>
                <w:lang w:val="ru-RU"/>
              </w:rPr>
              <w:object w:dxaOrig="1760" w:dyaOrig="400" w14:anchorId="20F55806">
                <v:shape id="_x0000_i1059" type="#_x0000_t75" style="width:87.75pt;height:20.25pt" o:ole="">
                  <v:imagedata r:id="rId66" o:title=""/>
                </v:shape>
                <o:OLEObject Type="Embed" ProgID="Equation.3" ShapeID="_x0000_i1059" DrawAspect="Content" ObjectID="_1598872668" r:id="rId67"/>
              </w:object>
            </w:r>
            <w:r w:rsidR="000A6BA0" w:rsidRPr="00351548">
              <w:rPr>
                <w:szCs w:val="22"/>
                <w:highlight w:val="yellow"/>
                <w:lang w:val="ru-RU"/>
              </w:rPr>
              <w:t>,</w:t>
            </w:r>
            <w:proofErr w:type="gramEnd"/>
            <w:r w:rsidR="000A6BA0" w:rsidRPr="00351548">
              <w:rPr>
                <w:szCs w:val="22"/>
                <w:highlight w:val="yellow"/>
                <w:lang w:val="ru-RU"/>
              </w:rPr>
              <w:t xml:space="preserve"> </w:t>
            </w:r>
          </w:p>
          <w:p w:rsidR="000A6BA0" w:rsidRPr="00351548" w:rsidRDefault="000A6BA0" w:rsidP="00351548">
            <w:pPr>
              <w:rPr>
                <w:rFonts w:ascii="Garamond" w:hAnsi="Garamond"/>
                <w:sz w:val="22"/>
                <w:szCs w:val="22"/>
                <w:lang w:eastAsia="en-US"/>
              </w:rPr>
            </w:pPr>
            <w:proofErr w:type="gramStart"/>
            <w:r w:rsidRPr="00351548">
              <w:rPr>
                <w:rFonts w:ascii="Garamond" w:hAnsi="Garamond"/>
                <w:sz w:val="22"/>
                <w:szCs w:val="22"/>
                <w:highlight w:val="yellow"/>
                <w:lang w:eastAsia="en-US"/>
              </w:rPr>
              <w:t xml:space="preserve">Величина </w:t>
            </w:r>
            <w:r w:rsidR="0066445A" w:rsidRPr="00EB1118">
              <w:rPr>
                <w:rFonts w:ascii="Garamond" w:hAnsi="Garamond"/>
                <w:position w:val="-14"/>
                <w:sz w:val="22"/>
                <w:szCs w:val="22"/>
                <w:highlight w:val="yellow"/>
                <w:lang w:eastAsia="en-US"/>
              </w:rPr>
              <w:object w:dxaOrig="780" w:dyaOrig="400" w14:anchorId="2534F6EF">
                <v:shape id="_x0000_i1060" type="#_x0000_t75" style="width:39pt;height:20.25pt" o:ole="">
                  <v:imagedata r:id="rId68" o:title=""/>
                </v:shape>
                <o:OLEObject Type="Embed" ProgID="Equation.3" ShapeID="_x0000_i1060" DrawAspect="Content" ObjectID="_1598872669" r:id="rId69"/>
              </w:object>
            </w:r>
            <w:r w:rsidRPr="00351548">
              <w:rPr>
                <w:rFonts w:ascii="Garamond" w:hAnsi="Garamond"/>
                <w:sz w:val="22"/>
                <w:szCs w:val="22"/>
                <w:highlight w:val="yellow"/>
                <w:lang w:eastAsia="en-US"/>
              </w:rPr>
              <w:t xml:space="preserve"> определяется</w:t>
            </w:r>
            <w:proofErr w:type="gramEnd"/>
            <w:r w:rsidRPr="00351548">
              <w:rPr>
                <w:rFonts w:ascii="Garamond" w:hAnsi="Garamond"/>
                <w:sz w:val="22"/>
                <w:szCs w:val="22"/>
                <w:highlight w:val="yellow"/>
                <w:lang w:eastAsia="en-US"/>
              </w:rPr>
              <w:t xml:space="preserve"> в соответствии с пунктом 7.4.3.5 на</w:t>
            </w:r>
            <w:r w:rsidR="0066445A" w:rsidRPr="00EB1118">
              <w:rPr>
                <w:rFonts w:ascii="Garamond" w:hAnsi="Garamond"/>
                <w:sz w:val="22"/>
                <w:szCs w:val="22"/>
                <w:highlight w:val="yellow"/>
                <w:lang w:eastAsia="en-US"/>
              </w:rPr>
              <w:t>стоящего Р</w:t>
            </w:r>
            <w:r w:rsidRPr="00351548">
              <w:rPr>
                <w:rFonts w:ascii="Garamond" w:hAnsi="Garamond"/>
                <w:sz w:val="22"/>
                <w:szCs w:val="22"/>
                <w:highlight w:val="yellow"/>
                <w:lang w:eastAsia="en-US"/>
              </w:rPr>
              <w:t>егламента.</w:t>
            </w:r>
          </w:p>
          <w:p w:rsidR="003F1E16" w:rsidRPr="000C4225" w:rsidRDefault="003F1E16" w:rsidP="000B204C">
            <w:pPr>
              <w:rPr>
                <w:rFonts w:ascii="Garamond" w:hAnsi="Garamond"/>
                <w:sz w:val="22"/>
                <w:szCs w:val="22"/>
                <w:highlight w:val="yellow"/>
              </w:rPr>
            </w:pPr>
            <w:r w:rsidRPr="00351548">
              <w:rPr>
                <w:rFonts w:ascii="Garamond" w:hAnsi="Garamond"/>
                <w:sz w:val="22"/>
                <w:szCs w:val="22"/>
                <w:lang w:eastAsia="en-US"/>
              </w:rPr>
              <w:t>…</w:t>
            </w:r>
          </w:p>
        </w:tc>
      </w:tr>
    </w:tbl>
    <w:p w:rsidR="003F1E16" w:rsidRDefault="003F1E16" w:rsidP="003F1E16"/>
    <w:p w:rsidR="002D0EBB" w:rsidRPr="00CB3AA7" w:rsidRDefault="002D0EBB" w:rsidP="003F1E16"/>
    <w:p w:rsidR="002D0EBB" w:rsidRPr="00D715FC" w:rsidRDefault="002D0EBB" w:rsidP="002D0EBB">
      <w:pPr>
        <w:ind w:right="-31"/>
        <w:rPr>
          <w:rFonts w:ascii="Garamond" w:hAnsi="Garamond"/>
          <w:b/>
        </w:rPr>
      </w:pPr>
    </w:p>
    <w:tbl>
      <w:tblPr>
        <w:tblW w:w="15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48"/>
      </w:tblGrid>
      <w:tr w:rsidR="002D0EBB" w:rsidRPr="00CB3AA7" w:rsidTr="002D0EBB">
        <w:trPr>
          <w:trHeight w:val="325"/>
        </w:trPr>
        <w:tc>
          <w:tcPr>
            <w:tcW w:w="15348" w:type="dxa"/>
          </w:tcPr>
          <w:p w:rsidR="002D0EBB" w:rsidRDefault="002D0EBB" w:rsidP="002D0EBB">
            <w:pPr>
              <w:pStyle w:val="ConsPlusNormal"/>
              <w:ind w:firstLine="0"/>
              <w:rPr>
                <w:rFonts w:ascii="Garamond" w:hAnsi="Garamond"/>
                <w:sz w:val="24"/>
                <w:szCs w:val="24"/>
              </w:rPr>
            </w:pPr>
            <w:r w:rsidRPr="00CB3AA7">
              <w:rPr>
                <w:rFonts w:ascii="Garamond" w:hAnsi="Garamond"/>
                <w:b/>
                <w:sz w:val="24"/>
                <w:szCs w:val="24"/>
              </w:rPr>
              <w:lastRenderedPageBreak/>
              <w:t xml:space="preserve">Обоснование: </w:t>
            </w:r>
            <w:r w:rsidRPr="00CB3AA7">
              <w:rPr>
                <w:rFonts w:ascii="Garamond" w:hAnsi="Garamond"/>
                <w:sz w:val="24"/>
                <w:szCs w:val="24"/>
              </w:rPr>
              <w:t xml:space="preserve">Внесение изменений в регламенты оптового рынка обеспечивающих техническую реализацию положений, предусмотренных проектом постановления Правительства Российской Федерации «О присоединении Западного и Центрального районов электроэнергетической системы Республики Саха (Якутия) к Единой энергетической системе России, включении указанных районов в состав территорий, которые объединены в неценовую зону оптового рынка электрической энергии и мощности Дальнего Востока, согласовании и утверждении инвестиционных программ субъектов рынков электрической энергии </w:t>
            </w:r>
            <w:r>
              <w:rPr>
                <w:rFonts w:ascii="Garamond" w:hAnsi="Garamond"/>
                <w:sz w:val="24"/>
                <w:szCs w:val="24"/>
              </w:rPr>
              <w:t xml:space="preserve">и мощности и их взаимодействии» </w:t>
            </w:r>
            <w:r w:rsidRPr="00A11929">
              <w:rPr>
                <w:rFonts w:ascii="Garamond" w:hAnsi="Garamond"/>
                <w:b/>
                <w:sz w:val="24"/>
                <w:szCs w:val="24"/>
              </w:rPr>
              <w:t>в части изменения порядка определения стоимости единицы электроэнергии для гарантирующих поставщиков</w:t>
            </w:r>
            <w:r>
              <w:rPr>
                <w:rFonts w:ascii="Garamond" w:hAnsi="Garamond"/>
                <w:sz w:val="24"/>
                <w:szCs w:val="24"/>
              </w:rPr>
              <w:t>.</w:t>
            </w:r>
          </w:p>
          <w:p w:rsidR="002D0EBB" w:rsidRPr="00CB3AA7" w:rsidRDefault="002D0EBB" w:rsidP="002D0EBB">
            <w:pPr>
              <w:pStyle w:val="ConsPlusNormal"/>
              <w:ind w:firstLine="0"/>
              <w:rPr>
                <w:rFonts w:ascii="Garamond" w:hAnsi="Garamond"/>
                <w:b/>
                <w:sz w:val="24"/>
                <w:szCs w:val="24"/>
              </w:rPr>
            </w:pPr>
          </w:p>
          <w:p w:rsidR="002D0EBB" w:rsidRPr="00CB3AA7" w:rsidRDefault="002D0EBB" w:rsidP="002D0EBB">
            <w:pPr>
              <w:pStyle w:val="ConsPlusNormal"/>
              <w:ind w:firstLine="0"/>
              <w:rPr>
                <w:sz w:val="24"/>
                <w:szCs w:val="24"/>
              </w:rPr>
            </w:pPr>
            <w:r w:rsidRPr="00CB3AA7">
              <w:rPr>
                <w:rFonts w:ascii="Garamond" w:hAnsi="Garamond"/>
                <w:b/>
                <w:sz w:val="24"/>
                <w:szCs w:val="24"/>
              </w:rPr>
              <w:t xml:space="preserve">Дата вступления в силу: </w:t>
            </w:r>
            <w:r w:rsidRPr="00A11929">
              <w:rPr>
                <w:rFonts w:ascii="Garamond" w:hAnsi="Garamond"/>
                <w:sz w:val="24"/>
                <w:szCs w:val="24"/>
              </w:rPr>
              <w:t>Для целей технической реализации</w:t>
            </w:r>
            <w:r>
              <w:rPr>
                <w:rFonts w:ascii="Garamond" w:hAnsi="Garamond"/>
                <w:sz w:val="24"/>
                <w:szCs w:val="24"/>
              </w:rPr>
              <w:t xml:space="preserve"> </w:t>
            </w:r>
          </w:p>
        </w:tc>
      </w:tr>
    </w:tbl>
    <w:p w:rsidR="002D0EBB" w:rsidRPr="00D715FC" w:rsidRDefault="002D0EBB" w:rsidP="002D0EBB">
      <w:pPr>
        <w:rPr>
          <w:rFonts w:ascii="Garamond" w:hAnsi="Garamond"/>
          <w:b/>
        </w:rPr>
      </w:pPr>
    </w:p>
    <w:p w:rsidR="002D0EBB" w:rsidRDefault="002D0EBB" w:rsidP="002D0EBB">
      <w:pPr>
        <w:rPr>
          <w:rFonts w:ascii="Garamond" w:hAnsi="Garamond"/>
          <w:b/>
          <w:sz w:val="26"/>
          <w:szCs w:val="26"/>
        </w:rPr>
      </w:pPr>
    </w:p>
    <w:p w:rsidR="002D0EBB" w:rsidRPr="00D715FC" w:rsidRDefault="002D0EBB" w:rsidP="009B0E83">
      <w:pPr>
        <w:jc w:val="left"/>
        <w:rPr>
          <w:rFonts w:ascii="Garamond" w:hAnsi="Garamond"/>
          <w:b/>
          <w:sz w:val="26"/>
          <w:szCs w:val="26"/>
        </w:rPr>
      </w:pPr>
      <w:r w:rsidRPr="00D715FC">
        <w:rPr>
          <w:rFonts w:ascii="Garamond" w:hAnsi="Garamond"/>
          <w:b/>
          <w:sz w:val="26"/>
          <w:szCs w:val="26"/>
        </w:rPr>
        <w:t>Предложения по изменениям и дополнениям в РЕГЛАМЕНТ ФУНКЦИОНИРОВАНИЯ УЧАСТНИКОВ ОПТОВОГО РЫНКА НА ТЕРРИТОРИИ НЕЦЕНОВЫХ ЗОН (Приложение № 14 к Договору о присоединении к торговой системе оптового рынка)</w:t>
      </w:r>
    </w:p>
    <w:p w:rsidR="002D0EBB" w:rsidRPr="00D715FC" w:rsidRDefault="002D0EBB" w:rsidP="002D0EBB">
      <w:pPr>
        <w:rPr>
          <w:rFonts w:ascii="Garamond" w:hAnsi="Garamond"/>
          <w:b/>
        </w:rPr>
      </w:pPr>
    </w:p>
    <w:tbl>
      <w:tblPr>
        <w:tblW w:w="15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945"/>
        <w:gridCol w:w="7343"/>
      </w:tblGrid>
      <w:tr w:rsidR="002D0EBB" w:rsidRPr="00D715FC" w:rsidTr="002D0EBB">
        <w:tc>
          <w:tcPr>
            <w:tcW w:w="993" w:type="dxa"/>
            <w:vAlign w:val="center"/>
          </w:tcPr>
          <w:p w:rsidR="002D0EBB" w:rsidRPr="00D715FC" w:rsidRDefault="002D0EBB" w:rsidP="002D0EBB">
            <w:pPr>
              <w:jc w:val="center"/>
              <w:rPr>
                <w:rFonts w:ascii="Garamond" w:hAnsi="Garamond"/>
                <w:b/>
                <w:sz w:val="22"/>
                <w:szCs w:val="22"/>
              </w:rPr>
            </w:pPr>
            <w:r w:rsidRPr="00D715FC">
              <w:rPr>
                <w:rFonts w:ascii="Garamond" w:hAnsi="Garamond"/>
                <w:b/>
                <w:sz w:val="22"/>
                <w:szCs w:val="22"/>
              </w:rPr>
              <w:t>№</w:t>
            </w:r>
          </w:p>
          <w:p w:rsidR="002D0EBB" w:rsidRPr="00D715FC" w:rsidRDefault="002D0EBB" w:rsidP="002D0EBB">
            <w:pPr>
              <w:jc w:val="center"/>
              <w:rPr>
                <w:rFonts w:ascii="Garamond" w:hAnsi="Garamond"/>
                <w:b/>
                <w:sz w:val="22"/>
                <w:szCs w:val="22"/>
              </w:rPr>
            </w:pPr>
            <w:r w:rsidRPr="00D715FC">
              <w:rPr>
                <w:rFonts w:ascii="Garamond" w:hAnsi="Garamond"/>
                <w:b/>
                <w:sz w:val="22"/>
                <w:szCs w:val="22"/>
              </w:rPr>
              <w:t>пункта</w:t>
            </w:r>
          </w:p>
        </w:tc>
        <w:tc>
          <w:tcPr>
            <w:tcW w:w="6945" w:type="dxa"/>
          </w:tcPr>
          <w:p w:rsidR="002D0EBB" w:rsidRPr="00D715FC" w:rsidRDefault="002D0EBB" w:rsidP="002D0EBB">
            <w:pPr>
              <w:jc w:val="center"/>
              <w:rPr>
                <w:rFonts w:ascii="Garamond" w:hAnsi="Garamond"/>
                <w:b/>
                <w:bCs/>
                <w:sz w:val="22"/>
                <w:szCs w:val="22"/>
              </w:rPr>
            </w:pPr>
            <w:r w:rsidRPr="00D715FC">
              <w:rPr>
                <w:rFonts w:ascii="Garamond" w:hAnsi="Garamond"/>
                <w:b/>
                <w:bCs/>
                <w:sz w:val="22"/>
                <w:szCs w:val="22"/>
              </w:rPr>
              <w:t>Редакция, действующая на момент</w:t>
            </w:r>
          </w:p>
          <w:p w:rsidR="002D0EBB" w:rsidRPr="00D715FC" w:rsidRDefault="002D0EBB" w:rsidP="002D0EBB">
            <w:pPr>
              <w:tabs>
                <w:tab w:val="center" w:pos="3708"/>
                <w:tab w:val="left" w:pos="5298"/>
              </w:tabs>
              <w:jc w:val="center"/>
              <w:rPr>
                <w:rFonts w:ascii="Garamond" w:hAnsi="Garamond"/>
                <w:b/>
                <w:sz w:val="22"/>
                <w:szCs w:val="22"/>
              </w:rPr>
            </w:pPr>
            <w:r w:rsidRPr="00D715FC">
              <w:rPr>
                <w:rFonts w:ascii="Garamond" w:hAnsi="Garamond"/>
                <w:b/>
                <w:bCs/>
                <w:sz w:val="22"/>
                <w:szCs w:val="22"/>
              </w:rPr>
              <w:t>вступления в силу изменений</w:t>
            </w:r>
          </w:p>
        </w:tc>
        <w:tc>
          <w:tcPr>
            <w:tcW w:w="7343" w:type="dxa"/>
          </w:tcPr>
          <w:p w:rsidR="002D0EBB" w:rsidRPr="00D715FC" w:rsidRDefault="002D0EBB" w:rsidP="002D0EBB">
            <w:pPr>
              <w:jc w:val="center"/>
              <w:rPr>
                <w:rFonts w:ascii="Garamond" w:hAnsi="Garamond"/>
                <w:b/>
                <w:sz w:val="22"/>
                <w:szCs w:val="22"/>
              </w:rPr>
            </w:pPr>
            <w:r w:rsidRPr="00D715FC">
              <w:rPr>
                <w:rFonts w:ascii="Garamond" w:hAnsi="Garamond"/>
                <w:b/>
                <w:sz w:val="22"/>
                <w:szCs w:val="22"/>
              </w:rPr>
              <w:t>Предлагаемая редакция</w:t>
            </w:r>
          </w:p>
          <w:p w:rsidR="002D0EBB" w:rsidRPr="00D715FC" w:rsidRDefault="002D0EBB" w:rsidP="002D0EBB">
            <w:pPr>
              <w:jc w:val="center"/>
              <w:rPr>
                <w:rFonts w:ascii="Garamond" w:hAnsi="Garamond"/>
                <w:sz w:val="22"/>
                <w:szCs w:val="22"/>
              </w:rPr>
            </w:pPr>
            <w:r w:rsidRPr="00D715FC">
              <w:rPr>
                <w:rFonts w:ascii="Garamond" w:hAnsi="Garamond"/>
                <w:sz w:val="22"/>
                <w:szCs w:val="22"/>
              </w:rPr>
              <w:t>(изменения выделены цветом)</w:t>
            </w:r>
          </w:p>
        </w:tc>
      </w:tr>
      <w:tr w:rsidR="002D0EBB" w:rsidRPr="005B1C67" w:rsidTr="002D0EBB">
        <w:tc>
          <w:tcPr>
            <w:tcW w:w="993" w:type="dxa"/>
            <w:vAlign w:val="center"/>
          </w:tcPr>
          <w:p w:rsidR="002D0EBB" w:rsidRPr="00D715FC" w:rsidRDefault="002D0EBB" w:rsidP="002D0EBB">
            <w:pPr>
              <w:jc w:val="center"/>
              <w:rPr>
                <w:rFonts w:ascii="Garamond" w:hAnsi="Garamond"/>
                <w:b/>
                <w:sz w:val="22"/>
                <w:szCs w:val="22"/>
              </w:rPr>
            </w:pPr>
            <w:r w:rsidRPr="00D715FC">
              <w:rPr>
                <w:rFonts w:ascii="Garamond" w:hAnsi="Garamond"/>
                <w:b/>
                <w:sz w:val="22"/>
                <w:szCs w:val="22"/>
              </w:rPr>
              <w:t>9.1</w:t>
            </w:r>
          </w:p>
        </w:tc>
        <w:tc>
          <w:tcPr>
            <w:tcW w:w="6945" w:type="dxa"/>
          </w:tcPr>
          <w:p w:rsidR="002D0EBB" w:rsidRDefault="002D0EBB" w:rsidP="002D0EBB">
            <w:pPr>
              <w:numPr>
                <w:ilvl w:val="7"/>
                <w:numId w:val="6"/>
              </w:numPr>
              <w:spacing w:before="120" w:after="120"/>
              <w:outlineLvl w:val="7"/>
              <w:rPr>
                <w:rFonts w:ascii="Garamond" w:hAnsi="Garamond"/>
                <w:sz w:val="22"/>
                <w:szCs w:val="22"/>
                <w:lang w:eastAsia="en-US"/>
              </w:rPr>
            </w:pPr>
            <w:r>
              <w:rPr>
                <w:rFonts w:ascii="Garamond" w:hAnsi="Garamond"/>
                <w:sz w:val="22"/>
                <w:szCs w:val="22"/>
                <w:lang w:eastAsia="en-US"/>
              </w:rPr>
              <w:t>…</w:t>
            </w:r>
          </w:p>
          <w:p w:rsidR="002D0EBB" w:rsidRPr="00243651" w:rsidRDefault="002D0EBB" w:rsidP="002D0EBB">
            <w:pPr>
              <w:numPr>
                <w:ilvl w:val="7"/>
                <w:numId w:val="6"/>
              </w:numPr>
              <w:spacing w:before="120" w:after="120"/>
              <w:outlineLvl w:val="7"/>
              <w:rPr>
                <w:rFonts w:ascii="Garamond" w:hAnsi="Garamond"/>
                <w:sz w:val="22"/>
                <w:szCs w:val="22"/>
                <w:highlight w:val="yellow"/>
                <w:lang w:eastAsia="en-US"/>
              </w:rPr>
            </w:pPr>
            <w:r w:rsidRPr="002F2244">
              <w:rPr>
                <w:rFonts w:ascii="Garamond" w:hAnsi="Garamond"/>
                <w:sz w:val="22"/>
                <w:szCs w:val="22"/>
                <w:lang w:eastAsia="en-US"/>
              </w:rPr>
              <w:t xml:space="preserve">Для </w:t>
            </w:r>
            <w:r w:rsidRPr="00243651">
              <w:rPr>
                <w:rFonts w:ascii="Garamond" w:hAnsi="Garamond"/>
                <w:sz w:val="22"/>
                <w:szCs w:val="22"/>
                <w:highlight w:val="yellow"/>
                <w:lang w:eastAsia="en-US"/>
              </w:rPr>
              <w:t xml:space="preserve">организаций, исполняющих функции ГП в отношении ГТП потребления </w:t>
            </w:r>
            <w:r w:rsidRPr="00243651">
              <w:rPr>
                <w:rFonts w:ascii="Garamond" w:hAnsi="Garamond"/>
                <w:i/>
                <w:sz w:val="22"/>
                <w:szCs w:val="22"/>
                <w:highlight w:val="yellow"/>
                <w:lang w:val="en-US" w:eastAsia="en-US"/>
              </w:rPr>
              <w:t>x</w:t>
            </w:r>
            <w:r w:rsidRPr="00243651">
              <w:rPr>
                <w:rFonts w:ascii="Garamond" w:hAnsi="Garamond"/>
                <w:sz w:val="22"/>
                <w:szCs w:val="22"/>
                <w:highlight w:val="yellow"/>
                <w:lang w:eastAsia="en-US"/>
              </w:rPr>
              <w:t>, и</w:t>
            </w:r>
            <w:r w:rsidRPr="002F2244">
              <w:rPr>
                <w:rFonts w:ascii="Garamond" w:hAnsi="Garamond"/>
                <w:sz w:val="22"/>
                <w:szCs w:val="22"/>
                <w:lang w:eastAsia="en-US"/>
              </w:rPr>
              <w:t xml:space="preserve"> </w:t>
            </w:r>
            <w:proofErr w:type="gramStart"/>
            <w:r w:rsidRPr="002F2244">
              <w:rPr>
                <w:rFonts w:ascii="Garamond" w:hAnsi="Garamond"/>
                <w:sz w:val="22"/>
                <w:szCs w:val="22"/>
                <w:lang w:eastAsia="en-US"/>
              </w:rPr>
              <w:t xml:space="preserve">ФСК </w:t>
            </w:r>
            <w:r w:rsidRPr="00243651">
              <w:rPr>
                <w:rFonts w:ascii="Garamond" w:hAnsi="Garamond"/>
                <w:position w:val="-14"/>
                <w:sz w:val="22"/>
                <w:szCs w:val="22"/>
                <w:highlight w:val="yellow"/>
                <w:lang w:eastAsia="en-US"/>
              </w:rPr>
              <w:object w:dxaOrig="1760" w:dyaOrig="400" w14:anchorId="330F964B">
                <v:shape id="_x0000_i1061" type="#_x0000_t75" style="width:111.75pt;height:25.5pt" o:ole="">
                  <v:imagedata r:id="rId70" o:title=""/>
                </v:shape>
                <o:OLEObject Type="Embed" ProgID="Equation.3" ShapeID="_x0000_i1061" DrawAspect="Content" ObjectID="_1598872670" r:id="rId71"/>
              </w:object>
            </w:r>
            <w:r w:rsidRPr="00243651">
              <w:rPr>
                <w:rFonts w:ascii="Garamond" w:hAnsi="Garamond"/>
                <w:position w:val="-14"/>
                <w:sz w:val="22"/>
                <w:szCs w:val="22"/>
                <w:highlight w:val="yellow"/>
                <w:lang w:eastAsia="en-US"/>
              </w:rPr>
              <w:t xml:space="preserve"> </w:t>
            </w:r>
            <w:r w:rsidRPr="00243651">
              <w:rPr>
                <w:rFonts w:ascii="Garamond" w:hAnsi="Garamond"/>
                <w:sz w:val="22"/>
                <w:szCs w:val="22"/>
                <w:highlight w:val="yellow"/>
                <w:lang w:eastAsia="en-US"/>
              </w:rPr>
              <w:t>и</w:t>
            </w:r>
            <w:proofErr w:type="gramEnd"/>
            <w:r w:rsidRPr="002F2244">
              <w:rPr>
                <w:rFonts w:ascii="Garamond" w:hAnsi="Garamond"/>
                <w:sz w:val="22"/>
                <w:szCs w:val="22"/>
                <w:lang w:eastAsia="en-US"/>
              </w:rPr>
              <w:t xml:space="preserve"> </w:t>
            </w:r>
            <w:r w:rsidRPr="002F2244">
              <w:rPr>
                <w:rFonts w:ascii="Garamond" w:hAnsi="Garamond"/>
                <w:position w:val="-14"/>
                <w:sz w:val="22"/>
                <w:szCs w:val="22"/>
                <w:lang w:val="en-GB" w:eastAsia="en-US"/>
              </w:rPr>
              <w:object w:dxaOrig="1680" w:dyaOrig="400" w14:anchorId="780579A9">
                <v:shape id="_x0000_i1062" type="#_x0000_t75" style="width:105pt;height:25.5pt" o:ole="">
                  <v:imagedata r:id="rId72" o:title=""/>
                </v:shape>
                <o:OLEObject Type="Embed" ProgID="Equation.3" ShapeID="_x0000_i1062" DrawAspect="Content" ObjectID="_1598872671" r:id="rId73"/>
              </w:object>
            </w:r>
            <w:r w:rsidRPr="002F2244">
              <w:rPr>
                <w:rFonts w:ascii="Garamond" w:hAnsi="Garamond"/>
                <w:sz w:val="22"/>
                <w:szCs w:val="22"/>
                <w:lang w:eastAsia="en-US"/>
              </w:rPr>
              <w:t xml:space="preserve"> </w:t>
            </w:r>
            <w:r w:rsidRPr="00243651">
              <w:rPr>
                <w:rFonts w:ascii="Garamond" w:hAnsi="Garamond"/>
                <w:sz w:val="22"/>
                <w:szCs w:val="22"/>
                <w:highlight w:val="yellow"/>
                <w:lang w:eastAsia="en-US"/>
              </w:rPr>
              <w:t>соответственно,</w:t>
            </w:r>
          </w:p>
          <w:p w:rsidR="002D0EBB" w:rsidRPr="00243651" w:rsidRDefault="002D0EBB" w:rsidP="002D0EBB">
            <w:pPr>
              <w:pStyle w:val="8"/>
              <w:numPr>
                <w:ilvl w:val="7"/>
                <w:numId w:val="6"/>
              </w:numPr>
              <w:spacing w:before="120" w:after="120"/>
              <w:ind w:left="5935"/>
              <w:rPr>
                <w:rFonts w:ascii="Garamond" w:hAnsi="Garamond"/>
                <w:i w:val="0"/>
                <w:sz w:val="22"/>
                <w:szCs w:val="22"/>
                <w:highlight w:val="yellow"/>
                <w:lang w:val="en-US"/>
              </w:rPr>
            </w:pPr>
            <w:r w:rsidRPr="00243651">
              <w:rPr>
                <w:rFonts w:ascii="Garamond" w:hAnsi="Garamond"/>
                <w:i w:val="0"/>
                <w:sz w:val="22"/>
                <w:szCs w:val="22"/>
                <w:highlight w:val="yellow"/>
                <w:lang w:val="ru-RU"/>
              </w:rPr>
              <w:t xml:space="preserve">где </w:t>
            </w:r>
            <w:r w:rsidRPr="00243651">
              <w:rPr>
                <w:rFonts w:ascii="Garamond" w:hAnsi="Garamond"/>
                <w:sz w:val="22"/>
                <w:szCs w:val="22"/>
                <w:highlight w:val="yellow"/>
              </w:rPr>
              <w:t>x</w:t>
            </w:r>
            <w:r w:rsidRPr="00243651">
              <w:rPr>
                <w:rFonts w:ascii="Garamond" w:hAnsi="Garamond"/>
                <w:i w:val="0"/>
                <w:sz w:val="22"/>
                <w:szCs w:val="22"/>
                <w:highlight w:val="yellow"/>
              </w:rPr>
              <w:t xml:space="preserve"> – тип ГТП:</w:t>
            </w:r>
          </w:p>
          <w:p w:rsidR="002D0EBB" w:rsidRDefault="002D0EBB" w:rsidP="002D0EBB">
            <w:pPr>
              <w:spacing w:before="120" w:after="120"/>
              <w:rPr>
                <w:rFonts w:ascii="Garamond" w:hAnsi="Garamond"/>
                <w:sz w:val="22"/>
                <w:szCs w:val="22"/>
                <w:highlight w:val="yellow"/>
              </w:rPr>
            </w:pPr>
            <w:r w:rsidRPr="00243651">
              <w:rPr>
                <w:rFonts w:ascii="Garamond" w:hAnsi="Garamond"/>
                <w:position w:val="-30"/>
                <w:sz w:val="22"/>
                <w:szCs w:val="22"/>
                <w:highlight w:val="yellow"/>
              </w:rPr>
              <w:object w:dxaOrig="8880" w:dyaOrig="720" w14:anchorId="05192E00">
                <v:shape id="_x0000_i1063" type="#_x0000_t75" style="width:395.25pt;height:30.75pt" o:ole="">
                  <v:imagedata r:id="rId74" o:title=""/>
                </v:shape>
                <o:OLEObject Type="Embed" ProgID="Equation.3" ShapeID="_x0000_i1063" DrawAspect="Content" ObjectID="_1598872672" r:id="rId75"/>
              </w:object>
            </w:r>
            <w:r w:rsidRPr="00A37BD5">
              <w:rPr>
                <w:rFonts w:ascii="Garamond" w:hAnsi="Garamond"/>
                <w:sz w:val="22"/>
                <w:szCs w:val="22"/>
              </w:rPr>
              <w:t>…</w:t>
            </w:r>
          </w:p>
          <w:p w:rsidR="002D0EBB" w:rsidRPr="00A37BD5" w:rsidRDefault="002D0EBB" w:rsidP="002D0EBB">
            <w:pPr>
              <w:pStyle w:val="8"/>
              <w:numPr>
                <w:ilvl w:val="7"/>
                <w:numId w:val="6"/>
              </w:numPr>
              <w:spacing w:before="120" w:after="120"/>
              <w:ind w:left="0" w:firstLine="0"/>
              <w:rPr>
                <w:rFonts w:ascii="Garamond" w:hAnsi="Garamond"/>
                <w:i w:val="0"/>
                <w:sz w:val="22"/>
                <w:szCs w:val="22"/>
                <w:highlight w:val="yellow"/>
                <w:lang w:val="ru-RU"/>
              </w:rPr>
            </w:pPr>
            <w:r w:rsidRPr="00D16A6D">
              <w:rPr>
                <w:rFonts w:ascii="Garamond" w:hAnsi="Garamond"/>
                <w:i w:val="0"/>
                <w:sz w:val="22"/>
                <w:szCs w:val="22"/>
                <w:lang w:val="ru-RU"/>
              </w:rPr>
              <w:t xml:space="preserve">Для </w:t>
            </w:r>
            <w:r w:rsidRPr="00A37BD5">
              <w:rPr>
                <w:rFonts w:ascii="Garamond" w:hAnsi="Garamond"/>
                <w:i w:val="0"/>
                <w:sz w:val="22"/>
                <w:szCs w:val="22"/>
                <w:highlight w:val="yellow"/>
                <w:lang w:val="ru-RU"/>
              </w:rPr>
              <w:t xml:space="preserve">организаций, исполняющих функции ГП в отношении ГТП потребления </w:t>
            </w:r>
            <w:r w:rsidRPr="00A37BD5">
              <w:rPr>
                <w:rFonts w:ascii="Garamond" w:hAnsi="Garamond"/>
                <w:sz w:val="22"/>
                <w:szCs w:val="22"/>
                <w:highlight w:val="yellow"/>
                <w:lang w:val="en-US"/>
              </w:rPr>
              <w:t>x</w:t>
            </w:r>
            <w:r w:rsidRPr="00A37BD5">
              <w:rPr>
                <w:rFonts w:ascii="Garamond" w:hAnsi="Garamond"/>
                <w:i w:val="0"/>
                <w:sz w:val="22"/>
                <w:szCs w:val="22"/>
                <w:highlight w:val="yellow"/>
                <w:lang w:val="ru-RU"/>
              </w:rPr>
              <w:t>, и</w:t>
            </w:r>
            <w:r w:rsidRPr="00D16A6D">
              <w:rPr>
                <w:rFonts w:ascii="Garamond" w:hAnsi="Garamond"/>
                <w:i w:val="0"/>
                <w:sz w:val="22"/>
                <w:szCs w:val="22"/>
                <w:lang w:val="ru-RU"/>
              </w:rPr>
              <w:t xml:space="preserve"> </w:t>
            </w:r>
            <w:proofErr w:type="gramStart"/>
            <w:r w:rsidRPr="00D16A6D">
              <w:rPr>
                <w:rFonts w:ascii="Garamond" w:hAnsi="Garamond"/>
                <w:i w:val="0"/>
                <w:sz w:val="22"/>
                <w:szCs w:val="22"/>
                <w:lang w:val="ru-RU"/>
              </w:rPr>
              <w:t xml:space="preserve">ФСК </w:t>
            </w:r>
            <w:r w:rsidRPr="00A37BD5">
              <w:rPr>
                <w:rFonts w:ascii="Garamond" w:hAnsi="Garamond"/>
                <w:i w:val="0"/>
                <w:position w:val="-14"/>
                <w:sz w:val="22"/>
                <w:szCs w:val="22"/>
                <w:highlight w:val="yellow"/>
              </w:rPr>
              <w:object w:dxaOrig="1280" w:dyaOrig="400" w14:anchorId="3206752A">
                <v:shape id="_x0000_i1064" type="#_x0000_t75" style="width:76.5pt;height:25.5pt" o:ole="">
                  <v:imagedata r:id="rId76" o:title=""/>
                </v:shape>
                <o:OLEObject Type="Embed" ProgID="Equation.3" ShapeID="_x0000_i1064" DrawAspect="Content" ObjectID="_1598872673" r:id="rId77"/>
              </w:object>
            </w:r>
            <w:r w:rsidRPr="00A37BD5">
              <w:rPr>
                <w:rFonts w:ascii="Garamond" w:hAnsi="Garamond"/>
                <w:i w:val="0"/>
                <w:position w:val="-14"/>
                <w:sz w:val="22"/>
                <w:szCs w:val="22"/>
                <w:highlight w:val="yellow"/>
                <w:lang w:val="ru-RU"/>
              </w:rPr>
              <w:t xml:space="preserve"> и</w:t>
            </w:r>
            <w:proofErr w:type="gramEnd"/>
            <w:r w:rsidRPr="00D16A6D">
              <w:rPr>
                <w:rFonts w:ascii="Garamond" w:hAnsi="Garamond"/>
                <w:i w:val="0"/>
                <w:position w:val="-14"/>
                <w:sz w:val="22"/>
                <w:szCs w:val="22"/>
                <w:lang w:val="ru-RU"/>
              </w:rPr>
              <w:t xml:space="preserve"> </w:t>
            </w:r>
            <w:r w:rsidRPr="00D16A6D">
              <w:rPr>
                <w:rFonts w:ascii="Garamond" w:hAnsi="Garamond"/>
                <w:i w:val="0"/>
                <w:position w:val="-14"/>
                <w:sz w:val="22"/>
                <w:szCs w:val="22"/>
              </w:rPr>
              <w:object w:dxaOrig="1260" w:dyaOrig="400" w14:anchorId="3CC9AAD1">
                <v:shape id="_x0000_i1065" type="#_x0000_t75" style="width:75pt;height:25.5pt" o:ole="">
                  <v:imagedata r:id="rId78" o:title=""/>
                </v:shape>
                <o:OLEObject Type="Embed" ProgID="Equation.3" ShapeID="_x0000_i1065" DrawAspect="Content" ObjectID="_1598872674" r:id="rId79"/>
              </w:object>
            </w:r>
            <w:r w:rsidRPr="00D16A6D">
              <w:rPr>
                <w:rFonts w:ascii="Garamond" w:hAnsi="Garamond"/>
                <w:i w:val="0"/>
                <w:position w:val="-14"/>
                <w:sz w:val="22"/>
                <w:szCs w:val="22"/>
                <w:lang w:val="ru-RU"/>
              </w:rPr>
              <w:t xml:space="preserve"> </w:t>
            </w:r>
            <w:r w:rsidRPr="00A37BD5">
              <w:rPr>
                <w:rFonts w:ascii="Garamond" w:hAnsi="Garamond"/>
                <w:i w:val="0"/>
                <w:position w:val="-14"/>
                <w:sz w:val="22"/>
                <w:szCs w:val="22"/>
                <w:highlight w:val="yellow"/>
                <w:lang w:val="ru-RU"/>
              </w:rPr>
              <w:t>соответственно.</w:t>
            </w:r>
          </w:p>
          <w:p w:rsidR="002D0EBB" w:rsidRPr="00A37BD5" w:rsidRDefault="002D0EBB" w:rsidP="002D0EBB">
            <w:pPr>
              <w:pStyle w:val="8"/>
              <w:numPr>
                <w:ilvl w:val="7"/>
                <w:numId w:val="6"/>
              </w:numPr>
              <w:spacing w:before="120" w:after="120"/>
              <w:ind w:left="317"/>
              <w:rPr>
                <w:rFonts w:ascii="Garamond" w:hAnsi="Garamond"/>
                <w:i w:val="0"/>
                <w:sz w:val="22"/>
                <w:szCs w:val="22"/>
                <w:highlight w:val="yellow"/>
                <w:lang w:val="ru-RU"/>
              </w:rPr>
            </w:pPr>
            <w:r w:rsidRPr="00A37BD5">
              <w:rPr>
                <w:rFonts w:ascii="Garamond" w:hAnsi="Garamond"/>
                <w:i w:val="0"/>
                <w:sz w:val="22"/>
                <w:szCs w:val="22"/>
                <w:highlight w:val="yellow"/>
                <w:lang w:val="ru-RU"/>
              </w:rPr>
              <w:t xml:space="preserve">Для организаций, исполняющих функции ГП в отношении ГТП </w:t>
            </w:r>
            <w:r w:rsidRPr="00A37BD5">
              <w:rPr>
                <w:rFonts w:ascii="Garamond" w:hAnsi="Garamond"/>
                <w:i w:val="0"/>
                <w:sz w:val="22"/>
                <w:szCs w:val="22"/>
                <w:highlight w:val="yellow"/>
                <w:lang w:val="ru-RU"/>
              </w:rPr>
              <w:lastRenderedPageBreak/>
              <w:t xml:space="preserve">потребления </w:t>
            </w:r>
            <w:r w:rsidRPr="00A37BD5">
              <w:rPr>
                <w:rFonts w:ascii="Garamond" w:hAnsi="Garamond"/>
                <w:sz w:val="22"/>
                <w:szCs w:val="22"/>
                <w:highlight w:val="yellow"/>
                <w:lang w:val="en-US"/>
              </w:rPr>
              <w:t>x</w:t>
            </w:r>
            <w:r w:rsidRPr="00A37BD5">
              <w:rPr>
                <w:rFonts w:ascii="Garamond" w:hAnsi="Garamond"/>
                <w:i w:val="0"/>
                <w:sz w:val="22"/>
                <w:szCs w:val="22"/>
                <w:highlight w:val="yellow"/>
                <w:lang w:val="ru-RU"/>
              </w:rPr>
              <w:t xml:space="preserve">, и </w:t>
            </w:r>
            <w:proofErr w:type="gramStart"/>
            <w:r w:rsidRPr="00A37BD5">
              <w:rPr>
                <w:rFonts w:ascii="Garamond" w:hAnsi="Garamond"/>
                <w:i w:val="0"/>
                <w:sz w:val="22"/>
                <w:szCs w:val="22"/>
                <w:highlight w:val="yellow"/>
                <w:lang w:val="ru-RU"/>
              </w:rPr>
              <w:t xml:space="preserve">ФСК </w:t>
            </w:r>
            <w:r w:rsidRPr="00A37BD5">
              <w:rPr>
                <w:rFonts w:ascii="Garamond" w:hAnsi="Garamond"/>
                <w:i w:val="0"/>
                <w:position w:val="-14"/>
                <w:sz w:val="22"/>
                <w:szCs w:val="22"/>
                <w:highlight w:val="yellow"/>
                <w:lang w:val="ru-RU"/>
              </w:rPr>
              <w:object w:dxaOrig="1760" w:dyaOrig="400" w14:anchorId="1FAAF69C">
                <v:shape id="_x0000_i1066" type="#_x0000_t75" style="width:111pt;height:25.5pt" o:ole="">
                  <v:imagedata r:id="rId70" o:title=""/>
                </v:shape>
                <o:OLEObject Type="Embed" ProgID="Equation.3" ShapeID="_x0000_i1066" DrawAspect="Content" ObjectID="_1598872675" r:id="rId80"/>
              </w:object>
            </w:r>
            <w:r w:rsidRPr="00A37BD5">
              <w:rPr>
                <w:rFonts w:ascii="Garamond" w:hAnsi="Garamond"/>
                <w:i w:val="0"/>
                <w:position w:val="-14"/>
                <w:sz w:val="22"/>
                <w:szCs w:val="22"/>
                <w:highlight w:val="yellow"/>
                <w:lang w:val="ru-RU"/>
              </w:rPr>
              <w:t xml:space="preserve"> </w:t>
            </w:r>
            <w:r w:rsidRPr="00A37BD5">
              <w:rPr>
                <w:rFonts w:ascii="Garamond" w:hAnsi="Garamond"/>
                <w:i w:val="0"/>
                <w:sz w:val="22"/>
                <w:szCs w:val="22"/>
                <w:highlight w:val="yellow"/>
                <w:lang w:val="ru-RU"/>
              </w:rPr>
              <w:t>и</w:t>
            </w:r>
            <w:proofErr w:type="gramEnd"/>
            <w:r w:rsidRPr="00A37BD5">
              <w:rPr>
                <w:rFonts w:ascii="Garamond" w:hAnsi="Garamond"/>
                <w:i w:val="0"/>
                <w:sz w:val="22"/>
                <w:szCs w:val="22"/>
                <w:highlight w:val="yellow"/>
                <w:lang w:val="ru-RU"/>
              </w:rPr>
              <w:t xml:space="preserve"> </w:t>
            </w:r>
            <w:r w:rsidRPr="00A37BD5">
              <w:rPr>
                <w:rFonts w:ascii="Garamond" w:hAnsi="Garamond"/>
                <w:i w:val="0"/>
                <w:position w:val="-14"/>
                <w:sz w:val="22"/>
                <w:szCs w:val="22"/>
                <w:highlight w:val="yellow"/>
              </w:rPr>
              <w:object w:dxaOrig="1680" w:dyaOrig="400" w14:anchorId="7CC37A9C">
                <v:shape id="_x0000_i1067" type="#_x0000_t75" style="width:105pt;height:25.5pt" o:ole="">
                  <v:imagedata r:id="rId72" o:title=""/>
                </v:shape>
                <o:OLEObject Type="Embed" ProgID="Equation.3" ShapeID="_x0000_i1067" DrawAspect="Content" ObjectID="_1598872676" r:id="rId81"/>
              </w:object>
            </w:r>
            <w:r w:rsidRPr="00A37BD5">
              <w:rPr>
                <w:rFonts w:ascii="Garamond" w:hAnsi="Garamond"/>
                <w:i w:val="0"/>
                <w:sz w:val="22"/>
                <w:szCs w:val="22"/>
                <w:highlight w:val="yellow"/>
                <w:lang w:val="ru-RU"/>
              </w:rPr>
              <w:t xml:space="preserve"> соответственно,</w:t>
            </w:r>
          </w:p>
          <w:p w:rsidR="002D0EBB" w:rsidRPr="00243651" w:rsidRDefault="002D0EBB" w:rsidP="002D0EBB">
            <w:pPr>
              <w:spacing w:before="120" w:after="120"/>
              <w:rPr>
                <w:rFonts w:ascii="Garamond" w:hAnsi="Garamond"/>
                <w:sz w:val="22"/>
                <w:szCs w:val="22"/>
                <w:highlight w:val="yellow"/>
              </w:rPr>
            </w:pPr>
          </w:p>
          <w:p w:rsidR="002D0EBB" w:rsidRPr="00243651" w:rsidRDefault="002D0EBB" w:rsidP="002D0EBB">
            <w:pPr>
              <w:pStyle w:val="8"/>
              <w:numPr>
                <w:ilvl w:val="7"/>
                <w:numId w:val="6"/>
              </w:numPr>
              <w:spacing w:before="120" w:after="120"/>
              <w:ind w:left="0" w:firstLine="0"/>
              <w:rPr>
                <w:rFonts w:ascii="Garamond" w:hAnsi="Garamond"/>
                <w:i w:val="0"/>
                <w:sz w:val="22"/>
                <w:szCs w:val="22"/>
                <w:highlight w:val="yellow"/>
                <w:lang w:val="ru-RU"/>
              </w:rPr>
            </w:pPr>
          </w:p>
          <w:p w:rsidR="002D0EBB" w:rsidRPr="00243651" w:rsidRDefault="002D0EBB" w:rsidP="002D0EBB">
            <w:pPr>
              <w:pStyle w:val="8"/>
              <w:numPr>
                <w:ilvl w:val="7"/>
                <w:numId w:val="6"/>
              </w:numPr>
              <w:spacing w:before="120" w:after="120"/>
              <w:ind w:left="0" w:firstLine="0"/>
              <w:rPr>
                <w:rFonts w:ascii="Garamond" w:hAnsi="Garamond"/>
                <w:i w:val="0"/>
                <w:sz w:val="22"/>
                <w:szCs w:val="22"/>
                <w:lang w:val="ru-RU"/>
              </w:rPr>
            </w:pPr>
          </w:p>
          <w:p w:rsidR="002D0EBB" w:rsidRDefault="002D0EBB" w:rsidP="002D0EBB">
            <w:pPr>
              <w:pStyle w:val="8"/>
              <w:numPr>
                <w:ilvl w:val="7"/>
                <w:numId w:val="6"/>
              </w:numPr>
              <w:spacing w:before="120" w:after="120"/>
              <w:ind w:left="0" w:firstLine="0"/>
              <w:rPr>
                <w:rFonts w:ascii="Garamond" w:hAnsi="Garamond"/>
                <w:i w:val="0"/>
                <w:sz w:val="22"/>
                <w:szCs w:val="22"/>
                <w:lang w:val="en-US"/>
              </w:rPr>
            </w:pPr>
            <w:r>
              <w:rPr>
                <w:rFonts w:ascii="Garamond" w:hAnsi="Garamond"/>
                <w:i w:val="0"/>
                <w:sz w:val="22"/>
                <w:szCs w:val="22"/>
                <w:lang w:val="en-US"/>
              </w:rPr>
              <w:t>…</w:t>
            </w:r>
          </w:p>
          <w:p w:rsidR="002D0EBB" w:rsidRPr="001C2D45" w:rsidRDefault="002D0EBB" w:rsidP="002D0EBB">
            <w:pPr>
              <w:pStyle w:val="8"/>
              <w:numPr>
                <w:ilvl w:val="0"/>
                <w:numId w:val="0"/>
              </w:numPr>
              <w:tabs>
                <w:tab w:val="clear" w:pos="6186"/>
              </w:tabs>
              <w:spacing w:before="120" w:after="120"/>
              <w:rPr>
                <w:rFonts w:ascii="Garamond" w:hAnsi="Garamond"/>
                <w:b/>
                <w:i w:val="0"/>
                <w:sz w:val="22"/>
                <w:szCs w:val="22"/>
                <w:lang w:val="ru-RU"/>
              </w:rPr>
            </w:pPr>
            <w:r w:rsidRPr="001C2D45">
              <w:rPr>
                <w:rFonts w:ascii="Garamond" w:hAnsi="Garamond"/>
                <w:b/>
                <w:i w:val="0"/>
                <w:sz w:val="22"/>
                <w:szCs w:val="22"/>
                <w:lang w:val="ru-RU"/>
              </w:rPr>
              <w:t>Ценовые характеристики:</w:t>
            </w:r>
          </w:p>
          <w:p w:rsidR="002D0EBB" w:rsidRPr="001C2D45" w:rsidRDefault="002D0EBB" w:rsidP="002D0EBB">
            <w:pPr>
              <w:pStyle w:val="8"/>
              <w:numPr>
                <w:ilvl w:val="7"/>
                <w:numId w:val="6"/>
              </w:numPr>
              <w:spacing w:before="120" w:after="120"/>
              <w:ind w:left="317"/>
              <w:rPr>
                <w:rFonts w:ascii="Garamond" w:hAnsi="Garamond"/>
                <w:i w:val="0"/>
                <w:sz w:val="22"/>
                <w:szCs w:val="22"/>
                <w:lang w:val="ru-RU"/>
              </w:rPr>
            </w:pPr>
            <w:r w:rsidRPr="001C2D45">
              <w:rPr>
                <w:rFonts w:ascii="Garamond" w:hAnsi="Garamond"/>
                <w:i w:val="0"/>
                <w:sz w:val="22"/>
                <w:szCs w:val="22"/>
                <w:lang w:val="ru-RU"/>
              </w:rPr>
              <w:t xml:space="preserve"> </w:t>
            </w:r>
            <w:r w:rsidRPr="001C2D45">
              <w:rPr>
                <w:rFonts w:ascii="Garamond" w:hAnsi="Garamond"/>
                <w:i w:val="0"/>
                <w:sz w:val="22"/>
                <w:szCs w:val="22"/>
                <w:lang w:val="ru-RU"/>
              </w:rPr>
              <w:object w:dxaOrig="380" w:dyaOrig="400" w14:anchorId="7243BEDC">
                <v:shape id="_x0000_i1068" type="#_x0000_t75" style="width:25.5pt;height:26.25pt" o:ole="">
                  <v:imagedata r:id="rId82" o:title=""/>
                </v:shape>
                <o:OLEObject Type="Embed" ProgID="Equation.3" ShapeID="_x0000_i1068" DrawAspect="Content" ObjectID="_1598872677" r:id="rId83"/>
              </w:object>
            </w:r>
            <w:r>
              <w:rPr>
                <w:rFonts w:ascii="Garamond" w:hAnsi="Garamond"/>
                <w:i w:val="0"/>
                <w:sz w:val="22"/>
                <w:szCs w:val="22"/>
                <w:lang w:val="ru-RU"/>
              </w:rPr>
              <w:t xml:space="preserve"> [руб./</w:t>
            </w:r>
            <w:proofErr w:type="spellStart"/>
            <w:r>
              <w:rPr>
                <w:rFonts w:ascii="Garamond" w:hAnsi="Garamond"/>
                <w:i w:val="0"/>
                <w:sz w:val="22"/>
                <w:szCs w:val="22"/>
                <w:lang w:val="ru-RU"/>
              </w:rPr>
              <w:t>кВт∙ч</w:t>
            </w:r>
            <w:proofErr w:type="spellEnd"/>
            <w:r>
              <w:rPr>
                <w:rFonts w:ascii="Garamond" w:hAnsi="Garamond"/>
                <w:i w:val="0"/>
                <w:sz w:val="22"/>
                <w:szCs w:val="22"/>
                <w:lang w:val="ru-RU"/>
              </w:rPr>
              <w:t>] ―</w:t>
            </w:r>
            <w:r w:rsidRPr="001C2D45">
              <w:rPr>
                <w:rFonts w:ascii="Garamond" w:hAnsi="Garamond"/>
                <w:i w:val="0"/>
                <w:sz w:val="22"/>
                <w:szCs w:val="22"/>
                <w:lang w:val="ru-RU"/>
              </w:rPr>
              <w:t xml:space="preserve"> цена, используемая для определения стоимости покупки электроэнергии, равная:</w:t>
            </w:r>
          </w:p>
          <w:p w:rsidR="002D0EBB" w:rsidRPr="001C2D45" w:rsidRDefault="002D0EBB" w:rsidP="002D0EBB">
            <w:pPr>
              <w:pStyle w:val="8"/>
              <w:numPr>
                <w:ilvl w:val="0"/>
                <w:numId w:val="14"/>
              </w:numPr>
              <w:tabs>
                <w:tab w:val="clear" w:pos="6186"/>
              </w:tabs>
              <w:spacing w:before="120" w:after="120"/>
              <w:rPr>
                <w:rFonts w:ascii="Garamond" w:hAnsi="Garamond"/>
                <w:i w:val="0"/>
                <w:sz w:val="22"/>
                <w:szCs w:val="22"/>
                <w:lang w:val="ru-RU"/>
              </w:rPr>
            </w:pPr>
            <w:r w:rsidRPr="001C2D45">
              <w:rPr>
                <w:rFonts w:ascii="Garamond" w:hAnsi="Garamond"/>
                <w:i w:val="0"/>
                <w:sz w:val="22"/>
                <w:szCs w:val="22"/>
                <w:lang w:val="ru-RU"/>
              </w:rPr>
              <w:t xml:space="preserve">утвержденной </w:t>
            </w:r>
            <w:r w:rsidRPr="008E4F27">
              <w:rPr>
                <w:rFonts w:ascii="Garamond" w:hAnsi="Garamond"/>
                <w:bCs/>
                <w:i w:val="0"/>
                <w:color w:val="000000"/>
                <w:sz w:val="22"/>
                <w:szCs w:val="22"/>
                <w:lang w:val="ru-RU"/>
              </w:rPr>
              <w:t>ФАС</w:t>
            </w:r>
            <w:r w:rsidRPr="001C2D45">
              <w:rPr>
                <w:rFonts w:ascii="Garamond" w:hAnsi="Garamond"/>
                <w:i w:val="0"/>
                <w:sz w:val="22"/>
                <w:szCs w:val="22"/>
                <w:lang w:val="ru-RU"/>
              </w:rPr>
              <w:t xml:space="preserve"> индикативной цене на электрическую энергию для покупателей ― субъектов оптового рынка электрической энергии (мощности) на территориях неценовых зон оптового рынка в отношении ГТП потребления (в т. ч. в отношении ГТП потребления поставщиков);</w:t>
            </w:r>
          </w:p>
          <w:p w:rsidR="002D0EBB" w:rsidRPr="00000D83" w:rsidRDefault="002D0EBB" w:rsidP="002D0EBB">
            <w:pPr>
              <w:pStyle w:val="8"/>
              <w:numPr>
                <w:ilvl w:val="0"/>
                <w:numId w:val="14"/>
              </w:numPr>
              <w:tabs>
                <w:tab w:val="clear" w:pos="6186"/>
              </w:tabs>
              <w:spacing w:before="120" w:after="120"/>
              <w:rPr>
                <w:rFonts w:ascii="Garamond" w:hAnsi="Garamond"/>
                <w:i w:val="0"/>
                <w:sz w:val="22"/>
                <w:szCs w:val="22"/>
                <w:lang w:val="ru-RU"/>
              </w:rPr>
            </w:pPr>
            <w:r w:rsidRPr="00000D83">
              <w:rPr>
                <w:rFonts w:ascii="Garamond" w:hAnsi="Garamond"/>
                <w:i w:val="0"/>
                <w:sz w:val="22"/>
                <w:szCs w:val="22"/>
                <w:lang w:val="ru-RU"/>
              </w:rPr>
              <w:t xml:space="preserve">утвержденному </w:t>
            </w:r>
            <w:r w:rsidRPr="00000D83">
              <w:rPr>
                <w:rFonts w:ascii="Garamond" w:hAnsi="Garamond"/>
                <w:bCs/>
                <w:i w:val="0"/>
                <w:color w:val="000000"/>
                <w:sz w:val="22"/>
                <w:szCs w:val="22"/>
                <w:lang w:val="ru-RU"/>
              </w:rPr>
              <w:t>ФАС</w:t>
            </w:r>
            <w:r w:rsidRPr="00000D83">
              <w:rPr>
                <w:rFonts w:ascii="Garamond" w:hAnsi="Garamond"/>
                <w:i w:val="0"/>
                <w:sz w:val="22"/>
                <w:szCs w:val="22"/>
                <w:lang w:val="ru-RU"/>
              </w:rPr>
              <w:t xml:space="preserve"> тарифу </w:t>
            </w:r>
            <w:r w:rsidRPr="00000D83">
              <w:rPr>
                <w:rFonts w:ascii="Garamond" w:hAnsi="Garamond" w:cs="Calibri"/>
                <w:i w:val="0"/>
                <w:sz w:val="22"/>
                <w:szCs w:val="22"/>
                <w:lang w:val="ru-RU"/>
              </w:rPr>
              <w:t>на электрическую энергию, приобретаемую в неценовых зонах оптового рынка по регулируемым ценам (тарифам) в целях экспорта в электроэнергетические системы иностранных государств</w:t>
            </w:r>
            <w:r w:rsidRPr="00000D83">
              <w:rPr>
                <w:rFonts w:ascii="Garamond" w:hAnsi="Garamond"/>
                <w:i w:val="0"/>
                <w:sz w:val="22"/>
                <w:szCs w:val="22"/>
                <w:lang w:val="ru-RU"/>
              </w:rPr>
              <w:t>, в отношении ГТП экспорта;</w:t>
            </w:r>
          </w:p>
          <w:p w:rsidR="002D0EBB" w:rsidRPr="001C2D45" w:rsidRDefault="002D0EBB" w:rsidP="002D0EBB">
            <w:pPr>
              <w:pStyle w:val="8"/>
              <w:numPr>
                <w:ilvl w:val="7"/>
                <w:numId w:val="6"/>
              </w:numPr>
              <w:spacing w:before="120" w:after="120"/>
              <w:ind w:left="459"/>
              <w:rPr>
                <w:rFonts w:ascii="Garamond" w:hAnsi="Garamond" w:cs="Arial"/>
                <w:bCs/>
                <w:i w:val="0"/>
                <w:sz w:val="22"/>
                <w:szCs w:val="22"/>
                <w:lang w:val="ru-RU"/>
              </w:rPr>
            </w:pPr>
            <w:r w:rsidRPr="00F12B5F">
              <w:rPr>
                <w:rFonts w:ascii="Garamond" w:hAnsi="Garamond"/>
                <w:sz w:val="22"/>
                <w:szCs w:val="22"/>
                <w:lang w:val="ru-RU"/>
              </w:rPr>
              <w:t>Примечание.</w:t>
            </w:r>
            <w:r w:rsidRPr="001C2D45">
              <w:rPr>
                <w:rFonts w:ascii="Garamond" w:hAnsi="Garamond"/>
                <w:i w:val="0"/>
                <w:sz w:val="22"/>
                <w:szCs w:val="22"/>
                <w:lang w:val="ru-RU"/>
              </w:rPr>
              <w:t xml:space="preserve"> </w:t>
            </w:r>
            <w:r w:rsidRPr="001C2D45">
              <w:rPr>
                <w:rFonts w:ascii="Garamond" w:hAnsi="Garamond" w:cs="Arial"/>
                <w:bCs/>
                <w:i w:val="0"/>
                <w:sz w:val="22"/>
                <w:szCs w:val="22"/>
                <w:lang w:val="ru-RU"/>
              </w:rPr>
              <w:t xml:space="preserve">В </w:t>
            </w:r>
            <w:r>
              <w:rPr>
                <w:rFonts w:ascii="Garamond" w:hAnsi="Garamond" w:cs="Arial"/>
                <w:bCs/>
                <w:i w:val="0"/>
                <w:sz w:val="22"/>
                <w:szCs w:val="22"/>
                <w:lang w:val="ru-RU"/>
              </w:rPr>
              <w:t>случае если федеральным органом</w:t>
            </w:r>
            <w:r w:rsidRPr="001C2D45">
              <w:rPr>
                <w:rFonts w:ascii="Garamond" w:hAnsi="Garamond" w:cs="Arial"/>
                <w:bCs/>
                <w:i w:val="0"/>
                <w:sz w:val="22"/>
                <w:szCs w:val="22"/>
                <w:lang w:val="ru-RU"/>
              </w:rPr>
              <w:t xml:space="preserve"> исполнительной власти </w:t>
            </w:r>
            <w:r>
              <w:rPr>
                <w:rFonts w:ascii="Garamond" w:hAnsi="Garamond" w:cs="Arial"/>
                <w:bCs/>
                <w:i w:val="0"/>
                <w:sz w:val="22"/>
                <w:szCs w:val="22"/>
                <w:lang w:val="ru-RU"/>
              </w:rPr>
              <w:t>в</w:t>
            </w:r>
            <w:r w:rsidRPr="001C2D45">
              <w:rPr>
                <w:rFonts w:ascii="Garamond" w:hAnsi="Garamond" w:cs="Arial"/>
                <w:bCs/>
                <w:i w:val="0"/>
                <w:sz w:val="22"/>
                <w:szCs w:val="22"/>
                <w:lang w:val="ru-RU"/>
              </w:rPr>
              <w:t xml:space="preserve"> области регулирования тарифов не утвержден тариф </w:t>
            </w:r>
            <w:r w:rsidRPr="001C2D45">
              <w:rPr>
                <w:rFonts w:ascii="Garamond" w:hAnsi="Garamond" w:cs="Calibri"/>
                <w:i w:val="0"/>
                <w:sz w:val="22"/>
                <w:szCs w:val="22"/>
                <w:lang w:val="ru-RU"/>
              </w:rPr>
              <w:t>на электрическую энергию</w:t>
            </w:r>
            <w:r w:rsidRPr="001C2D45">
              <w:rPr>
                <w:rFonts w:ascii="Garamond" w:hAnsi="Garamond"/>
                <w:i w:val="0"/>
                <w:sz w:val="22"/>
                <w:szCs w:val="22"/>
                <w:lang w:val="ru-RU"/>
              </w:rPr>
              <w:t xml:space="preserve"> в отношении ГТП экспорта</w:t>
            </w:r>
            <w:r w:rsidRPr="001C2D45">
              <w:rPr>
                <w:rFonts w:ascii="Garamond" w:hAnsi="Garamond" w:cs="Arial"/>
                <w:bCs/>
                <w:i w:val="0"/>
                <w:sz w:val="22"/>
                <w:szCs w:val="22"/>
                <w:lang w:val="ru-RU"/>
              </w:rPr>
              <w:t>,</w:t>
            </w:r>
            <w:r w:rsidRPr="001C2D45">
              <w:rPr>
                <w:rFonts w:ascii="Garamond" w:hAnsi="Garamond"/>
                <w:i w:val="0"/>
                <w:sz w:val="22"/>
                <w:szCs w:val="22"/>
                <w:lang w:val="ru-RU"/>
              </w:rPr>
              <w:t xml:space="preserve"> КО для целей финансовых расчетов </w:t>
            </w:r>
            <w:r>
              <w:rPr>
                <w:rFonts w:ascii="Garamond" w:hAnsi="Garamond" w:cs="Arial"/>
                <w:bCs/>
                <w:i w:val="0"/>
                <w:sz w:val="22"/>
                <w:szCs w:val="22"/>
                <w:lang w:val="ru-RU"/>
              </w:rPr>
              <w:t>для у</w:t>
            </w:r>
            <w:r w:rsidRPr="001C2D45">
              <w:rPr>
                <w:rFonts w:ascii="Garamond" w:hAnsi="Garamond" w:cs="Arial"/>
                <w:bCs/>
                <w:i w:val="0"/>
                <w:sz w:val="22"/>
                <w:szCs w:val="22"/>
                <w:lang w:val="ru-RU"/>
              </w:rPr>
              <w:t xml:space="preserve">частников оптового рынка, осуществляющих экспортно-импортные операции, величину  </w:t>
            </w:r>
            <w:r w:rsidRPr="001C2D45">
              <w:rPr>
                <w:rFonts w:ascii="Garamond" w:hAnsi="Garamond"/>
                <w:i w:val="0"/>
                <w:position w:val="-14"/>
                <w:sz w:val="22"/>
                <w:szCs w:val="22"/>
              </w:rPr>
              <w:object w:dxaOrig="340" w:dyaOrig="400" w14:anchorId="2BFDF86E">
                <v:shape id="_x0000_i1069" type="#_x0000_t75" style="width:24pt;height:27.75pt" o:ole="">
                  <v:imagedata r:id="rId84" o:title=""/>
                </v:shape>
                <o:OLEObject Type="Embed" ProgID="Equation.3" ShapeID="_x0000_i1069" DrawAspect="Content" ObjectID="_1598872678" r:id="rId85"/>
              </w:object>
            </w:r>
            <w:r w:rsidRPr="001C2D45">
              <w:rPr>
                <w:rFonts w:ascii="Garamond" w:hAnsi="Garamond" w:cs="Arial"/>
                <w:bCs/>
                <w:i w:val="0"/>
                <w:sz w:val="22"/>
                <w:szCs w:val="22"/>
                <w:lang w:val="ru-RU"/>
              </w:rPr>
              <w:t xml:space="preserve"> полагает равной:</w:t>
            </w:r>
          </w:p>
          <w:p w:rsidR="002D0EBB" w:rsidRPr="00B25E1C" w:rsidRDefault="002D0EBB" w:rsidP="002D0EBB">
            <w:pPr>
              <w:pStyle w:val="3"/>
              <w:keepNext w:val="0"/>
              <w:keepLines w:val="0"/>
              <w:numPr>
                <w:ilvl w:val="1"/>
                <w:numId w:val="13"/>
              </w:numPr>
              <w:tabs>
                <w:tab w:val="clear" w:pos="1800"/>
              </w:tabs>
              <w:spacing w:before="120" w:after="120"/>
              <w:ind w:left="1260" w:hanging="360"/>
              <w:rPr>
                <w:rFonts w:ascii="Garamond" w:eastAsia="Times New Roman" w:hAnsi="Garamond" w:cs="Times New Roman"/>
                <w:b w:val="0"/>
                <w:bCs w:val="0"/>
                <w:color w:val="auto"/>
                <w:sz w:val="22"/>
                <w:szCs w:val="22"/>
                <w:lang w:eastAsia="en-US"/>
              </w:rPr>
            </w:pPr>
            <w:r w:rsidRPr="00B25E1C">
              <w:rPr>
                <w:rFonts w:ascii="Garamond" w:eastAsia="Times New Roman" w:hAnsi="Garamond" w:cs="Times New Roman"/>
                <w:b w:val="0"/>
                <w:bCs w:val="0"/>
                <w:color w:val="auto"/>
                <w:sz w:val="22"/>
                <w:szCs w:val="22"/>
                <w:lang w:eastAsia="en-US"/>
              </w:rPr>
              <w:t xml:space="preserve">для территории неценовой зоны Дальнего Востока − индикативной цене на электроэнергию, утвержденной ФАС России для субъекта Российской Федерации, по границе </w:t>
            </w:r>
            <w:r w:rsidRPr="00B25E1C">
              <w:rPr>
                <w:rFonts w:ascii="Garamond" w:eastAsia="Times New Roman" w:hAnsi="Garamond" w:cs="Times New Roman"/>
                <w:b w:val="0"/>
                <w:bCs w:val="0"/>
                <w:color w:val="auto"/>
                <w:sz w:val="22"/>
                <w:szCs w:val="22"/>
                <w:lang w:eastAsia="en-US"/>
              </w:rPr>
              <w:lastRenderedPageBreak/>
              <w:t>которого зарегистрирована ГТП экспорта;</w:t>
            </w:r>
          </w:p>
          <w:p w:rsidR="002D0EBB" w:rsidRPr="00B25E1C" w:rsidRDefault="002D0EBB" w:rsidP="002D0EBB">
            <w:pPr>
              <w:pStyle w:val="3"/>
              <w:keepNext w:val="0"/>
              <w:keepLines w:val="0"/>
              <w:numPr>
                <w:ilvl w:val="1"/>
                <w:numId w:val="13"/>
              </w:numPr>
              <w:tabs>
                <w:tab w:val="clear" w:pos="1800"/>
              </w:tabs>
              <w:spacing w:before="120" w:after="120"/>
              <w:ind w:left="1260" w:hanging="360"/>
              <w:rPr>
                <w:rFonts w:ascii="Garamond" w:eastAsia="Times New Roman" w:hAnsi="Garamond" w:cs="Times New Roman"/>
                <w:b w:val="0"/>
                <w:bCs w:val="0"/>
                <w:color w:val="auto"/>
                <w:sz w:val="22"/>
                <w:szCs w:val="22"/>
                <w:lang w:eastAsia="en-US"/>
              </w:rPr>
            </w:pPr>
            <w:r w:rsidRPr="00B25E1C">
              <w:rPr>
                <w:rFonts w:ascii="Garamond" w:eastAsia="Times New Roman" w:hAnsi="Garamond" w:cs="Times New Roman"/>
                <w:b w:val="0"/>
                <w:bCs w:val="0"/>
                <w:color w:val="auto"/>
                <w:sz w:val="22"/>
                <w:szCs w:val="22"/>
                <w:lang w:eastAsia="en-US"/>
              </w:rPr>
              <w:t>для территории неценовой зоны Калининградской области − средневзвешенной цене (тарифу) на электрическую энергию, поставляемую в неценовых зонах оптового рынка, генераторов зоны, по объемам электроэнергии, указанным в сводном прогнозном балансе для соответствующего расчетного периода.</w:t>
            </w:r>
          </w:p>
          <w:p w:rsidR="002D0EBB" w:rsidRPr="00000D83" w:rsidRDefault="002D0EBB" w:rsidP="002D0EBB">
            <w:pPr>
              <w:pStyle w:val="8"/>
              <w:numPr>
                <w:ilvl w:val="0"/>
                <w:numId w:val="15"/>
              </w:numPr>
              <w:tabs>
                <w:tab w:val="clear" w:pos="6186"/>
                <w:tab w:val="num" w:pos="720"/>
              </w:tabs>
              <w:spacing w:before="120" w:after="120"/>
              <w:rPr>
                <w:rFonts w:ascii="Garamond" w:hAnsi="Garamond"/>
                <w:i w:val="0"/>
                <w:sz w:val="22"/>
                <w:szCs w:val="22"/>
                <w:highlight w:val="yellow"/>
                <w:lang w:val="ru-RU"/>
              </w:rPr>
            </w:pPr>
            <w:r w:rsidRPr="00000D83">
              <w:rPr>
                <w:rFonts w:ascii="Garamond" w:hAnsi="Garamond"/>
                <w:i w:val="0"/>
                <w:sz w:val="22"/>
                <w:szCs w:val="22"/>
                <w:highlight w:val="yellow"/>
                <w:lang w:val="ru-RU"/>
              </w:rPr>
              <w:t xml:space="preserve">утвержденному </w:t>
            </w:r>
            <w:r w:rsidRPr="00000D83">
              <w:rPr>
                <w:rFonts w:ascii="Garamond" w:hAnsi="Garamond"/>
                <w:bCs/>
                <w:i w:val="0"/>
                <w:color w:val="000000"/>
                <w:sz w:val="22"/>
                <w:szCs w:val="22"/>
                <w:highlight w:val="yellow"/>
                <w:lang w:val="ru-RU"/>
              </w:rPr>
              <w:t>ФАС</w:t>
            </w:r>
            <w:r w:rsidRPr="00000D83">
              <w:rPr>
                <w:rFonts w:ascii="Garamond" w:hAnsi="Garamond"/>
                <w:i w:val="0"/>
                <w:sz w:val="22"/>
                <w:szCs w:val="22"/>
                <w:highlight w:val="yellow"/>
                <w:lang w:val="ru-RU"/>
              </w:rPr>
              <w:t xml:space="preserve"> тарифу на электрическую энергию, приобретаемую </w:t>
            </w:r>
            <w:r w:rsidRPr="00000D83">
              <w:rPr>
                <w:rFonts w:ascii="Garamond" w:hAnsi="Garamond" w:cs="Calibri"/>
                <w:i w:val="0"/>
                <w:sz w:val="22"/>
                <w:szCs w:val="22"/>
                <w:highlight w:val="yellow"/>
                <w:lang w:val="ru-RU"/>
              </w:rPr>
              <w:t>ФСК в целях компенсации потерь электрической энергии на территориях неценовых зон оптового рынка</w:t>
            </w:r>
            <w:r w:rsidRPr="00000D83">
              <w:rPr>
                <w:rFonts w:ascii="Garamond" w:hAnsi="Garamond"/>
                <w:i w:val="0"/>
                <w:sz w:val="22"/>
                <w:szCs w:val="22"/>
                <w:highlight w:val="yellow"/>
                <w:lang w:val="ru-RU"/>
              </w:rPr>
              <w:t xml:space="preserve">, в отношении субъекта Российской Федерации </w:t>
            </w:r>
            <w:r w:rsidRPr="00000D83">
              <w:rPr>
                <w:rFonts w:ascii="Garamond" w:hAnsi="Garamond"/>
                <w:sz w:val="22"/>
                <w:szCs w:val="22"/>
                <w:highlight w:val="yellow"/>
                <w:lang w:val="ru-RU"/>
              </w:rPr>
              <w:t>F</w:t>
            </w:r>
            <w:r w:rsidRPr="00000D83">
              <w:rPr>
                <w:rFonts w:ascii="Garamond" w:hAnsi="Garamond"/>
                <w:i w:val="0"/>
                <w:sz w:val="22"/>
                <w:szCs w:val="22"/>
                <w:highlight w:val="yellow"/>
                <w:lang w:val="ru-RU"/>
              </w:rPr>
              <w:t>.</w:t>
            </w:r>
          </w:p>
          <w:p w:rsidR="002D0EBB" w:rsidRPr="00E740FD" w:rsidRDefault="002D0EBB" w:rsidP="002D0EBB">
            <w:pPr>
              <w:rPr>
                <w:lang w:eastAsia="en-US"/>
              </w:rPr>
            </w:pPr>
            <w:r>
              <w:rPr>
                <w:lang w:eastAsia="en-US"/>
              </w:rPr>
              <w:t>…</w:t>
            </w:r>
          </w:p>
          <w:p w:rsidR="002D0EBB" w:rsidRPr="004A29D6" w:rsidRDefault="002D0EBB" w:rsidP="002D0EBB">
            <w:pPr>
              <w:pStyle w:val="8"/>
              <w:numPr>
                <w:ilvl w:val="7"/>
                <w:numId w:val="6"/>
              </w:numPr>
              <w:spacing w:before="120" w:after="120"/>
              <w:ind w:left="459"/>
              <w:rPr>
                <w:rFonts w:ascii="Garamond" w:hAnsi="Garamond"/>
                <w:i w:val="0"/>
                <w:sz w:val="22"/>
                <w:szCs w:val="22"/>
                <w:lang w:val="ru-RU"/>
              </w:rPr>
            </w:pPr>
            <w:r w:rsidRPr="004A29D6">
              <w:rPr>
                <w:rFonts w:ascii="Garamond" w:hAnsi="Garamond"/>
                <w:i w:val="0"/>
                <w:position w:val="-14"/>
                <w:sz w:val="22"/>
                <w:szCs w:val="22"/>
              </w:rPr>
              <w:object w:dxaOrig="420" w:dyaOrig="400" w14:anchorId="49306D33">
                <v:shape id="_x0000_i1070" type="#_x0000_t75" style="width:20.25pt;height:18.75pt" o:ole="">
                  <v:imagedata r:id="rId86" o:title=""/>
                </v:shape>
                <o:OLEObject Type="Embed" ProgID="Equation.3" ShapeID="_x0000_i1070" DrawAspect="Content" ObjectID="_1598872679" r:id="rId87"/>
              </w:object>
            </w:r>
            <w:r w:rsidRPr="004A29D6">
              <w:rPr>
                <w:rFonts w:ascii="Garamond" w:hAnsi="Garamond"/>
                <w:i w:val="0"/>
                <w:sz w:val="22"/>
                <w:szCs w:val="22"/>
                <w:lang w:val="ru-RU"/>
              </w:rPr>
              <w:t xml:space="preserve"> (</w:t>
            </w:r>
            <w:r w:rsidRPr="004A29D6">
              <w:rPr>
                <w:rFonts w:ascii="Garamond" w:hAnsi="Garamond"/>
                <w:i w:val="0"/>
                <w:position w:val="-14"/>
                <w:sz w:val="22"/>
                <w:szCs w:val="22"/>
              </w:rPr>
              <w:object w:dxaOrig="620" w:dyaOrig="400" w14:anchorId="61DA242D">
                <v:shape id="_x0000_i1071" type="#_x0000_t75" style="width:30.75pt;height:19.5pt" o:ole="">
                  <v:imagedata r:id="rId88" o:title=""/>
                </v:shape>
                <o:OLEObject Type="Embed" ProgID="Equation.3" ShapeID="_x0000_i1071" DrawAspect="Content" ObjectID="_1598872680" r:id="rId89"/>
              </w:object>
            </w:r>
            <w:r w:rsidRPr="004A29D6">
              <w:rPr>
                <w:rFonts w:ascii="Garamond" w:hAnsi="Garamond"/>
                <w:i w:val="0"/>
                <w:sz w:val="22"/>
                <w:szCs w:val="22"/>
                <w:lang w:val="ru-RU"/>
              </w:rPr>
              <w:t>) [руб./</w:t>
            </w:r>
            <w:proofErr w:type="spellStart"/>
            <w:r w:rsidRPr="004A29D6">
              <w:rPr>
                <w:rFonts w:ascii="Garamond" w:hAnsi="Garamond"/>
                <w:i w:val="0"/>
                <w:sz w:val="22"/>
                <w:szCs w:val="22"/>
                <w:lang w:val="ru-RU"/>
              </w:rPr>
              <w:t>кВт•ч</w:t>
            </w:r>
            <w:proofErr w:type="spellEnd"/>
            <w:r w:rsidRPr="004A29D6">
              <w:rPr>
                <w:rFonts w:ascii="Garamond" w:hAnsi="Garamond"/>
                <w:i w:val="0"/>
                <w:sz w:val="22"/>
                <w:szCs w:val="22"/>
                <w:lang w:val="ru-RU"/>
              </w:rPr>
              <w:t xml:space="preserve">] ― тариф, используемый для определения стоимости продажи электроэнергии в отношении станции </w:t>
            </w:r>
            <w:r w:rsidRPr="004A29D6">
              <w:rPr>
                <w:rFonts w:ascii="Garamond" w:hAnsi="Garamond"/>
                <w:sz w:val="22"/>
                <w:szCs w:val="22"/>
                <w:lang w:val="en-US"/>
              </w:rPr>
              <w:t>s</w:t>
            </w:r>
            <w:r w:rsidRPr="004A29D6">
              <w:rPr>
                <w:rFonts w:ascii="Garamond" w:hAnsi="Garamond"/>
                <w:i w:val="0"/>
                <w:sz w:val="22"/>
                <w:szCs w:val="22"/>
                <w:lang w:val="ru-RU"/>
              </w:rPr>
              <w:t xml:space="preserve"> (ГТП импорта), равный:</w:t>
            </w:r>
          </w:p>
          <w:p w:rsidR="002D0EBB" w:rsidRPr="004A29D6" w:rsidRDefault="002D0EBB" w:rsidP="002D0EBB">
            <w:pPr>
              <w:pStyle w:val="8"/>
              <w:numPr>
                <w:ilvl w:val="0"/>
                <w:numId w:val="12"/>
              </w:numPr>
              <w:tabs>
                <w:tab w:val="clear" w:pos="6186"/>
              </w:tabs>
              <w:spacing w:before="120" w:after="120"/>
              <w:ind w:left="720"/>
              <w:rPr>
                <w:rFonts w:ascii="Garamond" w:hAnsi="Garamond"/>
                <w:i w:val="0"/>
                <w:sz w:val="22"/>
                <w:szCs w:val="22"/>
                <w:lang w:val="ru-RU"/>
              </w:rPr>
            </w:pPr>
            <w:r w:rsidRPr="004A29D6">
              <w:rPr>
                <w:rFonts w:ascii="Garamond" w:hAnsi="Garamond"/>
                <w:i w:val="0"/>
                <w:sz w:val="22"/>
                <w:szCs w:val="22"/>
                <w:lang w:val="ru-RU"/>
              </w:rPr>
              <w:t xml:space="preserve">утвержденной </w:t>
            </w:r>
            <w:r w:rsidRPr="004A29D6">
              <w:rPr>
                <w:rFonts w:ascii="Garamond" w:hAnsi="Garamond"/>
                <w:bCs/>
                <w:i w:val="0"/>
                <w:color w:val="000000"/>
                <w:sz w:val="22"/>
                <w:szCs w:val="22"/>
                <w:lang w:val="ru-RU"/>
              </w:rPr>
              <w:t>ФАС</w:t>
            </w:r>
            <w:r w:rsidRPr="004A29D6">
              <w:rPr>
                <w:rFonts w:ascii="Garamond" w:hAnsi="Garamond"/>
                <w:i w:val="0"/>
                <w:sz w:val="22"/>
                <w:szCs w:val="22"/>
                <w:lang w:val="ru-RU"/>
              </w:rPr>
              <w:t xml:space="preserve"> </w:t>
            </w:r>
            <w:r w:rsidRPr="004A29D6">
              <w:rPr>
                <w:rFonts w:ascii="Garamond" w:hAnsi="Garamond" w:cs="Calibri"/>
                <w:i w:val="0"/>
                <w:sz w:val="22"/>
                <w:szCs w:val="22"/>
                <w:lang w:val="ru-RU"/>
              </w:rPr>
              <w:t>цене (тарифу) на электрическую энергию, поставляемую в неценовых зонах оптового рынка</w:t>
            </w:r>
            <w:r w:rsidRPr="004A29D6">
              <w:rPr>
                <w:rFonts w:ascii="Garamond" w:hAnsi="Garamond"/>
                <w:i w:val="0"/>
                <w:sz w:val="22"/>
                <w:szCs w:val="22"/>
                <w:lang w:val="ru-RU"/>
              </w:rPr>
              <w:t xml:space="preserve"> в отношении станции </w:t>
            </w:r>
            <w:r w:rsidRPr="004A29D6">
              <w:rPr>
                <w:rFonts w:ascii="Garamond" w:hAnsi="Garamond"/>
                <w:sz w:val="22"/>
                <w:szCs w:val="22"/>
                <w:lang w:val="en-US"/>
              </w:rPr>
              <w:t>s</w:t>
            </w:r>
            <w:r w:rsidRPr="004A29D6">
              <w:rPr>
                <w:rFonts w:ascii="Garamond" w:hAnsi="Garamond"/>
                <w:sz w:val="22"/>
                <w:szCs w:val="22"/>
                <w:lang w:val="ru-RU"/>
              </w:rPr>
              <w:t xml:space="preserve"> </w:t>
            </w:r>
            <w:r w:rsidRPr="004A29D6">
              <w:rPr>
                <w:rFonts w:ascii="Garamond" w:hAnsi="Garamond"/>
                <w:i w:val="0"/>
                <w:sz w:val="22"/>
                <w:szCs w:val="22"/>
                <w:lang w:val="ru-RU"/>
              </w:rPr>
              <w:t xml:space="preserve">(ГТП генерации </w:t>
            </w:r>
            <w:r w:rsidRPr="004A29D6">
              <w:rPr>
                <w:rFonts w:ascii="Garamond" w:hAnsi="Garamond"/>
                <w:sz w:val="22"/>
                <w:szCs w:val="22"/>
                <w:lang w:val="en-US"/>
              </w:rPr>
              <w:t>q</w:t>
            </w:r>
            <w:r w:rsidRPr="004A29D6">
              <w:rPr>
                <w:rFonts w:ascii="Garamond" w:hAnsi="Garamond"/>
                <w:i w:val="0"/>
                <w:sz w:val="22"/>
                <w:szCs w:val="22"/>
                <w:lang w:val="ru-RU"/>
              </w:rPr>
              <w:t>, отнесенной к электростанции</w:t>
            </w:r>
            <w:r w:rsidRPr="004A29D6">
              <w:rPr>
                <w:rFonts w:ascii="Garamond" w:hAnsi="Garamond"/>
                <w:sz w:val="22"/>
                <w:szCs w:val="22"/>
                <w:lang w:val="ru-RU"/>
              </w:rPr>
              <w:t xml:space="preserve"> s</w:t>
            </w:r>
            <w:r w:rsidRPr="004A29D6">
              <w:rPr>
                <w:rFonts w:ascii="Garamond" w:hAnsi="Garamond"/>
                <w:i w:val="0"/>
                <w:sz w:val="22"/>
                <w:szCs w:val="22"/>
                <w:lang w:val="ru-RU"/>
              </w:rPr>
              <w:t xml:space="preserve">, – в случае если в отношении электростанции </w:t>
            </w:r>
            <w:r w:rsidRPr="004A29D6">
              <w:rPr>
                <w:rFonts w:ascii="Garamond" w:hAnsi="Garamond"/>
                <w:sz w:val="22"/>
                <w:szCs w:val="22"/>
                <w:lang w:val="en-US"/>
              </w:rPr>
              <w:t>s</w:t>
            </w:r>
            <w:r w:rsidRPr="004A29D6">
              <w:rPr>
                <w:rFonts w:ascii="Garamond" w:hAnsi="Garamond"/>
                <w:i w:val="0"/>
                <w:sz w:val="22"/>
                <w:szCs w:val="22"/>
                <w:lang w:val="ru-RU"/>
              </w:rPr>
              <w:t xml:space="preserve"> установлено более одной ставки на электрическую энергию).</w:t>
            </w:r>
          </w:p>
          <w:p w:rsidR="002D0EBB" w:rsidRPr="004A29D6" w:rsidRDefault="002D0EBB" w:rsidP="002D0EBB">
            <w:pPr>
              <w:pStyle w:val="8"/>
              <w:numPr>
                <w:ilvl w:val="7"/>
                <w:numId w:val="6"/>
              </w:numPr>
              <w:spacing w:before="120" w:after="120"/>
              <w:ind w:left="459"/>
              <w:rPr>
                <w:rFonts w:ascii="Garamond" w:hAnsi="Garamond"/>
                <w:i w:val="0"/>
                <w:sz w:val="22"/>
                <w:szCs w:val="22"/>
                <w:lang w:val="ru-RU"/>
              </w:rPr>
            </w:pPr>
            <w:r w:rsidRPr="004A29D6">
              <w:rPr>
                <w:rFonts w:ascii="Garamond" w:hAnsi="Garamond"/>
                <w:sz w:val="22"/>
                <w:szCs w:val="22"/>
                <w:lang w:val="ru-RU"/>
              </w:rPr>
              <w:t>Примечание</w:t>
            </w:r>
            <w:r w:rsidRPr="004A29D6">
              <w:rPr>
                <w:rFonts w:ascii="Garamond" w:hAnsi="Garamond"/>
                <w:i w:val="0"/>
                <w:sz w:val="22"/>
                <w:szCs w:val="22"/>
                <w:lang w:val="ru-RU"/>
              </w:rPr>
              <w:t xml:space="preserve">. Для поставщиков электроэнергии, ГТП генерации которых расположены на территории второй неценовой зоны, осуществляющих производство электроэнергии на тепловых электрических </w:t>
            </w:r>
            <w:proofErr w:type="gramStart"/>
            <w:r w:rsidRPr="004A29D6">
              <w:rPr>
                <w:rFonts w:ascii="Garamond" w:hAnsi="Garamond"/>
                <w:i w:val="0"/>
                <w:sz w:val="22"/>
                <w:szCs w:val="22"/>
                <w:lang w:val="ru-RU"/>
              </w:rPr>
              <w:t xml:space="preserve">станциях, </w:t>
            </w:r>
            <w:r w:rsidRPr="004A29D6">
              <w:rPr>
                <w:rFonts w:ascii="Garamond" w:hAnsi="Garamond"/>
                <w:i w:val="0"/>
                <w:position w:val="-14"/>
                <w:sz w:val="22"/>
                <w:szCs w:val="22"/>
              </w:rPr>
              <w:object w:dxaOrig="420" w:dyaOrig="400" w14:anchorId="08AACCB6">
                <v:shape id="_x0000_i1072" type="#_x0000_t75" style="width:20.25pt;height:18.75pt" o:ole="">
                  <v:imagedata r:id="rId86" o:title=""/>
                </v:shape>
                <o:OLEObject Type="Embed" ProgID="Equation.3" ShapeID="_x0000_i1072" DrawAspect="Content" ObjectID="_1598872681" r:id="rId90"/>
              </w:object>
            </w:r>
            <w:r w:rsidRPr="004A29D6">
              <w:rPr>
                <w:rFonts w:ascii="Garamond" w:hAnsi="Garamond"/>
                <w:i w:val="0"/>
                <w:sz w:val="22"/>
                <w:szCs w:val="22"/>
                <w:lang w:val="ru-RU"/>
              </w:rPr>
              <w:t xml:space="preserve"> равен</w:t>
            </w:r>
            <w:proofErr w:type="gramEnd"/>
            <w:r w:rsidRPr="004A29D6">
              <w:rPr>
                <w:rFonts w:ascii="Garamond" w:hAnsi="Garamond"/>
                <w:i w:val="0"/>
                <w:sz w:val="22"/>
                <w:szCs w:val="22"/>
                <w:lang w:val="ru-RU"/>
              </w:rPr>
              <w:t xml:space="preserve"> </w:t>
            </w:r>
            <w:r w:rsidRPr="004A29D6">
              <w:rPr>
                <w:rFonts w:ascii="Garamond" w:hAnsi="Garamond" w:cs="Calibri"/>
                <w:i w:val="0"/>
                <w:sz w:val="22"/>
                <w:szCs w:val="22"/>
                <w:lang w:val="ru-RU"/>
              </w:rPr>
              <w:t>цене (тарифу)</w:t>
            </w:r>
            <w:r w:rsidRPr="004A29D6">
              <w:rPr>
                <w:rFonts w:ascii="Garamond" w:hAnsi="Garamond"/>
                <w:i w:val="0"/>
                <w:sz w:val="22"/>
                <w:szCs w:val="22"/>
                <w:lang w:val="ru-RU"/>
              </w:rPr>
              <w:t xml:space="preserve">, утвержденной </w:t>
            </w:r>
            <w:r w:rsidRPr="004A29D6">
              <w:rPr>
                <w:rFonts w:ascii="Garamond" w:hAnsi="Garamond"/>
                <w:bCs/>
                <w:i w:val="0"/>
                <w:color w:val="000000"/>
                <w:sz w:val="22"/>
                <w:szCs w:val="22"/>
                <w:lang w:val="ru-RU"/>
              </w:rPr>
              <w:t>ФАС</w:t>
            </w:r>
            <w:r w:rsidRPr="004A29D6">
              <w:rPr>
                <w:rFonts w:ascii="Garamond" w:hAnsi="Garamond"/>
                <w:i w:val="0"/>
                <w:sz w:val="22"/>
                <w:szCs w:val="22"/>
                <w:lang w:val="ru-RU"/>
              </w:rPr>
              <w:t xml:space="preserve"> России и определенной на уровне средневзвешенной величины по всем включенным в прогнозный баланс </w:t>
            </w:r>
            <w:r w:rsidRPr="004A29D6">
              <w:rPr>
                <w:rFonts w:ascii="Garamond" w:hAnsi="Garamond"/>
                <w:bCs/>
                <w:i w:val="0"/>
                <w:color w:val="000000"/>
                <w:sz w:val="22"/>
                <w:szCs w:val="22"/>
                <w:lang w:val="ru-RU"/>
              </w:rPr>
              <w:t>ФАС</w:t>
            </w:r>
            <w:r w:rsidRPr="004A29D6">
              <w:rPr>
                <w:rFonts w:ascii="Garamond" w:hAnsi="Garamond"/>
                <w:i w:val="0"/>
                <w:sz w:val="22"/>
                <w:szCs w:val="22"/>
                <w:lang w:val="ru-RU"/>
              </w:rPr>
              <w:t xml:space="preserve"> объемам производства электрической энергии на тепловых электростанциях в соответствии с приказом </w:t>
            </w:r>
            <w:r w:rsidRPr="004A29D6">
              <w:rPr>
                <w:rFonts w:ascii="Garamond" w:hAnsi="Garamond"/>
                <w:bCs/>
                <w:i w:val="0"/>
                <w:color w:val="000000"/>
                <w:sz w:val="22"/>
                <w:szCs w:val="22"/>
                <w:lang w:val="ru-RU"/>
              </w:rPr>
              <w:t>ФАС</w:t>
            </w:r>
            <w:r w:rsidRPr="004A29D6">
              <w:rPr>
                <w:rFonts w:ascii="Garamond" w:hAnsi="Garamond"/>
                <w:i w:val="0"/>
                <w:sz w:val="22"/>
                <w:szCs w:val="22"/>
                <w:lang w:val="ru-RU"/>
              </w:rPr>
              <w:t xml:space="preserve"> России.</w:t>
            </w:r>
          </w:p>
          <w:p w:rsidR="002D0EBB" w:rsidRDefault="002D0EBB" w:rsidP="002D0EBB">
            <w:pPr>
              <w:rPr>
                <w:rFonts w:ascii="Garamond" w:hAnsi="Garamond"/>
                <w:b/>
                <w:bCs/>
                <w:sz w:val="22"/>
                <w:szCs w:val="22"/>
              </w:rPr>
            </w:pPr>
          </w:p>
          <w:p w:rsidR="002D0EBB" w:rsidRDefault="002D0EBB" w:rsidP="002D0EBB">
            <w:pPr>
              <w:rPr>
                <w:rFonts w:ascii="Garamond" w:hAnsi="Garamond"/>
                <w:b/>
                <w:bCs/>
                <w:sz w:val="22"/>
                <w:szCs w:val="22"/>
              </w:rPr>
            </w:pPr>
          </w:p>
          <w:p w:rsidR="002D0EBB" w:rsidRDefault="002D0EBB" w:rsidP="002D0EBB">
            <w:pPr>
              <w:rPr>
                <w:rFonts w:ascii="Garamond" w:hAnsi="Garamond"/>
                <w:b/>
                <w:bCs/>
                <w:sz w:val="22"/>
                <w:szCs w:val="22"/>
              </w:rPr>
            </w:pPr>
          </w:p>
          <w:p w:rsidR="002D0EBB" w:rsidRPr="00D715FC" w:rsidRDefault="002D0EBB" w:rsidP="002D0EBB">
            <w:pPr>
              <w:rPr>
                <w:rFonts w:ascii="Garamond" w:hAnsi="Garamond"/>
                <w:b/>
                <w:bCs/>
                <w:sz w:val="22"/>
                <w:szCs w:val="22"/>
              </w:rPr>
            </w:pPr>
            <w:r w:rsidRPr="00D715FC">
              <w:rPr>
                <w:rFonts w:ascii="Garamond" w:hAnsi="Garamond"/>
                <w:b/>
                <w:bCs/>
                <w:sz w:val="22"/>
                <w:szCs w:val="22"/>
              </w:rPr>
              <w:t>….</w:t>
            </w:r>
          </w:p>
          <w:p w:rsidR="002D0EBB" w:rsidRPr="00D715FC" w:rsidRDefault="002D0EBB" w:rsidP="002D0EBB">
            <w:pPr>
              <w:spacing w:before="120" w:after="120"/>
              <w:ind w:firstLine="567"/>
              <w:rPr>
                <w:rFonts w:ascii="Garamond" w:hAnsi="Garamond"/>
                <w:sz w:val="22"/>
                <w:szCs w:val="22"/>
                <w:lang w:eastAsia="en-US"/>
              </w:rPr>
            </w:pPr>
          </w:p>
          <w:p w:rsidR="002D0EBB" w:rsidRPr="00D715FC" w:rsidRDefault="002D0EBB" w:rsidP="002D0EBB">
            <w:pPr>
              <w:numPr>
                <w:ilvl w:val="7"/>
                <w:numId w:val="0"/>
              </w:numPr>
              <w:spacing w:before="120" w:after="120"/>
              <w:outlineLvl w:val="7"/>
              <w:rPr>
                <w:rFonts w:ascii="Garamond" w:hAnsi="Garamond"/>
                <w:sz w:val="22"/>
                <w:szCs w:val="22"/>
                <w:lang w:eastAsia="en-US"/>
              </w:rPr>
            </w:pPr>
            <w:r w:rsidRPr="00D715FC">
              <w:rPr>
                <w:rFonts w:ascii="Garamond" w:hAnsi="Garamond"/>
                <w:i/>
                <w:position w:val="-14"/>
                <w:sz w:val="22"/>
                <w:szCs w:val="22"/>
                <w:lang w:eastAsia="en-US"/>
              </w:rPr>
              <w:object w:dxaOrig="680" w:dyaOrig="400" w14:anchorId="1B7C06FC">
                <v:shape id="_x0000_i1073" type="#_x0000_t75" style="width:33.75pt;height:19.5pt" o:ole="">
                  <v:imagedata r:id="rId91" o:title=""/>
                </v:shape>
                <o:OLEObject Type="Embed" ProgID="Equation.3" ShapeID="_x0000_i1073" DrawAspect="Content" ObjectID="_1598872682" r:id="rId92"/>
              </w:object>
            </w:r>
            <w:r w:rsidRPr="00D715FC">
              <w:rPr>
                <w:rFonts w:ascii="Garamond" w:hAnsi="Garamond"/>
                <w:sz w:val="22"/>
                <w:szCs w:val="22"/>
                <w:lang w:eastAsia="en-US"/>
              </w:rPr>
              <w:t xml:space="preserve"> – ценовой параметр, участвующий в расчете стоимости единицы электрической энергии на покупку в объемах, реализованных по договорам купли-продажи электрической энергии в НЦЗ а также  по договорам купли-продажи электрической энергии для ЕЗ, заключенным организацией, исполняющей функции единого закупщика на территории второй неценовой зоны, за исключением объемов потребления населением, и рассчитываемый для каждого часа </w:t>
            </w:r>
            <w:r w:rsidRPr="00D715FC">
              <w:rPr>
                <w:rFonts w:ascii="Garamond" w:hAnsi="Garamond"/>
                <w:i/>
                <w:sz w:val="22"/>
                <w:szCs w:val="22"/>
                <w:lang w:eastAsia="en-US"/>
              </w:rPr>
              <w:t>h</w:t>
            </w:r>
            <w:r w:rsidRPr="00D715FC">
              <w:rPr>
                <w:rFonts w:ascii="Garamond" w:hAnsi="Garamond"/>
                <w:sz w:val="22"/>
                <w:szCs w:val="22"/>
                <w:lang w:eastAsia="en-US"/>
              </w:rPr>
              <w:t xml:space="preserve"> в разрезе </w:t>
            </w:r>
            <w:proofErr w:type="spellStart"/>
            <w:r w:rsidRPr="00D715FC">
              <w:rPr>
                <w:rFonts w:ascii="Garamond" w:hAnsi="Garamond"/>
                <w:i/>
                <w:sz w:val="22"/>
                <w:szCs w:val="22"/>
                <w:lang w:val="en-US" w:eastAsia="en-US"/>
              </w:rPr>
              <w:t>i</w:t>
            </w:r>
            <w:proofErr w:type="spellEnd"/>
            <w:r w:rsidRPr="00D715FC">
              <w:rPr>
                <w:rFonts w:ascii="Garamond" w:hAnsi="Garamond"/>
                <w:i/>
                <w:sz w:val="22"/>
                <w:szCs w:val="22"/>
                <w:lang w:eastAsia="en-US"/>
              </w:rPr>
              <w:t xml:space="preserve">, </w:t>
            </w:r>
            <w:r w:rsidRPr="00D715FC">
              <w:rPr>
                <w:rFonts w:ascii="Garamond" w:hAnsi="Garamond"/>
                <w:i/>
                <w:sz w:val="22"/>
                <w:szCs w:val="22"/>
                <w:lang w:val="en-US" w:eastAsia="en-US"/>
              </w:rPr>
              <w:t>F</w:t>
            </w:r>
            <w:r w:rsidRPr="00D715FC">
              <w:rPr>
                <w:rFonts w:ascii="Garamond" w:hAnsi="Garamond"/>
                <w:i/>
                <w:sz w:val="22"/>
                <w:szCs w:val="22"/>
                <w:lang w:eastAsia="en-US"/>
              </w:rPr>
              <w:t xml:space="preserve">, </w:t>
            </w:r>
            <w:r w:rsidRPr="00D715FC">
              <w:rPr>
                <w:rFonts w:ascii="Garamond" w:hAnsi="Garamond"/>
                <w:i/>
                <w:sz w:val="22"/>
                <w:szCs w:val="22"/>
                <w:lang w:val="en-US" w:eastAsia="en-US"/>
              </w:rPr>
              <w:t>x</w:t>
            </w:r>
            <w:r w:rsidRPr="00D715FC">
              <w:rPr>
                <w:rFonts w:ascii="Garamond" w:hAnsi="Garamond"/>
                <w:i/>
                <w:sz w:val="22"/>
                <w:szCs w:val="22"/>
                <w:lang w:eastAsia="en-US"/>
              </w:rPr>
              <w:t xml:space="preserve"> </w:t>
            </w:r>
            <w:r w:rsidRPr="00D715FC">
              <w:rPr>
                <w:rFonts w:ascii="Garamond" w:hAnsi="Garamond"/>
                <w:sz w:val="22"/>
                <w:szCs w:val="22"/>
                <w:lang w:eastAsia="en-US"/>
              </w:rPr>
              <w:t xml:space="preserve">(участник ОРЭМ или ФСК, субъект РФ, ГТП) для каждого различного значения </w:t>
            </w:r>
            <w:r w:rsidRPr="00D715FC">
              <w:rPr>
                <w:rFonts w:ascii="Garamond" w:hAnsi="Garamond"/>
                <w:i/>
                <w:position w:val="-14"/>
                <w:sz w:val="22"/>
                <w:szCs w:val="22"/>
                <w:lang w:eastAsia="en-US"/>
              </w:rPr>
              <w:object w:dxaOrig="320" w:dyaOrig="400" w14:anchorId="0024B31D">
                <v:shape id="_x0000_i1074" type="#_x0000_t75" style="width:15.75pt;height:19.5pt" o:ole="">
                  <v:imagedata r:id="rId93" o:title=""/>
                </v:shape>
                <o:OLEObject Type="Embed" ProgID="Equation.3" ShapeID="_x0000_i1074" DrawAspect="Content" ObjectID="_1598872683" r:id="rId94"/>
              </w:object>
            </w:r>
            <w:r w:rsidRPr="00D715FC">
              <w:rPr>
                <w:rFonts w:ascii="Garamond" w:hAnsi="Garamond"/>
                <w:i/>
                <w:sz w:val="22"/>
                <w:szCs w:val="22"/>
                <w:lang w:eastAsia="en-US"/>
              </w:rPr>
              <w:t xml:space="preserve"> </w:t>
            </w:r>
            <w:r w:rsidRPr="00D715FC">
              <w:rPr>
                <w:rFonts w:ascii="Garamond" w:hAnsi="Garamond"/>
                <w:sz w:val="22"/>
                <w:szCs w:val="22"/>
                <w:lang w:eastAsia="en-US"/>
              </w:rPr>
              <w:t>отдельно, в соответствии с формулой:</w:t>
            </w:r>
          </w:p>
          <w:p w:rsidR="002D0EBB" w:rsidRPr="00D715FC" w:rsidRDefault="002D0EBB" w:rsidP="002D0EBB">
            <w:pPr>
              <w:numPr>
                <w:ilvl w:val="0"/>
                <w:numId w:val="7"/>
              </w:numPr>
              <w:spacing w:before="120" w:after="120"/>
              <w:rPr>
                <w:rFonts w:ascii="Garamond" w:hAnsi="Garamond"/>
                <w:sz w:val="22"/>
                <w:szCs w:val="22"/>
                <w:lang w:eastAsia="en-US"/>
              </w:rPr>
            </w:pPr>
            <w:r w:rsidRPr="00D715FC">
              <w:rPr>
                <w:rFonts w:ascii="Garamond" w:hAnsi="Garamond"/>
                <w:position w:val="-14"/>
                <w:sz w:val="22"/>
                <w:szCs w:val="22"/>
              </w:rPr>
              <w:object w:dxaOrig="1260" w:dyaOrig="400" w14:anchorId="1AF8108A">
                <v:shape id="_x0000_i1075" type="#_x0000_t75" style="width:61.5pt;height:19.5pt" o:ole="">
                  <v:imagedata r:id="rId95" o:title=""/>
                </v:shape>
                <o:OLEObject Type="Embed" ProgID="Equation.3" ShapeID="_x0000_i1075" DrawAspect="Content" ObjectID="_1598872684" r:id="rId96"/>
              </w:object>
            </w:r>
            <w:r w:rsidRPr="00D715FC">
              <w:rPr>
                <w:rFonts w:ascii="Garamond" w:hAnsi="Garamond"/>
                <w:sz w:val="22"/>
                <w:szCs w:val="22"/>
              </w:rPr>
              <w:t xml:space="preserve"> – в </w:t>
            </w:r>
            <w:r w:rsidRPr="00D715FC">
              <w:rPr>
                <w:rFonts w:ascii="Garamond" w:hAnsi="Garamond"/>
                <w:sz w:val="22"/>
                <w:szCs w:val="22"/>
                <w:lang w:eastAsia="en-US"/>
              </w:rPr>
              <w:t xml:space="preserve">отношении ФСК </w:t>
            </w:r>
            <w:r w:rsidRPr="00D715FC">
              <w:rPr>
                <w:rFonts w:ascii="Garamond" w:hAnsi="Garamond"/>
                <w:sz w:val="22"/>
                <w:szCs w:val="22"/>
                <w:highlight w:val="yellow"/>
                <w:lang w:eastAsia="en-US"/>
              </w:rPr>
              <w:t>или ГП</w:t>
            </w:r>
            <w:r w:rsidRPr="00D715FC">
              <w:rPr>
                <w:rFonts w:ascii="Garamond" w:hAnsi="Garamond"/>
                <w:sz w:val="22"/>
                <w:szCs w:val="22"/>
                <w:lang w:eastAsia="en-US"/>
              </w:rPr>
              <w:t xml:space="preserve">. При этом для ФСК </w:t>
            </w:r>
            <w:proofErr w:type="gramStart"/>
            <w:r w:rsidRPr="00D715FC">
              <w:rPr>
                <w:rFonts w:ascii="Garamond" w:hAnsi="Garamond"/>
                <w:sz w:val="22"/>
                <w:szCs w:val="22"/>
                <w:lang w:eastAsia="en-US"/>
              </w:rPr>
              <w:t xml:space="preserve">величина </w:t>
            </w:r>
            <w:r w:rsidRPr="00D715FC">
              <w:rPr>
                <w:rFonts w:ascii="Garamond" w:hAnsi="Garamond"/>
                <w:position w:val="-14"/>
                <w:sz w:val="22"/>
                <w:szCs w:val="22"/>
              </w:rPr>
              <w:object w:dxaOrig="680" w:dyaOrig="400" w14:anchorId="399F5008">
                <v:shape id="_x0000_i1076" type="#_x0000_t75" style="width:33.75pt;height:19.5pt" o:ole="">
                  <v:imagedata r:id="rId91" o:title=""/>
                </v:shape>
                <o:OLEObject Type="Embed" ProgID="Equation.3" ShapeID="_x0000_i1076" DrawAspect="Content" ObjectID="_1598872685" r:id="rId97"/>
              </w:object>
            </w:r>
            <w:r w:rsidRPr="00D715FC">
              <w:rPr>
                <w:rFonts w:ascii="Garamond" w:hAnsi="Garamond"/>
                <w:sz w:val="22"/>
                <w:szCs w:val="22"/>
              </w:rPr>
              <w:t xml:space="preserve"> рассчитывается</w:t>
            </w:r>
            <w:proofErr w:type="gramEnd"/>
            <w:r w:rsidRPr="00D715FC">
              <w:rPr>
                <w:rFonts w:ascii="Garamond" w:hAnsi="Garamond"/>
                <w:sz w:val="22"/>
                <w:szCs w:val="22"/>
              </w:rPr>
              <w:t xml:space="preserve"> в целом в отношении субъекта Российской Федерации</w:t>
            </w:r>
            <w:r w:rsidRPr="00D715FC">
              <w:rPr>
                <w:rFonts w:ascii="Garamond" w:hAnsi="Garamond"/>
                <w:sz w:val="22"/>
                <w:szCs w:val="22"/>
                <w:lang w:eastAsia="en-US"/>
              </w:rPr>
              <w:t xml:space="preserve">; </w:t>
            </w:r>
          </w:p>
          <w:p w:rsidR="002D0EBB" w:rsidRPr="00E25EEA" w:rsidRDefault="002D0EBB" w:rsidP="002D0EBB">
            <w:pPr>
              <w:numPr>
                <w:ilvl w:val="0"/>
                <w:numId w:val="7"/>
              </w:numPr>
              <w:spacing w:before="120" w:after="120"/>
              <w:rPr>
                <w:rFonts w:ascii="Garamond" w:hAnsi="Garamond"/>
                <w:sz w:val="22"/>
                <w:szCs w:val="22"/>
                <w:lang w:eastAsia="en-US"/>
              </w:rPr>
            </w:pPr>
            <w:r w:rsidRPr="005B1C67">
              <w:rPr>
                <w:rFonts w:ascii="Garamond" w:hAnsi="Garamond"/>
                <w:position w:val="-32"/>
                <w:sz w:val="22"/>
                <w:szCs w:val="22"/>
                <w:highlight w:val="yellow"/>
              </w:rPr>
              <w:object w:dxaOrig="5520" w:dyaOrig="760" w14:anchorId="2FCE193A">
                <v:shape id="_x0000_i1077" type="#_x0000_t75" style="width:276.75pt;height:38.25pt" o:ole="">
                  <v:imagedata r:id="rId98" o:title=""/>
                </v:shape>
                <o:OLEObject Type="Embed" ProgID="Equation.3" ShapeID="_x0000_i1077" DrawAspect="Content" ObjectID="_1598872686" r:id="rId99"/>
              </w:object>
            </w:r>
            <w:r w:rsidRPr="00D715FC">
              <w:rPr>
                <w:rFonts w:ascii="Garamond" w:hAnsi="Garamond"/>
                <w:sz w:val="22"/>
                <w:szCs w:val="22"/>
              </w:rPr>
              <w:t xml:space="preserve"> – в </w:t>
            </w:r>
            <w:r w:rsidRPr="00E25EEA">
              <w:rPr>
                <w:rFonts w:ascii="Garamond" w:hAnsi="Garamond"/>
                <w:sz w:val="22"/>
                <w:szCs w:val="22"/>
              </w:rPr>
              <w:t>участников ОРЭМ, при этом:</w:t>
            </w:r>
          </w:p>
          <w:p w:rsidR="002D0EBB" w:rsidRPr="00E25EEA" w:rsidRDefault="002D0EBB" w:rsidP="002D0EBB">
            <w:pPr>
              <w:pStyle w:val="8"/>
              <w:numPr>
                <w:ilvl w:val="1"/>
                <w:numId w:val="7"/>
              </w:numPr>
              <w:tabs>
                <w:tab w:val="clear" w:pos="6186"/>
                <w:tab w:val="num" w:pos="1560"/>
              </w:tabs>
              <w:spacing w:before="120" w:after="120"/>
              <w:rPr>
                <w:rFonts w:ascii="Garamond" w:hAnsi="Garamond"/>
                <w:i w:val="0"/>
                <w:position w:val="-14"/>
                <w:sz w:val="22"/>
                <w:szCs w:val="22"/>
                <w:lang w:val="ru-RU"/>
              </w:rPr>
            </w:pPr>
            <w:r w:rsidRPr="00E25EEA">
              <w:rPr>
                <w:rFonts w:ascii="Garamond" w:hAnsi="Garamond"/>
                <w:i w:val="0"/>
                <w:sz w:val="22"/>
                <w:szCs w:val="22"/>
                <w:lang w:val="ru-RU"/>
              </w:rPr>
              <w:t xml:space="preserve">в случае </w:t>
            </w:r>
            <w:proofErr w:type="gramStart"/>
            <w:r w:rsidRPr="00E25EEA">
              <w:rPr>
                <w:rFonts w:ascii="Garamond" w:hAnsi="Garamond"/>
                <w:i w:val="0"/>
                <w:sz w:val="22"/>
                <w:szCs w:val="22"/>
                <w:lang w:val="ru-RU"/>
              </w:rPr>
              <w:t xml:space="preserve">если </w:t>
            </w:r>
            <w:r w:rsidRPr="00903171">
              <w:rPr>
                <w:rFonts w:ascii="Garamond" w:hAnsi="Garamond"/>
                <w:i w:val="0"/>
                <w:position w:val="-14"/>
                <w:sz w:val="22"/>
                <w:szCs w:val="22"/>
              </w:rPr>
              <w:object w:dxaOrig="1420" w:dyaOrig="400" w14:anchorId="10AA8324">
                <v:shape id="_x0000_i1078" type="#_x0000_t75" style="width:71.25pt;height:19.5pt" o:ole="">
                  <v:imagedata r:id="rId100" o:title=""/>
                </v:shape>
                <o:OLEObject Type="Embed" ProgID="Equation.3" ShapeID="_x0000_i1078" DrawAspect="Content" ObjectID="_1598872687" r:id="rId101"/>
              </w:object>
            </w:r>
            <w:r w:rsidRPr="00E25EEA">
              <w:rPr>
                <w:rFonts w:ascii="Garamond" w:hAnsi="Garamond"/>
                <w:i w:val="0"/>
                <w:sz w:val="22"/>
                <w:szCs w:val="22"/>
                <w:lang w:val="ru-RU"/>
              </w:rPr>
              <w:t>,</w:t>
            </w:r>
            <w:proofErr w:type="gramEnd"/>
            <w:r w:rsidRPr="00E25EEA">
              <w:rPr>
                <w:rFonts w:ascii="Garamond" w:hAnsi="Garamond"/>
                <w:i w:val="0"/>
                <w:sz w:val="22"/>
                <w:szCs w:val="22"/>
                <w:lang w:val="ru-RU"/>
              </w:rPr>
              <w:t xml:space="preserve"> тогда </w:t>
            </w:r>
            <w:r w:rsidRPr="00E25EEA">
              <w:rPr>
                <w:rFonts w:ascii="Garamond" w:hAnsi="Garamond"/>
                <w:i w:val="0"/>
                <w:position w:val="-14"/>
                <w:sz w:val="22"/>
                <w:szCs w:val="22"/>
              </w:rPr>
              <w:object w:dxaOrig="1400" w:dyaOrig="400" w14:anchorId="7875B0F9">
                <v:shape id="_x0000_i1079" type="#_x0000_t75" style="width:69pt;height:19.5pt" o:ole="">
                  <v:imagedata r:id="rId102" o:title=""/>
                </v:shape>
                <o:OLEObject Type="Embed" ProgID="Equation.3" ShapeID="_x0000_i1079" DrawAspect="Content" ObjectID="_1598872688" r:id="rId103"/>
              </w:object>
            </w:r>
            <w:r w:rsidRPr="00E25EEA">
              <w:rPr>
                <w:rFonts w:ascii="Garamond" w:hAnsi="Garamond"/>
                <w:i w:val="0"/>
                <w:position w:val="-14"/>
                <w:sz w:val="22"/>
                <w:szCs w:val="22"/>
                <w:lang w:val="en-US"/>
              </w:rPr>
              <w:t>;</w:t>
            </w:r>
          </w:p>
          <w:p w:rsidR="002D0EBB" w:rsidRPr="00E25EEA" w:rsidRDefault="002D0EBB" w:rsidP="002D0EBB">
            <w:pPr>
              <w:pStyle w:val="8"/>
              <w:numPr>
                <w:ilvl w:val="1"/>
                <w:numId w:val="7"/>
              </w:numPr>
              <w:tabs>
                <w:tab w:val="clear" w:pos="6186"/>
                <w:tab w:val="num" w:pos="1560"/>
              </w:tabs>
              <w:spacing w:before="120" w:after="120"/>
              <w:rPr>
                <w:rFonts w:ascii="Garamond" w:hAnsi="Garamond"/>
                <w:i w:val="0"/>
                <w:sz w:val="22"/>
                <w:szCs w:val="22"/>
                <w:lang w:val="ru-RU"/>
              </w:rPr>
            </w:pPr>
            <w:r w:rsidRPr="00E25EEA">
              <w:rPr>
                <w:rFonts w:ascii="Garamond" w:hAnsi="Garamond"/>
                <w:i w:val="0"/>
                <w:sz w:val="22"/>
                <w:szCs w:val="22"/>
                <w:lang w:val="ru-RU"/>
              </w:rPr>
              <w:t xml:space="preserve">в случае </w:t>
            </w:r>
            <w:proofErr w:type="gramStart"/>
            <w:r w:rsidRPr="00E25EEA">
              <w:rPr>
                <w:rFonts w:ascii="Garamond" w:hAnsi="Garamond"/>
                <w:i w:val="0"/>
                <w:sz w:val="22"/>
                <w:szCs w:val="22"/>
                <w:lang w:val="ru-RU"/>
              </w:rPr>
              <w:t xml:space="preserve">если </w:t>
            </w:r>
            <w:r w:rsidRPr="00E25EEA">
              <w:rPr>
                <w:rFonts w:ascii="Garamond" w:hAnsi="Garamond"/>
                <w:i w:val="0"/>
                <w:position w:val="-14"/>
                <w:sz w:val="22"/>
                <w:szCs w:val="22"/>
                <w:lang w:val="ru-RU"/>
              </w:rPr>
              <w:object w:dxaOrig="2220" w:dyaOrig="400" w14:anchorId="561349CD">
                <v:shape id="_x0000_i1080" type="#_x0000_t75" style="width:110.25pt;height:19.5pt" o:ole="">
                  <v:imagedata r:id="rId104" o:title=""/>
                </v:shape>
                <o:OLEObject Type="Embed" ProgID="Equation.3" ShapeID="_x0000_i1080" DrawAspect="Content" ObjectID="_1598872689" r:id="rId105"/>
              </w:object>
            </w:r>
            <w:r w:rsidRPr="00E25EEA">
              <w:rPr>
                <w:rFonts w:ascii="Garamond" w:hAnsi="Garamond"/>
                <w:i w:val="0"/>
                <w:sz w:val="22"/>
                <w:szCs w:val="22"/>
                <w:lang w:val="ru-RU"/>
              </w:rPr>
              <w:t>,</w:t>
            </w:r>
            <w:proofErr w:type="gramEnd"/>
            <w:r w:rsidRPr="00E25EEA">
              <w:rPr>
                <w:rFonts w:ascii="Garamond" w:hAnsi="Garamond"/>
                <w:i w:val="0"/>
                <w:sz w:val="22"/>
                <w:szCs w:val="22"/>
                <w:lang w:val="ru-RU"/>
              </w:rPr>
              <w:t xml:space="preserve"> тогда </w:t>
            </w:r>
            <w:r w:rsidRPr="00E25EEA">
              <w:rPr>
                <w:rFonts w:ascii="Garamond" w:hAnsi="Garamond"/>
                <w:i w:val="0"/>
                <w:position w:val="-14"/>
                <w:sz w:val="22"/>
                <w:szCs w:val="22"/>
                <w:lang w:val="ru-RU"/>
              </w:rPr>
              <w:object w:dxaOrig="1060" w:dyaOrig="400" w14:anchorId="3D03155D">
                <v:shape id="_x0000_i1081" type="#_x0000_t75" style="width:53.25pt;height:19.5pt" o:ole="">
                  <v:imagedata r:id="rId106" o:title=""/>
                </v:shape>
                <o:OLEObject Type="Embed" ProgID="Equation.3" ShapeID="_x0000_i1081" DrawAspect="Content" ObjectID="_1598872690" r:id="rId107"/>
              </w:object>
            </w:r>
            <w:r w:rsidRPr="00E25EEA">
              <w:rPr>
                <w:rFonts w:ascii="Garamond" w:hAnsi="Garamond"/>
                <w:i w:val="0"/>
                <w:sz w:val="22"/>
                <w:szCs w:val="22"/>
                <w:lang w:val="ru-RU"/>
              </w:rPr>
              <w:t>.</w:t>
            </w:r>
          </w:p>
          <w:p w:rsidR="002D0EBB" w:rsidRPr="00E25EEA" w:rsidRDefault="002D0EBB" w:rsidP="002D0EBB">
            <w:pPr>
              <w:pStyle w:val="8"/>
              <w:numPr>
                <w:ilvl w:val="7"/>
                <w:numId w:val="0"/>
              </w:numPr>
              <w:spacing w:before="120" w:after="120"/>
              <w:ind w:firstLine="600"/>
              <w:rPr>
                <w:rFonts w:ascii="Garamond" w:hAnsi="Garamond"/>
                <w:i w:val="0"/>
                <w:sz w:val="22"/>
                <w:szCs w:val="22"/>
                <w:lang w:val="ru-RU"/>
              </w:rPr>
            </w:pPr>
            <w:r w:rsidRPr="00E25EEA">
              <w:rPr>
                <w:rFonts w:ascii="Garamond" w:hAnsi="Garamond"/>
                <w:i w:val="0"/>
                <w:sz w:val="22"/>
                <w:szCs w:val="22"/>
                <w:lang w:val="ru-RU"/>
              </w:rPr>
              <w:t xml:space="preserve">При этом в случае, если в формуле, используемой для определения </w:t>
            </w:r>
            <w:proofErr w:type="gramStart"/>
            <w:r w:rsidRPr="00E25EEA">
              <w:rPr>
                <w:rFonts w:ascii="Garamond" w:hAnsi="Garamond"/>
                <w:i w:val="0"/>
                <w:sz w:val="22"/>
                <w:szCs w:val="22"/>
                <w:lang w:val="ru-RU"/>
              </w:rPr>
              <w:t xml:space="preserve">величины </w:t>
            </w:r>
            <w:r w:rsidRPr="00E25EEA">
              <w:rPr>
                <w:rFonts w:ascii="Garamond" w:hAnsi="Garamond"/>
                <w:position w:val="-14"/>
                <w:sz w:val="22"/>
                <w:szCs w:val="22"/>
                <w:lang w:val="ru-RU"/>
              </w:rPr>
              <w:object w:dxaOrig="680" w:dyaOrig="400" w14:anchorId="3A576D19">
                <v:shape id="_x0000_i1082" type="#_x0000_t75" style="width:33.75pt;height:20.25pt" o:ole="">
                  <v:imagedata r:id="rId91" o:title=""/>
                </v:shape>
                <o:OLEObject Type="Embed" ProgID="Equation.3" ShapeID="_x0000_i1082" DrawAspect="Content" ObjectID="_1598872691" r:id="rId108"/>
              </w:object>
            </w:r>
            <w:r w:rsidRPr="00E25EEA">
              <w:rPr>
                <w:rFonts w:ascii="Garamond" w:hAnsi="Garamond"/>
                <w:i w:val="0"/>
                <w:sz w:val="22"/>
                <w:szCs w:val="22"/>
                <w:lang w:val="ru-RU"/>
              </w:rPr>
              <w:t>,</w:t>
            </w:r>
            <w:proofErr w:type="gramEnd"/>
            <w:r w:rsidRPr="00E25EEA">
              <w:rPr>
                <w:rFonts w:ascii="Garamond" w:hAnsi="Garamond"/>
                <w:i w:val="0"/>
                <w:sz w:val="22"/>
                <w:szCs w:val="22"/>
                <w:lang w:val="ru-RU"/>
              </w:rPr>
              <w:t xml:space="preserve"> в некоторый час знаменатель и (или) числитель оказался меньше либо равным нулю, то: </w:t>
            </w:r>
          </w:p>
          <w:p w:rsidR="002D0EBB" w:rsidRPr="00E25EEA" w:rsidRDefault="002D0EBB" w:rsidP="002D0EBB">
            <w:pPr>
              <w:pStyle w:val="8"/>
              <w:numPr>
                <w:ilvl w:val="0"/>
                <w:numId w:val="0"/>
              </w:numPr>
              <w:spacing w:before="120" w:after="120"/>
              <w:rPr>
                <w:rFonts w:ascii="Garamond" w:hAnsi="Garamond"/>
                <w:i w:val="0"/>
                <w:sz w:val="22"/>
                <w:szCs w:val="22"/>
                <w:lang w:val="ru-RU"/>
              </w:rPr>
            </w:pPr>
            <w:r w:rsidRPr="00E25EEA">
              <w:rPr>
                <w:rFonts w:ascii="Garamond" w:hAnsi="Garamond"/>
                <w:i w:val="0"/>
                <w:sz w:val="22"/>
                <w:szCs w:val="22"/>
                <w:lang w:val="ru-RU"/>
              </w:rPr>
              <w:t xml:space="preserve">а) </w:t>
            </w:r>
            <w:r w:rsidRPr="006A74C9">
              <w:rPr>
                <w:rFonts w:ascii="Garamond" w:hAnsi="Garamond"/>
                <w:i w:val="0"/>
                <w:sz w:val="22"/>
                <w:szCs w:val="22"/>
                <w:lang w:val="ru-RU"/>
              </w:rPr>
              <w:t xml:space="preserve">для указанного часа для ГТП потребления </w:t>
            </w:r>
            <w:r w:rsidRPr="00ED113E">
              <w:rPr>
                <w:rFonts w:ascii="Garamond" w:hAnsi="Garamond"/>
                <w:sz w:val="22"/>
                <w:szCs w:val="22"/>
              </w:rPr>
              <w:t>p</w:t>
            </w:r>
            <w:r w:rsidRPr="00ED113E">
              <w:rPr>
                <w:rFonts w:ascii="Garamond" w:hAnsi="Garamond"/>
                <w:i w:val="0"/>
                <w:sz w:val="22"/>
                <w:szCs w:val="22"/>
                <w:lang w:val="ru-RU"/>
              </w:rPr>
              <w:t xml:space="preserve"> участника</w:t>
            </w:r>
            <w:r w:rsidRPr="006A74C9">
              <w:rPr>
                <w:rFonts w:ascii="Garamond" w:hAnsi="Garamond"/>
                <w:i w:val="0"/>
                <w:sz w:val="22"/>
                <w:szCs w:val="22"/>
                <w:lang w:val="ru-RU"/>
              </w:rPr>
              <w:t xml:space="preserve"> оптового рынка </w:t>
            </w:r>
            <w:r w:rsidRPr="006A74C9">
              <w:rPr>
                <w:rFonts w:ascii="Garamond" w:hAnsi="Garamond"/>
                <w:sz w:val="22"/>
                <w:szCs w:val="22"/>
              </w:rPr>
              <w:t>i</w:t>
            </w:r>
            <w:r>
              <w:rPr>
                <w:rFonts w:ascii="Garamond" w:hAnsi="Garamond"/>
                <w:i w:val="0"/>
                <w:sz w:val="22"/>
                <w:szCs w:val="22"/>
                <w:lang w:val="ru-RU"/>
              </w:rPr>
              <w:t xml:space="preserve"> </w:t>
            </w:r>
            <w:proofErr w:type="gramStart"/>
            <w:r w:rsidRPr="006A74C9">
              <w:rPr>
                <w:rFonts w:ascii="Garamond" w:hAnsi="Garamond"/>
                <w:i w:val="0"/>
                <w:sz w:val="22"/>
                <w:szCs w:val="22"/>
                <w:lang w:val="ru-RU"/>
              </w:rPr>
              <w:t xml:space="preserve">величина </w:t>
            </w:r>
            <w:r w:rsidRPr="006A74C9">
              <w:rPr>
                <w:rFonts w:ascii="Garamond" w:hAnsi="Garamond"/>
                <w:i w:val="0"/>
                <w:sz w:val="22"/>
                <w:szCs w:val="22"/>
              </w:rPr>
              <w:object w:dxaOrig="780" w:dyaOrig="400" w14:anchorId="47012987">
                <v:shape id="_x0000_i1083" type="#_x0000_t75" style="width:37.5pt;height:20.25pt" o:ole="">
                  <v:imagedata r:id="rId109" o:title=""/>
                </v:shape>
                <o:OLEObject Type="Embed" ProgID="Equation.3" ShapeID="_x0000_i1083" DrawAspect="Content" ObjectID="_1598872692" r:id="rId110"/>
              </w:object>
            </w:r>
            <w:r w:rsidRPr="006A74C9">
              <w:rPr>
                <w:rFonts w:ascii="Garamond" w:hAnsi="Garamond"/>
                <w:i w:val="0"/>
                <w:sz w:val="22"/>
                <w:szCs w:val="22"/>
                <w:lang w:val="ru-RU"/>
              </w:rPr>
              <w:t xml:space="preserve"> принимается</w:t>
            </w:r>
            <w:proofErr w:type="gramEnd"/>
            <w:r w:rsidRPr="006A74C9">
              <w:rPr>
                <w:rFonts w:ascii="Garamond" w:hAnsi="Garamond"/>
                <w:i w:val="0"/>
                <w:sz w:val="22"/>
                <w:szCs w:val="22"/>
                <w:lang w:val="ru-RU"/>
              </w:rPr>
              <w:t xml:space="preserve"> равной нулю;</w:t>
            </w:r>
          </w:p>
          <w:p w:rsidR="002D0EBB" w:rsidRPr="00E25EEA" w:rsidRDefault="002D0EBB" w:rsidP="002D0EBB">
            <w:pPr>
              <w:spacing w:before="120" w:after="120"/>
              <w:rPr>
                <w:rFonts w:ascii="Garamond" w:hAnsi="Garamond"/>
                <w:iCs/>
                <w:sz w:val="22"/>
                <w:szCs w:val="22"/>
              </w:rPr>
            </w:pPr>
            <w:r w:rsidRPr="00E25EEA">
              <w:rPr>
                <w:rFonts w:ascii="Garamond" w:hAnsi="Garamond"/>
                <w:iCs/>
                <w:sz w:val="22"/>
                <w:szCs w:val="22"/>
              </w:rPr>
              <w:t xml:space="preserve">б) соответствующая </w:t>
            </w:r>
            <w:proofErr w:type="gramStart"/>
            <w:r w:rsidRPr="00E25EEA">
              <w:rPr>
                <w:rFonts w:ascii="Garamond" w:hAnsi="Garamond"/>
                <w:iCs/>
                <w:sz w:val="22"/>
                <w:szCs w:val="22"/>
              </w:rPr>
              <w:t xml:space="preserve">величина </w:t>
            </w:r>
            <w:r w:rsidRPr="00E25EEA">
              <w:rPr>
                <w:rFonts w:ascii="Garamond" w:hAnsi="Garamond"/>
                <w:position w:val="-14"/>
                <w:sz w:val="22"/>
                <w:szCs w:val="22"/>
              </w:rPr>
              <w:object w:dxaOrig="680" w:dyaOrig="400" w14:anchorId="12A30AE5">
                <v:shape id="_x0000_i1084" type="#_x0000_t75" style="width:33.75pt;height:20.25pt" o:ole="">
                  <v:imagedata r:id="rId91" o:title=""/>
                </v:shape>
                <o:OLEObject Type="Embed" ProgID="Equation.3" ShapeID="_x0000_i1084" DrawAspect="Content" ObjectID="_1598872693" r:id="rId111"/>
              </w:object>
            </w:r>
            <w:r w:rsidRPr="00E25EEA">
              <w:rPr>
                <w:rFonts w:ascii="Garamond" w:hAnsi="Garamond"/>
                <w:iCs/>
                <w:sz w:val="22"/>
                <w:szCs w:val="22"/>
              </w:rPr>
              <w:t xml:space="preserve"> пересчитывается</w:t>
            </w:r>
            <w:proofErr w:type="gramEnd"/>
            <w:r w:rsidRPr="00E25EEA">
              <w:rPr>
                <w:rFonts w:ascii="Garamond" w:hAnsi="Garamond"/>
                <w:iCs/>
                <w:sz w:val="22"/>
                <w:szCs w:val="22"/>
              </w:rPr>
              <w:t xml:space="preserve"> с учетом подп. «а».</w:t>
            </w:r>
          </w:p>
          <w:p w:rsidR="002D0EBB" w:rsidRPr="00E853A2" w:rsidRDefault="002D0EBB" w:rsidP="002D0EBB">
            <w:pPr>
              <w:pStyle w:val="8"/>
              <w:numPr>
                <w:ilvl w:val="7"/>
                <w:numId w:val="6"/>
              </w:numPr>
              <w:spacing w:before="120" w:after="120"/>
              <w:ind w:left="0" w:firstLine="0"/>
              <w:rPr>
                <w:rFonts w:ascii="Garamond" w:hAnsi="Garamond"/>
                <w:i w:val="0"/>
                <w:sz w:val="22"/>
                <w:szCs w:val="22"/>
                <w:lang w:val="ru-RU"/>
              </w:rPr>
            </w:pPr>
            <w:r w:rsidRPr="00351548">
              <w:rPr>
                <w:rFonts w:ascii="Garamond" w:hAnsi="Garamond"/>
                <w:i w:val="0"/>
                <w:noProof/>
                <w:sz w:val="22"/>
                <w:szCs w:val="22"/>
                <w:lang w:val="ru-RU" w:eastAsia="ru-RU"/>
              </w:rPr>
              <w:drawing>
                <wp:inline distT="0" distB="0" distL="0" distR="0" wp14:anchorId="13E5A76B" wp14:editId="6C547E7F">
                  <wp:extent cx="301625" cy="250190"/>
                  <wp:effectExtent l="0" t="0" r="3175" b="0"/>
                  <wp:docPr id="18" name="Рисунок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01625" cy="250190"/>
                          </a:xfrm>
                          <a:prstGeom prst="rect">
                            <a:avLst/>
                          </a:prstGeom>
                          <a:noFill/>
                          <a:ln>
                            <a:noFill/>
                          </a:ln>
                        </pic:spPr>
                      </pic:pic>
                    </a:graphicData>
                  </a:graphic>
                </wp:inline>
              </w:drawing>
            </w:r>
            <w:r w:rsidRPr="00E25EEA">
              <w:rPr>
                <w:rFonts w:ascii="Garamond" w:hAnsi="Garamond"/>
                <w:i w:val="0"/>
                <w:sz w:val="22"/>
                <w:szCs w:val="22"/>
                <w:lang w:val="ru-RU"/>
              </w:rPr>
              <w:t xml:space="preserve"> [руб./кВт•ч] – средневзвешенный тариф на поставку электрической </w:t>
            </w:r>
            <w:r w:rsidRPr="00E25EEA">
              <w:rPr>
                <w:rFonts w:ascii="Garamond" w:hAnsi="Garamond"/>
                <w:i w:val="0"/>
                <w:sz w:val="22"/>
                <w:szCs w:val="22"/>
                <w:lang w:val="ru-RU"/>
              </w:rPr>
              <w:lastRenderedPageBreak/>
              <w:t xml:space="preserve">энергии, </w:t>
            </w:r>
            <w:r w:rsidRPr="005B1C67">
              <w:rPr>
                <w:rFonts w:ascii="Garamond" w:hAnsi="Garamond"/>
                <w:i w:val="0"/>
                <w:sz w:val="22"/>
                <w:szCs w:val="22"/>
                <w:highlight w:val="yellow"/>
                <w:lang w:val="ru-RU"/>
              </w:rPr>
              <w:t>утвержденный для поставщиков</w:t>
            </w:r>
            <w:r w:rsidRPr="00E25EEA">
              <w:rPr>
                <w:rFonts w:ascii="Garamond" w:hAnsi="Garamond"/>
                <w:i w:val="0"/>
                <w:sz w:val="22"/>
                <w:szCs w:val="22"/>
                <w:lang w:val="ru-RU"/>
              </w:rPr>
              <w:t xml:space="preserve">, осуществляющих производство электрической энергии на тепловых электрических </w:t>
            </w:r>
            <w:r w:rsidRPr="00E853A2">
              <w:rPr>
                <w:rFonts w:ascii="Garamond" w:hAnsi="Garamond"/>
                <w:i w:val="0"/>
                <w:sz w:val="22"/>
                <w:szCs w:val="22"/>
                <w:lang w:val="ru-RU"/>
              </w:rPr>
              <w:t xml:space="preserve">станциях, расположенных на соответствующей территории неценовой зоны </w:t>
            </w:r>
            <w:r w:rsidRPr="00E853A2">
              <w:rPr>
                <w:rFonts w:ascii="Garamond" w:hAnsi="Garamond"/>
                <w:sz w:val="22"/>
                <w:szCs w:val="22"/>
                <w:lang w:val="en-US"/>
              </w:rPr>
              <w:t>z</w:t>
            </w:r>
            <w:r w:rsidRPr="00E853A2">
              <w:rPr>
                <w:rFonts w:ascii="Garamond" w:hAnsi="Garamond"/>
                <w:i w:val="0"/>
                <w:sz w:val="22"/>
                <w:szCs w:val="22"/>
                <w:lang w:val="ru-RU"/>
              </w:rPr>
              <w:t xml:space="preserve">, по объемам, определенным в прогнозном балансе для соответствующего месяца </w:t>
            </w:r>
            <w:r w:rsidRPr="00E853A2">
              <w:rPr>
                <w:rFonts w:ascii="Garamond" w:hAnsi="Garamond"/>
                <w:sz w:val="22"/>
                <w:szCs w:val="22"/>
                <w:lang w:val="en-US"/>
              </w:rPr>
              <w:t>m</w:t>
            </w:r>
            <w:r w:rsidRPr="00E853A2">
              <w:rPr>
                <w:rFonts w:ascii="Garamond" w:hAnsi="Garamond"/>
                <w:sz w:val="22"/>
                <w:szCs w:val="22"/>
                <w:lang w:val="ru-RU"/>
              </w:rPr>
              <w:t xml:space="preserve"> </w:t>
            </w:r>
            <w:r w:rsidRPr="00E853A2">
              <w:rPr>
                <w:rFonts w:ascii="Garamond" w:hAnsi="Garamond"/>
                <w:i w:val="0"/>
                <w:sz w:val="22"/>
                <w:szCs w:val="22"/>
                <w:lang w:val="ru-RU"/>
              </w:rPr>
              <w:t>(округляется до 11 (одиннадцати) знаков после запятой):</w:t>
            </w:r>
          </w:p>
          <w:p w:rsidR="002D0EBB" w:rsidRPr="000A7156" w:rsidRDefault="002D0EBB" w:rsidP="002D0EBB">
            <w:pPr>
              <w:pStyle w:val="8"/>
              <w:numPr>
                <w:ilvl w:val="7"/>
                <w:numId w:val="6"/>
              </w:numPr>
              <w:spacing w:before="120" w:after="120"/>
              <w:ind w:left="0" w:firstLine="0"/>
              <w:rPr>
                <w:rFonts w:ascii="Garamond" w:hAnsi="Garamond"/>
                <w:i w:val="0"/>
                <w:sz w:val="22"/>
                <w:szCs w:val="22"/>
                <w:highlight w:val="yellow"/>
                <w:lang w:val="ru-RU"/>
              </w:rPr>
            </w:pPr>
            <w:r w:rsidRPr="000A7156">
              <w:rPr>
                <w:rFonts w:ascii="Garamond" w:hAnsi="Garamond"/>
                <w:b/>
                <w:szCs w:val="22"/>
                <w:highlight w:val="yellow"/>
                <w:lang w:val="ru-RU"/>
              </w:rPr>
              <w:t>–</w:t>
            </w:r>
            <w:r w:rsidRPr="000A7156">
              <w:rPr>
                <w:rFonts w:ascii="Garamond" w:hAnsi="Garamond"/>
                <w:i w:val="0"/>
                <w:sz w:val="22"/>
                <w:szCs w:val="22"/>
                <w:highlight w:val="yellow"/>
                <w:lang w:val="ru-RU"/>
              </w:rPr>
              <w:t xml:space="preserve"> для неценовой зоны Дальнего Востока величина </w:t>
            </w:r>
            <w:r w:rsidRPr="00351548">
              <w:rPr>
                <w:rFonts w:ascii="Garamond" w:hAnsi="Garamond"/>
                <w:i w:val="0"/>
                <w:noProof/>
                <w:sz w:val="22"/>
                <w:szCs w:val="22"/>
                <w:highlight w:val="yellow"/>
                <w:lang w:val="ru-RU" w:eastAsia="ru-RU"/>
              </w:rPr>
              <w:drawing>
                <wp:inline distT="0" distB="0" distL="0" distR="0" wp14:anchorId="0085CB0C" wp14:editId="27CB370B">
                  <wp:extent cx="301625" cy="250190"/>
                  <wp:effectExtent l="0" t="0" r="3175" b="0"/>
                  <wp:docPr id="19" name="Рисунок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01625" cy="250190"/>
                          </a:xfrm>
                          <a:prstGeom prst="rect">
                            <a:avLst/>
                          </a:prstGeom>
                          <a:noFill/>
                          <a:ln>
                            <a:noFill/>
                          </a:ln>
                        </pic:spPr>
                      </pic:pic>
                    </a:graphicData>
                  </a:graphic>
                </wp:inline>
              </w:drawing>
            </w:r>
            <w:r w:rsidRPr="000A7156">
              <w:rPr>
                <w:rFonts w:ascii="Garamond" w:hAnsi="Garamond"/>
                <w:i w:val="0"/>
                <w:noProof/>
                <w:sz w:val="22"/>
                <w:szCs w:val="22"/>
                <w:highlight w:val="yellow"/>
                <w:lang w:val="ru-RU" w:eastAsia="ru-RU"/>
              </w:rPr>
              <w:t xml:space="preserve"> принимается равной </w:t>
            </w:r>
            <w:r w:rsidRPr="000A7156">
              <w:rPr>
                <w:rFonts w:ascii="Garamond" w:hAnsi="Garamond"/>
                <w:i w:val="0"/>
                <w:sz w:val="22"/>
                <w:szCs w:val="22"/>
                <w:highlight w:val="yellow"/>
                <w:lang w:val="ru-RU"/>
              </w:rPr>
              <w:t>цене (тарифу), утвержденному ФАС России и определенной на уровне средневзвешенной величины по всем включенным в Прогнозный баланс объемам производства электрической энергии на тепловых электростанциях в соответствии с приказом ФАС России;</w:t>
            </w:r>
          </w:p>
          <w:p w:rsidR="002D0EBB" w:rsidRPr="000A7156" w:rsidRDefault="002D0EBB" w:rsidP="002D0EBB">
            <w:pPr>
              <w:pStyle w:val="8"/>
              <w:numPr>
                <w:ilvl w:val="7"/>
                <w:numId w:val="6"/>
              </w:numPr>
              <w:spacing w:before="120" w:after="120"/>
              <w:ind w:left="0" w:firstLine="0"/>
              <w:rPr>
                <w:rFonts w:ascii="Garamond" w:hAnsi="Garamond"/>
                <w:i w:val="0"/>
                <w:sz w:val="22"/>
                <w:szCs w:val="22"/>
                <w:highlight w:val="yellow"/>
                <w:lang w:val="ru-RU"/>
              </w:rPr>
            </w:pPr>
            <w:r w:rsidRPr="000A7156">
              <w:rPr>
                <w:rFonts w:ascii="Garamond" w:hAnsi="Garamond"/>
                <w:b/>
                <w:szCs w:val="22"/>
                <w:highlight w:val="yellow"/>
                <w:lang w:val="ru-RU"/>
              </w:rPr>
              <w:t>–</w:t>
            </w:r>
            <w:r w:rsidRPr="000A7156">
              <w:rPr>
                <w:rFonts w:ascii="Garamond" w:hAnsi="Garamond"/>
                <w:i w:val="0"/>
                <w:sz w:val="22"/>
                <w:szCs w:val="22"/>
                <w:highlight w:val="yellow"/>
                <w:lang w:val="ru-RU"/>
              </w:rPr>
              <w:t xml:space="preserve"> для неценовой зоны Архангельской области, неценовой зоны Калининградской области и неценовой зоны Республики Коми величина </w:t>
            </w:r>
            <w:r w:rsidRPr="00351548">
              <w:rPr>
                <w:rFonts w:ascii="Garamond" w:hAnsi="Garamond"/>
                <w:i w:val="0"/>
                <w:noProof/>
                <w:sz w:val="22"/>
                <w:szCs w:val="22"/>
                <w:highlight w:val="yellow"/>
                <w:lang w:val="ru-RU" w:eastAsia="ru-RU"/>
              </w:rPr>
              <w:drawing>
                <wp:inline distT="0" distB="0" distL="0" distR="0" wp14:anchorId="3A0B76DE" wp14:editId="64DBE7C5">
                  <wp:extent cx="301625" cy="250190"/>
                  <wp:effectExtent l="0" t="0" r="3175" b="0"/>
                  <wp:docPr id="20" name="Рисунок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01625" cy="250190"/>
                          </a:xfrm>
                          <a:prstGeom prst="rect">
                            <a:avLst/>
                          </a:prstGeom>
                          <a:noFill/>
                          <a:ln>
                            <a:noFill/>
                          </a:ln>
                        </pic:spPr>
                      </pic:pic>
                    </a:graphicData>
                  </a:graphic>
                </wp:inline>
              </w:drawing>
            </w:r>
            <w:r w:rsidRPr="000A7156">
              <w:rPr>
                <w:rFonts w:ascii="Garamond" w:hAnsi="Garamond"/>
                <w:i w:val="0"/>
                <w:sz w:val="22"/>
                <w:szCs w:val="22"/>
                <w:highlight w:val="yellow"/>
                <w:lang w:val="ru-RU"/>
              </w:rPr>
              <w:t xml:space="preserve"> рассчитывается в соответствии с формулой: </w:t>
            </w:r>
          </w:p>
          <w:p w:rsidR="002D0EBB" w:rsidRPr="006A57A9" w:rsidRDefault="002D0EBB" w:rsidP="002D0EBB">
            <w:pPr>
              <w:pStyle w:val="8"/>
              <w:numPr>
                <w:ilvl w:val="7"/>
                <w:numId w:val="6"/>
              </w:numPr>
              <w:spacing w:before="120" w:after="120"/>
              <w:ind w:left="0" w:firstLine="0"/>
              <w:jc w:val="center"/>
              <w:rPr>
                <w:rFonts w:ascii="Garamond" w:hAnsi="Garamond"/>
                <w:i w:val="0"/>
                <w:sz w:val="22"/>
                <w:szCs w:val="22"/>
                <w:lang w:val="ru-RU"/>
              </w:rPr>
            </w:pPr>
            <w:r w:rsidRPr="006A57A9">
              <w:rPr>
                <w:rFonts w:ascii="Garamond" w:hAnsi="Garamond"/>
                <w:position w:val="-50"/>
                <w:sz w:val="22"/>
                <w:szCs w:val="22"/>
              </w:rPr>
              <w:object w:dxaOrig="3000" w:dyaOrig="1120" w14:anchorId="63574CE0">
                <v:shape id="_x0000_i1085" type="#_x0000_t75" style="width:177pt;height:65.25pt" o:ole="">
                  <v:imagedata r:id="rId113" o:title=""/>
                </v:shape>
                <o:OLEObject Type="Embed" ProgID="Equation.3" ShapeID="_x0000_i1085" DrawAspect="Content" ObjectID="_1598872694" r:id="rId114"/>
              </w:object>
            </w:r>
            <w:r w:rsidRPr="006A57A9">
              <w:rPr>
                <w:rFonts w:ascii="Garamond" w:hAnsi="Garamond"/>
                <w:i w:val="0"/>
                <w:sz w:val="22"/>
                <w:szCs w:val="22"/>
                <w:lang w:val="ru-RU"/>
              </w:rPr>
              <w:t>,</w:t>
            </w:r>
          </w:p>
          <w:p w:rsidR="002D0EBB" w:rsidRPr="00D715FC" w:rsidRDefault="002D0EBB" w:rsidP="002D0EBB">
            <w:pPr>
              <w:rPr>
                <w:rFonts w:ascii="Garamond" w:hAnsi="Garamond"/>
                <w:b/>
                <w:bCs/>
                <w:sz w:val="22"/>
                <w:szCs w:val="22"/>
              </w:rPr>
            </w:pPr>
          </w:p>
        </w:tc>
        <w:tc>
          <w:tcPr>
            <w:tcW w:w="7343" w:type="dxa"/>
          </w:tcPr>
          <w:p w:rsidR="002D0EBB" w:rsidRDefault="002D0EBB" w:rsidP="002D0EBB">
            <w:pPr>
              <w:rPr>
                <w:rFonts w:ascii="Garamond" w:hAnsi="Garamond"/>
                <w:b/>
                <w:bCs/>
                <w:sz w:val="22"/>
                <w:szCs w:val="22"/>
              </w:rPr>
            </w:pPr>
            <w:r>
              <w:rPr>
                <w:rFonts w:ascii="Garamond" w:hAnsi="Garamond"/>
                <w:b/>
                <w:bCs/>
                <w:sz w:val="22"/>
                <w:szCs w:val="22"/>
              </w:rPr>
              <w:lastRenderedPageBreak/>
              <w:t>…</w:t>
            </w:r>
          </w:p>
          <w:p w:rsidR="002D0EBB" w:rsidRPr="002F2244" w:rsidRDefault="002D0EBB" w:rsidP="002D0EBB">
            <w:pPr>
              <w:numPr>
                <w:ilvl w:val="7"/>
                <w:numId w:val="6"/>
              </w:numPr>
              <w:spacing w:before="120" w:after="120"/>
              <w:outlineLvl w:val="7"/>
              <w:rPr>
                <w:rFonts w:ascii="Garamond" w:hAnsi="Garamond"/>
                <w:sz w:val="22"/>
                <w:szCs w:val="22"/>
                <w:lang w:eastAsia="en-US"/>
              </w:rPr>
            </w:pPr>
            <w:proofErr w:type="gramStart"/>
            <w:r w:rsidRPr="002F2244">
              <w:rPr>
                <w:rFonts w:ascii="Garamond" w:hAnsi="Garamond"/>
                <w:sz w:val="22"/>
                <w:szCs w:val="22"/>
                <w:lang w:eastAsia="en-US"/>
              </w:rPr>
              <w:t xml:space="preserve">Для </w:t>
            </w:r>
            <w:r>
              <w:rPr>
                <w:rFonts w:ascii="Garamond" w:hAnsi="Garamond"/>
                <w:sz w:val="22"/>
                <w:szCs w:val="22"/>
                <w:lang w:eastAsia="en-US"/>
              </w:rPr>
              <w:t xml:space="preserve"> </w:t>
            </w:r>
            <w:r w:rsidRPr="002F2244">
              <w:rPr>
                <w:rFonts w:ascii="Garamond" w:hAnsi="Garamond"/>
                <w:sz w:val="22"/>
                <w:szCs w:val="22"/>
                <w:lang w:eastAsia="en-US"/>
              </w:rPr>
              <w:t>ФСК</w:t>
            </w:r>
            <w:proofErr w:type="gramEnd"/>
            <w:r w:rsidRPr="002F2244">
              <w:rPr>
                <w:rFonts w:ascii="Garamond" w:hAnsi="Garamond"/>
                <w:sz w:val="22"/>
                <w:szCs w:val="22"/>
                <w:lang w:eastAsia="en-US"/>
              </w:rPr>
              <w:t xml:space="preserve">  </w:t>
            </w:r>
            <w:r w:rsidRPr="002F2244">
              <w:rPr>
                <w:rFonts w:ascii="Garamond" w:hAnsi="Garamond"/>
                <w:position w:val="-14"/>
                <w:sz w:val="22"/>
                <w:szCs w:val="22"/>
                <w:lang w:val="en-GB" w:eastAsia="en-US"/>
              </w:rPr>
              <w:object w:dxaOrig="1680" w:dyaOrig="400" w14:anchorId="272D2530">
                <v:shape id="_x0000_i1086" type="#_x0000_t75" style="width:105pt;height:25.5pt" o:ole="">
                  <v:imagedata r:id="rId72" o:title=""/>
                </v:shape>
                <o:OLEObject Type="Embed" ProgID="Equation.3" ShapeID="_x0000_i1086" DrawAspect="Content" ObjectID="_1598872695" r:id="rId115"/>
              </w:object>
            </w:r>
            <w:r>
              <w:rPr>
                <w:rFonts w:ascii="Garamond" w:hAnsi="Garamond"/>
                <w:sz w:val="22"/>
                <w:szCs w:val="22"/>
                <w:lang w:eastAsia="en-US"/>
              </w:rPr>
              <w:t>.</w:t>
            </w:r>
          </w:p>
          <w:p w:rsidR="002D0EBB" w:rsidRDefault="002D0EBB" w:rsidP="002D0EBB">
            <w:pPr>
              <w:rPr>
                <w:rFonts w:ascii="Garamond" w:hAnsi="Garamond"/>
                <w:b/>
                <w:bCs/>
                <w:sz w:val="22"/>
                <w:szCs w:val="22"/>
                <w:lang w:val="en-US"/>
              </w:rPr>
            </w:pPr>
            <w:r>
              <w:rPr>
                <w:rFonts w:ascii="Garamond" w:hAnsi="Garamond"/>
                <w:b/>
                <w:bCs/>
                <w:sz w:val="22"/>
                <w:szCs w:val="22"/>
                <w:lang w:val="en-US"/>
              </w:rPr>
              <w:t>…</w:t>
            </w:r>
          </w:p>
          <w:p w:rsidR="002D0EBB" w:rsidRPr="00E740FD" w:rsidRDefault="002D0EBB" w:rsidP="002D0EBB">
            <w:pPr>
              <w:pStyle w:val="8"/>
              <w:numPr>
                <w:ilvl w:val="7"/>
                <w:numId w:val="6"/>
              </w:numPr>
              <w:spacing w:before="120" w:after="120"/>
              <w:ind w:left="318"/>
              <w:rPr>
                <w:rFonts w:ascii="Garamond" w:hAnsi="Garamond"/>
                <w:i w:val="0"/>
                <w:sz w:val="22"/>
                <w:szCs w:val="22"/>
                <w:lang w:val="ru-RU"/>
              </w:rPr>
            </w:pPr>
            <w:r w:rsidRPr="00D16A6D">
              <w:rPr>
                <w:rFonts w:ascii="Garamond" w:hAnsi="Garamond"/>
                <w:i w:val="0"/>
                <w:sz w:val="22"/>
                <w:szCs w:val="22"/>
                <w:lang w:val="ru-RU"/>
              </w:rPr>
              <w:t xml:space="preserve">Для </w:t>
            </w:r>
            <w:proofErr w:type="gramStart"/>
            <w:r w:rsidRPr="00D16A6D">
              <w:rPr>
                <w:rFonts w:ascii="Garamond" w:hAnsi="Garamond"/>
                <w:i w:val="0"/>
                <w:sz w:val="22"/>
                <w:szCs w:val="22"/>
                <w:lang w:val="ru-RU"/>
              </w:rPr>
              <w:t xml:space="preserve">ФСК </w:t>
            </w:r>
            <w:r w:rsidRPr="00D16A6D">
              <w:rPr>
                <w:rFonts w:ascii="Garamond" w:hAnsi="Garamond"/>
                <w:i w:val="0"/>
                <w:position w:val="-14"/>
                <w:sz w:val="22"/>
                <w:szCs w:val="22"/>
              </w:rPr>
              <w:object w:dxaOrig="1260" w:dyaOrig="400" w14:anchorId="09F866ED">
                <v:shape id="_x0000_i1087" type="#_x0000_t75" style="width:75pt;height:25.5pt" o:ole="">
                  <v:imagedata r:id="rId78" o:title=""/>
                </v:shape>
                <o:OLEObject Type="Embed" ProgID="Equation.3" ShapeID="_x0000_i1087" DrawAspect="Content" ObjectID="_1598872696" r:id="rId116"/>
              </w:object>
            </w:r>
            <w:r>
              <w:rPr>
                <w:rFonts w:ascii="Garamond" w:hAnsi="Garamond"/>
                <w:i w:val="0"/>
                <w:position w:val="-14"/>
                <w:sz w:val="22"/>
                <w:szCs w:val="22"/>
                <w:lang w:val="ru-RU"/>
              </w:rPr>
              <w:t>.</w:t>
            </w:r>
            <w:proofErr w:type="gramEnd"/>
          </w:p>
          <w:p w:rsidR="002D0EBB" w:rsidRDefault="002D0EBB" w:rsidP="002D0EBB">
            <w:pPr>
              <w:rPr>
                <w:rFonts w:ascii="Garamond" w:hAnsi="Garamond"/>
                <w:b/>
                <w:bCs/>
                <w:sz w:val="22"/>
                <w:szCs w:val="22"/>
              </w:rPr>
            </w:pPr>
            <w:r>
              <w:rPr>
                <w:rFonts w:ascii="Garamond" w:hAnsi="Garamond"/>
                <w:b/>
                <w:bCs/>
                <w:sz w:val="22"/>
                <w:szCs w:val="22"/>
              </w:rPr>
              <w:t>…</w:t>
            </w:r>
          </w:p>
          <w:p w:rsidR="002D0EBB" w:rsidRDefault="002D0EBB" w:rsidP="002D0EBB">
            <w:pPr>
              <w:rPr>
                <w:rFonts w:ascii="Garamond" w:hAnsi="Garamond"/>
                <w:b/>
                <w:bCs/>
                <w:sz w:val="22"/>
                <w:szCs w:val="22"/>
              </w:rPr>
            </w:pPr>
          </w:p>
          <w:p w:rsidR="002D0EBB" w:rsidRPr="001C2D45" w:rsidRDefault="002D0EBB" w:rsidP="002D0EBB">
            <w:pPr>
              <w:pStyle w:val="8"/>
              <w:numPr>
                <w:ilvl w:val="0"/>
                <w:numId w:val="0"/>
              </w:numPr>
              <w:tabs>
                <w:tab w:val="clear" w:pos="6186"/>
              </w:tabs>
              <w:spacing w:before="120" w:after="120"/>
              <w:rPr>
                <w:rFonts w:ascii="Garamond" w:hAnsi="Garamond"/>
                <w:b/>
                <w:i w:val="0"/>
                <w:sz w:val="22"/>
                <w:szCs w:val="22"/>
                <w:lang w:val="ru-RU"/>
              </w:rPr>
            </w:pPr>
            <w:r w:rsidRPr="001C2D45">
              <w:rPr>
                <w:rFonts w:ascii="Garamond" w:hAnsi="Garamond"/>
                <w:b/>
                <w:i w:val="0"/>
                <w:sz w:val="22"/>
                <w:szCs w:val="22"/>
                <w:lang w:val="ru-RU"/>
              </w:rPr>
              <w:t>Ценовые характеристики:</w:t>
            </w:r>
          </w:p>
          <w:p w:rsidR="002D0EBB" w:rsidRPr="001C2D45" w:rsidRDefault="002D0EBB" w:rsidP="002D0EBB">
            <w:pPr>
              <w:pStyle w:val="8"/>
              <w:numPr>
                <w:ilvl w:val="7"/>
                <w:numId w:val="6"/>
              </w:numPr>
              <w:spacing w:before="120" w:after="120"/>
              <w:ind w:left="459"/>
              <w:rPr>
                <w:rFonts w:ascii="Garamond" w:hAnsi="Garamond"/>
                <w:i w:val="0"/>
                <w:sz w:val="22"/>
                <w:szCs w:val="22"/>
                <w:lang w:val="ru-RU"/>
              </w:rPr>
            </w:pPr>
            <w:r w:rsidRPr="001C2D45">
              <w:rPr>
                <w:rFonts w:ascii="Garamond" w:hAnsi="Garamond"/>
                <w:i w:val="0"/>
                <w:sz w:val="22"/>
                <w:szCs w:val="22"/>
                <w:lang w:val="ru-RU"/>
              </w:rPr>
              <w:t xml:space="preserve"> </w:t>
            </w:r>
            <w:r w:rsidRPr="001C2D45">
              <w:rPr>
                <w:rFonts w:ascii="Garamond" w:hAnsi="Garamond"/>
                <w:i w:val="0"/>
                <w:sz w:val="22"/>
                <w:szCs w:val="22"/>
                <w:lang w:val="ru-RU"/>
              </w:rPr>
              <w:object w:dxaOrig="380" w:dyaOrig="400" w14:anchorId="19914653">
                <v:shape id="_x0000_i1088" type="#_x0000_t75" style="width:25.5pt;height:26.25pt" o:ole="">
                  <v:imagedata r:id="rId82" o:title=""/>
                </v:shape>
                <o:OLEObject Type="Embed" ProgID="Equation.3" ShapeID="_x0000_i1088" DrawAspect="Content" ObjectID="_1598872697" r:id="rId117"/>
              </w:object>
            </w:r>
            <w:r>
              <w:rPr>
                <w:rFonts w:ascii="Garamond" w:hAnsi="Garamond"/>
                <w:i w:val="0"/>
                <w:sz w:val="22"/>
                <w:szCs w:val="22"/>
                <w:lang w:val="ru-RU"/>
              </w:rPr>
              <w:t xml:space="preserve"> [руб./</w:t>
            </w:r>
            <w:proofErr w:type="spellStart"/>
            <w:r>
              <w:rPr>
                <w:rFonts w:ascii="Garamond" w:hAnsi="Garamond"/>
                <w:i w:val="0"/>
                <w:sz w:val="22"/>
                <w:szCs w:val="22"/>
                <w:lang w:val="ru-RU"/>
              </w:rPr>
              <w:t>кВт∙ч</w:t>
            </w:r>
            <w:proofErr w:type="spellEnd"/>
            <w:r>
              <w:rPr>
                <w:rFonts w:ascii="Garamond" w:hAnsi="Garamond"/>
                <w:i w:val="0"/>
                <w:sz w:val="22"/>
                <w:szCs w:val="22"/>
                <w:lang w:val="ru-RU"/>
              </w:rPr>
              <w:t>] ―</w:t>
            </w:r>
            <w:r w:rsidRPr="001C2D45">
              <w:rPr>
                <w:rFonts w:ascii="Garamond" w:hAnsi="Garamond"/>
                <w:i w:val="0"/>
                <w:sz w:val="22"/>
                <w:szCs w:val="22"/>
                <w:lang w:val="ru-RU"/>
              </w:rPr>
              <w:t xml:space="preserve"> цена, используемая для определения стоимости покупки электроэнергии, равная:</w:t>
            </w:r>
          </w:p>
          <w:p w:rsidR="002D0EBB" w:rsidRPr="001C2D45" w:rsidRDefault="002D0EBB" w:rsidP="002D0EBB">
            <w:pPr>
              <w:pStyle w:val="8"/>
              <w:numPr>
                <w:ilvl w:val="0"/>
                <w:numId w:val="14"/>
              </w:numPr>
              <w:tabs>
                <w:tab w:val="clear" w:pos="6186"/>
              </w:tabs>
              <w:spacing w:before="120" w:after="120"/>
              <w:rPr>
                <w:rFonts w:ascii="Garamond" w:hAnsi="Garamond"/>
                <w:i w:val="0"/>
                <w:sz w:val="22"/>
                <w:szCs w:val="22"/>
                <w:lang w:val="ru-RU"/>
              </w:rPr>
            </w:pPr>
            <w:r w:rsidRPr="001C2D45">
              <w:rPr>
                <w:rFonts w:ascii="Garamond" w:hAnsi="Garamond"/>
                <w:i w:val="0"/>
                <w:sz w:val="22"/>
                <w:szCs w:val="22"/>
                <w:lang w:val="ru-RU"/>
              </w:rPr>
              <w:t xml:space="preserve">утвержденной </w:t>
            </w:r>
            <w:r w:rsidRPr="008E4F27">
              <w:rPr>
                <w:rFonts w:ascii="Garamond" w:hAnsi="Garamond"/>
                <w:bCs/>
                <w:i w:val="0"/>
                <w:color w:val="000000"/>
                <w:sz w:val="22"/>
                <w:szCs w:val="22"/>
                <w:lang w:val="ru-RU"/>
              </w:rPr>
              <w:t>ФАС</w:t>
            </w:r>
            <w:r w:rsidRPr="001C2D45">
              <w:rPr>
                <w:rFonts w:ascii="Garamond" w:hAnsi="Garamond"/>
                <w:i w:val="0"/>
                <w:sz w:val="22"/>
                <w:szCs w:val="22"/>
                <w:lang w:val="ru-RU"/>
              </w:rPr>
              <w:t xml:space="preserve"> индикативной цене на электрическую энергию для покупателей ― субъектов оптового рынка электрической энергии (мощности) на территориях неценовых зон оптового рынка в </w:t>
            </w:r>
            <w:r w:rsidRPr="001C2D45">
              <w:rPr>
                <w:rFonts w:ascii="Garamond" w:hAnsi="Garamond"/>
                <w:i w:val="0"/>
                <w:sz w:val="22"/>
                <w:szCs w:val="22"/>
                <w:lang w:val="ru-RU"/>
              </w:rPr>
              <w:lastRenderedPageBreak/>
              <w:t>отношении ГТП потребления (в т. ч. в отношении ГТП потребления поставщиков);</w:t>
            </w:r>
          </w:p>
          <w:p w:rsidR="002D0EBB" w:rsidRPr="001C2D45" w:rsidRDefault="002D0EBB" w:rsidP="002D0EBB">
            <w:pPr>
              <w:pStyle w:val="8"/>
              <w:numPr>
                <w:ilvl w:val="0"/>
                <w:numId w:val="14"/>
              </w:numPr>
              <w:tabs>
                <w:tab w:val="clear" w:pos="6186"/>
              </w:tabs>
              <w:spacing w:before="120" w:after="120"/>
              <w:rPr>
                <w:rFonts w:ascii="Garamond" w:hAnsi="Garamond"/>
                <w:i w:val="0"/>
                <w:sz w:val="22"/>
                <w:szCs w:val="22"/>
                <w:lang w:val="ru-RU"/>
              </w:rPr>
            </w:pPr>
            <w:r>
              <w:rPr>
                <w:rFonts w:ascii="Garamond" w:hAnsi="Garamond"/>
                <w:i w:val="0"/>
                <w:sz w:val="22"/>
                <w:szCs w:val="22"/>
                <w:lang w:val="ru-RU"/>
              </w:rPr>
              <w:t xml:space="preserve">утвержденному </w:t>
            </w:r>
            <w:r w:rsidRPr="008E4F27">
              <w:rPr>
                <w:rFonts w:ascii="Garamond" w:hAnsi="Garamond"/>
                <w:bCs/>
                <w:i w:val="0"/>
                <w:color w:val="000000"/>
                <w:sz w:val="22"/>
                <w:szCs w:val="22"/>
                <w:lang w:val="ru-RU"/>
              </w:rPr>
              <w:t>ФАС</w:t>
            </w:r>
            <w:r>
              <w:rPr>
                <w:rFonts w:ascii="Garamond" w:hAnsi="Garamond"/>
                <w:i w:val="0"/>
                <w:sz w:val="22"/>
                <w:szCs w:val="22"/>
                <w:lang w:val="ru-RU"/>
              </w:rPr>
              <w:t xml:space="preserve"> </w:t>
            </w:r>
            <w:r w:rsidRPr="001C2D45">
              <w:rPr>
                <w:rFonts w:ascii="Garamond" w:hAnsi="Garamond"/>
                <w:i w:val="0"/>
                <w:sz w:val="22"/>
                <w:szCs w:val="22"/>
                <w:lang w:val="ru-RU"/>
              </w:rPr>
              <w:t xml:space="preserve">тарифу </w:t>
            </w:r>
            <w:r w:rsidRPr="001C2D45">
              <w:rPr>
                <w:rFonts w:ascii="Garamond" w:hAnsi="Garamond" w:cs="Calibri"/>
                <w:i w:val="0"/>
                <w:sz w:val="22"/>
                <w:szCs w:val="22"/>
                <w:lang w:val="ru-RU"/>
              </w:rPr>
              <w:t xml:space="preserve">на электрическую энергию, </w:t>
            </w:r>
            <w:r>
              <w:rPr>
                <w:rFonts w:ascii="Garamond" w:hAnsi="Garamond" w:cs="Calibri"/>
                <w:i w:val="0"/>
                <w:sz w:val="22"/>
                <w:szCs w:val="22"/>
                <w:lang w:val="ru-RU"/>
              </w:rPr>
              <w:t>приобретаемую в неценовых зонах</w:t>
            </w:r>
            <w:r w:rsidRPr="001C2D45">
              <w:rPr>
                <w:rFonts w:ascii="Garamond" w:hAnsi="Garamond" w:cs="Calibri"/>
                <w:i w:val="0"/>
                <w:sz w:val="22"/>
                <w:szCs w:val="22"/>
                <w:lang w:val="ru-RU"/>
              </w:rPr>
              <w:t xml:space="preserve"> оптового рынка по регулируемым ценам (тарифам) в целях экспорта в электроэнергетические системы иностранных государств</w:t>
            </w:r>
            <w:r w:rsidRPr="001C2D45">
              <w:rPr>
                <w:rFonts w:ascii="Garamond" w:hAnsi="Garamond"/>
                <w:i w:val="0"/>
                <w:sz w:val="22"/>
                <w:szCs w:val="22"/>
                <w:lang w:val="ru-RU"/>
              </w:rPr>
              <w:t>, в отношении ГТП экспорта;</w:t>
            </w:r>
          </w:p>
          <w:p w:rsidR="002D0EBB" w:rsidRPr="001C2D45" w:rsidRDefault="002D0EBB" w:rsidP="002D0EBB">
            <w:pPr>
              <w:pStyle w:val="8"/>
              <w:numPr>
                <w:ilvl w:val="7"/>
                <w:numId w:val="6"/>
              </w:numPr>
              <w:spacing w:before="120" w:after="120"/>
              <w:ind w:left="601"/>
              <w:rPr>
                <w:rFonts w:ascii="Garamond" w:hAnsi="Garamond" w:cs="Arial"/>
                <w:bCs/>
                <w:i w:val="0"/>
                <w:sz w:val="22"/>
                <w:szCs w:val="22"/>
                <w:lang w:val="ru-RU"/>
              </w:rPr>
            </w:pPr>
            <w:r w:rsidRPr="00F12B5F">
              <w:rPr>
                <w:rFonts w:ascii="Garamond" w:hAnsi="Garamond"/>
                <w:sz w:val="22"/>
                <w:szCs w:val="22"/>
                <w:lang w:val="ru-RU"/>
              </w:rPr>
              <w:t>Примечание.</w:t>
            </w:r>
            <w:r w:rsidRPr="001C2D45">
              <w:rPr>
                <w:rFonts w:ascii="Garamond" w:hAnsi="Garamond"/>
                <w:i w:val="0"/>
                <w:sz w:val="22"/>
                <w:szCs w:val="22"/>
                <w:lang w:val="ru-RU"/>
              </w:rPr>
              <w:t xml:space="preserve"> </w:t>
            </w:r>
            <w:r w:rsidRPr="001C2D45">
              <w:rPr>
                <w:rFonts w:ascii="Garamond" w:hAnsi="Garamond" w:cs="Arial"/>
                <w:bCs/>
                <w:i w:val="0"/>
                <w:sz w:val="22"/>
                <w:szCs w:val="22"/>
                <w:lang w:val="ru-RU"/>
              </w:rPr>
              <w:t xml:space="preserve">В </w:t>
            </w:r>
            <w:r>
              <w:rPr>
                <w:rFonts w:ascii="Garamond" w:hAnsi="Garamond" w:cs="Arial"/>
                <w:bCs/>
                <w:i w:val="0"/>
                <w:sz w:val="22"/>
                <w:szCs w:val="22"/>
                <w:lang w:val="ru-RU"/>
              </w:rPr>
              <w:t>случае если федеральным органом</w:t>
            </w:r>
            <w:r w:rsidRPr="001C2D45">
              <w:rPr>
                <w:rFonts w:ascii="Garamond" w:hAnsi="Garamond" w:cs="Arial"/>
                <w:bCs/>
                <w:i w:val="0"/>
                <w:sz w:val="22"/>
                <w:szCs w:val="22"/>
                <w:lang w:val="ru-RU"/>
              </w:rPr>
              <w:t xml:space="preserve"> исполнительной власти </w:t>
            </w:r>
            <w:r>
              <w:rPr>
                <w:rFonts w:ascii="Garamond" w:hAnsi="Garamond" w:cs="Arial"/>
                <w:bCs/>
                <w:i w:val="0"/>
                <w:sz w:val="22"/>
                <w:szCs w:val="22"/>
                <w:lang w:val="ru-RU"/>
              </w:rPr>
              <w:t>в</w:t>
            </w:r>
            <w:r w:rsidRPr="001C2D45">
              <w:rPr>
                <w:rFonts w:ascii="Garamond" w:hAnsi="Garamond" w:cs="Arial"/>
                <w:bCs/>
                <w:i w:val="0"/>
                <w:sz w:val="22"/>
                <w:szCs w:val="22"/>
                <w:lang w:val="ru-RU"/>
              </w:rPr>
              <w:t xml:space="preserve"> области регулирования тарифов не утвержден тариф </w:t>
            </w:r>
            <w:r w:rsidRPr="001C2D45">
              <w:rPr>
                <w:rFonts w:ascii="Garamond" w:hAnsi="Garamond" w:cs="Calibri"/>
                <w:i w:val="0"/>
                <w:sz w:val="22"/>
                <w:szCs w:val="22"/>
                <w:lang w:val="ru-RU"/>
              </w:rPr>
              <w:t>на электрическую энергию</w:t>
            </w:r>
            <w:r w:rsidRPr="001C2D45">
              <w:rPr>
                <w:rFonts w:ascii="Garamond" w:hAnsi="Garamond"/>
                <w:i w:val="0"/>
                <w:sz w:val="22"/>
                <w:szCs w:val="22"/>
                <w:lang w:val="ru-RU"/>
              </w:rPr>
              <w:t xml:space="preserve"> в отношении ГТП экспорта</w:t>
            </w:r>
            <w:r w:rsidRPr="001C2D45">
              <w:rPr>
                <w:rFonts w:ascii="Garamond" w:hAnsi="Garamond" w:cs="Arial"/>
                <w:bCs/>
                <w:i w:val="0"/>
                <w:sz w:val="22"/>
                <w:szCs w:val="22"/>
                <w:lang w:val="ru-RU"/>
              </w:rPr>
              <w:t>,</w:t>
            </w:r>
            <w:r w:rsidRPr="001C2D45">
              <w:rPr>
                <w:rFonts w:ascii="Garamond" w:hAnsi="Garamond"/>
                <w:i w:val="0"/>
                <w:sz w:val="22"/>
                <w:szCs w:val="22"/>
                <w:lang w:val="ru-RU"/>
              </w:rPr>
              <w:t xml:space="preserve"> КО для целей финансовых расчетов </w:t>
            </w:r>
            <w:r>
              <w:rPr>
                <w:rFonts w:ascii="Garamond" w:hAnsi="Garamond" w:cs="Arial"/>
                <w:bCs/>
                <w:i w:val="0"/>
                <w:sz w:val="22"/>
                <w:szCs w:val="22"/>
                <w:lang w:val="ru-RU"/>
              </w:rPr>
              <w:t>для у</w:t>
            </w:r>
            <w:r w:rsidRPr="001C2D45">
              <w:rPr>
                <w:rFonts w:ascii="Garamond" w:hAnsi="Garamond" w:cs="Arial"/>
                <w:bCs/>
                <w:i w:val="0"/>
                <w:sz w:val="22"/>
                <w:szCs w:val="22"/>
                <w:lang w:val="ru-RU"/>
              </w:rPr>
              <w:t xml:space="preserve">частников оптового рынка, осуществляющих экспортно-импортные операции, величину  </w:t>
            </w:r>
            <w:r w:rsidRPr="001C2D45">
              <w:rPr>
                <w:rFonts w:ascii="Garamond" w:hAnsi="Garamond"/>
                <w:i w:val="0"/>
                <w:position w:val="-14"/>
                <w:sz w:val="22"/>
                <w:szCs w:val="22"/>
              </w:rPr>
              <w:object w:dxaOrig="340" w:dyaOrig="400" w14:anchorId="7543A8C7">
                <v:shape id="_x0000_i1089" type="#_x0000_t75" style="width:24pt;height:27.75pt" o:ole="">
                  <v:imagedata r:id="rId84" o:title=""/>
                </v:shape>
                <o:OLEObject Type="Embed" ProgID="Equation.3" ShapeID="_x0000_i1089" DrawAspect="Content" ObjectID="_1598872698" r:id="rId118"/>
              </w:object>
            </w:r>
            <w:r w:rsidRPr="001C2D45">
              <w:rPr>
                <w:rFonts w:ascii="Garamond" w:hAnsi="Garamond" w:cs="Arial"/>
                <w:bCs/>
                <w:i w:val="0"/>
                <w:sz w:val="22"/>
                <w:szCs w:val="22"/>
                <w:lang w:val="ru-RU"/>
              </w:rPr>
              <w:t xml:space="preserve"> полагает равной:</w:t>
            </w:r>
          </w:p>
          <w:p w:rsidR="002D0EBB" w:rsidRPr="00E740FD" w:rsidRDefault="002D0EBB" w:rsidP="002D0EBB">
            <w:pPr>
              <w:pStyle w:val="3"/>
              <w:keepNext w:val="0"/>
              <w:keepLines w:val="0"/>
              <w:numPr>
                <w:ilvl w:val="1"/>
                <w:numId w:val="13"/>
              </w:numPr>
              <w:tabs>
                <w:tab w:val="clear" w:pos="1800"/>
              </w:tabs>
              <w:spacing w:before="120" w:after="120"/>
              <w:ind w:left="1260" w:hanging="360"/>
              <w:rPr>
                <w:rFonts w:ascii="Garamond" w:eastAsia="Times New Roman" w:hAnsi="Garamond" w:cs="Arial"/>
                <w:b w:val="0"/>
                <w:color w:val="auto"/>
                <w:sz w:val="22"/>
                <w:szCs w:val="22"/>
                <w:lang w:eastAsia="en-US"/>
              </w:rPr>
            </w:pPr>
            <w:r w:rsidRPr="00E740FD">
              <w:rPr>
                <w:rFonts w:ascii="Garamond" w:eastAsia="Times New Roman" w:hAnsi="Garamond" w:cs="Arial"/>
                <w:b w:val="0"/>
                <w:color w:val="auto"/>
                <w:sz w:val="22"/>
                <w:szCs w:val="22"/>
                <w:lang w:eastAsia="en-US"/>
              </w:rPr>
              <w:t>для территории неценовой зоны Дальнего Востока − индикативной цене на электроэнергию, утвержденной ФАС России для субъекта Российской Федерации, по границе которого зарегистрирована ГТП экспорта;</w:t>
            </w:r>
          </w:p>
          <w:p w:rsidR="002D0EBB" w:rsidRPr="00E740FD" w:rsidRDefault="002D0EBB" w:rsidP="002D0EBB">
            <w:pPr>
              <w:pStyle w:val="3"/>
              <w:keepNext w:val="0"/>
              <w:keepLines w:val="0"/>
              <w:numPr>
                <w:ilvl w:val="1"/>
                <w:numId w:val="13"/>
              </w:numPr>
              <w:tabs>
                <w:tab w:val="clear" w:pos="1800"/>
              </w:tabs>
              <w:spacing w:before="120" w:after="120"/>
              <w:ind w:left="1260" w:hanging="360"/>
              <w:rPr>
                <w:rFonts w:ascii="Garamond" w:eastAsia="Times New Roman" w:hAnsi="Garamond" w:cs="Arial"/>
                <w:b w:val="0"/>
                <w:color w:val="auto"/>
                <w:sz w:val="22"/>
                <w:szCs w:val="22"/>
                <w:lang w:eastAsia="en-US"/>
              </w:rPr>
            </w:pPr>
            <w:r w:rsidRPr="00E740FD">
              <w:rPr>
                <w:rFonts w:ascii="Garamond" w:eastAsia="Times New Roman" w:hAnsi="Garamond" w:cs="Arial"/>
                <w:b w:val="0"/>
                <w:color w:val="auto"/>
                <w:sz w:val="22"/>
                <w:szCs w:val="22"/>
                <w:lang w:eastAsia="en-US"/>
              </w:rPr>
              <w:t>для территории неценовой зоны Калининградской области − средневзвешенной цене (тарифу) на электрическую энергию, поставляемую в неценовых зонах оптового рынка, генераторов зоны, по объемам электроэнергии, указанным в сводном прогнозном балансе для соответствующего расчетного периода.</w:t>
            </w:r>
          </w:p>
          <w:p w:rsidR="002D0EBB" w:rsidRPr="00A37BD5" w:rsidRDefault="002D0EBB" w:rsidP="002D0EBB">
            <w:pPr>
              <w:rPr>
                <w:rFonts w:ascii="Garamond" w:hAnsi="Garamond"/>
                <w:b/>
                <w:bCs/>
                <w:sz w:val="22"/>
                <w:szCs w:val="22"/>
              </w:rPr>
            </w:pPr>
            <w:r>
              <w:rPr>
                <w:rFonts w:ascii="Garamond" w:hAnsi="Garamond"/>
                <w:b/>
                <w:bCs/>
                <w:sz w:val="22"/>
                <w:szCs w:val="22"/>
              </w:rPr>
              <w:t>…</w:t>
            </w:r>
          </w:p>
          <w:p w:rsidR="002D0EBB" w:rsidRPr="004A29D6" w:rsidRDefault="002D0EBB" w:rsidP="002D0EBB">
            <w:pPr>
              <w:pStyle w:val="8"/>
              <w:numPr>
                <w:ilvl w:val="7"/>
                <w:numId w:val="6"/>
              </w:numPr>
              <w:spacing w:before="120" w:after="120"/>
              <w:ind w:left="601"/>
              <w:rPr>
                <w:rFonts w:ascii="Garamond" w:hAnsi="Garamond"/>
                <w:i w:val="0"/>
                <w:sz w:val="22"/>
                <w:szCs w:val="22"/>
                <w:lang w:val="ru-RU"/>
              </w:rPr>
            </w:pPr>
            <w:r w:rsidRPr="004A29D6">
              <w:rPr>
                <w:rFonts w:ascii="Garamond" w:hAnsi="Garamond"/>
                <w:i w:val="0"/>
                <w:position w:val="-14"/>
                <w:sz w:val="22"/>
                <w:szCs w:val="22"/>
              </w:rPr>
              <w:object w:dxaOrig="420" w:dyaOrig="400" w14:anchorId="3FAED733">
                <v:shape id="_x0000_i1090" type="#_x0000_t75" style="width:20.25pt;height:18.75pt" o:ole="">
                  <v:imagedata r:id="rId86" o:title=""/>
                </v:shape>
                <o:OLEObject Type="Embed" ProgID="Equation.3" ShapeID="_x0000_i1090" DrawAspect="Content" ObjectID="_1598872699" r:id="rId119"/>
              </w:object>
            </w:r>
            <w:r w:rsidRPr="004A29D6">
              <w:rPr>
                <w:rFonts w:ascii="Garamond" w:hAnsi="Garamond"/>
                <w:i w:val="0"/>
                <w:sz w:val="22"/>
                <w:szCs w:val="22"/>
                <w:lang w:val="ru-RU"/>
              </w:rPr>
              <w:t xml:space="preserve"> (</w:t>
            </w:r>
            <w:r w:rsidRPr="004A29D6">
              <w:rPr>
                <w:rFonts w:ascii="Garamond" w:hAnsi="Garamond"/>
                <w:i w:val="0"/>
                <w:position w:val="-14"/>
                <w:sz w:val="22"/>
                <w:szCs w:val="22"/>
              </w:rPr>
              <w:object w:dxaOrig="620" w:dyaOrig="400" w14:anchorId="31829193">
                <v:shape id="_x0000_i1091" type="#_x0000_t75" style="width:30.75pt;height:19.5pt" o:ole="">
                  <v:imagedata r:id="rId88" o:title=""/>
                </v:shape>
                <o:OLEObject Type="Embed" ProgID="Equation.3" ShapeID="_x0000_i1091" DrawAspect="Content" ObjectID="_1598872700" r:id="rId120"/>
              </w:object>
            </w:r>
            <w:r w:rsidRPr="004A29D6">
              <w:rPr>
                <w:rFonts w:ascii="Garamond" w:hAnsi="Garamond"/>
                <w:i w:val="0"/>
                <w:sz w:val="22"/>
                <w:szCs w:val="22"/>
                <w:lang w:val="ru-RU"/>
              </w:rPr>
              <w:t>) [руб./</w:t>
            </w:r>
            <w:proofErr w:type="spellStart"/>
            <w:r w:rsidRPr="004A29D6">
              <w:rPr>
                <w:rFonts w:ascii="Garamond" w:hAnsi="Garamond"/>
                <w:i w:val="0"/>
                <w:sz w:val="22"/>
                <w:szCs w:val="22"/>
                <w:lang w:val="ru-RU"/>
              </w:rPr>
              <w:t>кВт•ч</w:t>
            </w:r>
            <w:proofErr w:type="spellEnd"/>
            <w:r w:rsidRPr="004A29D6">
              <w:rPr>
                <w:rFonts w:ascii="Garamond" w:hAnsi="Garamond"/>
                <w:i w:val="0"/>
                <w:sz w:val="22"/>
                <w:szCs w:val="22"/>
                <w:lang w:val="ru-RU"/>
              </w:rPr>
              <w:t xml:space="preserve">] ― тариф, используемый для определения стоимости продажи электроэнергии в отношении станции </w:t>
            </w:r>
            <w:r w:rsidRPr="004A29D6">
              <w:rPr>
                <w:rFonts w:ascii="Garamond" w:hAnsi="Garamond"/>
                <w:sz w:val="22"/>
                <w:szCs w:val="22"/>
                <w:lang w:val="en-US"/>
              </w:rPr>
              <w:t>s</w:t>
            </w:r>
            <w:r w:rsidRPr="004A29D6">
              <w:rPr>
                <w:rFonts w:ascii="Garamond" w:hAnsi="Garamond"/>
                <w:i w:val="0"/>
                <w:sz w:val="22"/>
                <w:szCs w:val="22"/>
                <w:lang w:val="ru-RU"/>
              </w:rPr>
              <w:t xml:space="preserve"> (ГТП импорта), равный:</w:t>
            </w:r>
          </w:p>
          <w:p w:rsidR="002D0EBB" w:rsidRPr="004A29D6" w:rsidRDefault="002D0EBB" w:rsidP="002D0EBB">
            <w:pPr>
              <w:pStyle w:val="8"/>
              <w:numPr>
                <w:ilvl w:val="0"/>
                <w:numId w:val="12"/>
              </w:numPr>
              <w:tabs>
                <w:tab w:val="clear" w:pos="6186"/>
              </w:tabs>
              <w:spacing w:before="120" w:after="120"/>
              <w:ind w:left="720"/>
              <w:rPr>
                <w:rFonts w:ascii="Garamond" w:hAnsi="Garamond"/>
                <w:i w:val="0"/>
                <w:sz w:val="22"/>
                <w:szCs w:val="22"/>
                <w:lang w:val="ru-RU"/>
              </w:rPr>
            </w:pPr>
            <w:r w:rsidRPr="004A29D6">
              <w:rPr>
                <w:rFonts w:ascii="Garamond" w:hAnsi="Garamond"/>
                <w:i w:val="0"/>
                <w:sz w:val="22"/>
                <w:szCs w:val="22"/>
                <w:lang w:val="ru-RU"/>
              </w:rPr>
              <w:t xml:space="preserve">утвержденной </w:t>
            </w:r>
            <w:r w:rsidRPr="004A29D6">
              <w:rPr>
                <w:rFonts w:ascii="Garamond" w:hAnsi="Garamond"/>
                <w:bCs/>
                <w:i w:val="0"/>
                <w:color w:val="000000"/>
                <w:sz w:val="22"/>
                <w:szCs w:val="22"/>
                <w:lang w:val="ru-RU"/>
              </w:rPr>
              <w:t>ФАС</w:t>
            </w:r>
            <w:r w:rsidRPr="004A29D6">
              <w:rPr>
                <w:rFonts w:ascii="Garamond" w:hAnsi="Garamond"/>
                <w:i w:val="0"/>
                <w:sz w:val="22"/>
                <w:szCs w:val="22"/>
                <w:lang w:val="ru-RU"/>
              </w:rPr>
              <w:t xml:space="preserve"> </w:t>
            </w:r>
            <w:r w:rsidRPr="004A29D6">
              <w:rPr>
                <w:rFonts w:ascii="Garamond" w:hAnsi="Garamond" w:cs="Calibri"/>
                <w:i w:val="0"/>
                <w:sz w:val="22"/>
                <w:szCs w:val="22"/>
                <w:lang w:val="ru-RU"/>
              </w:rPr>
              <w:t>цене (тарифу) на электрическую энергию, поставляемую в неценовых зонах оптового рынка</w:t>
            </w:r>
            <w:r w:rsidRPr="004A29D6">
              <w:rPr>
                <w:rFonts w:ascii="Garamond" w:hAnsi="Garamond"/>
                <w:i w:val="0"/>
                <w:sz w:val="22"/>
                <w:szCs w:val="22"/>
                <w:lang w:val="ru-RU"/>
              </w:rPr>
              <w:t xml:space="preserve"> в отношении станции </w:t>
            </w:r>
            <w:r w:rsidRPr="004A29D6">
              <w:rPr>
                <w:rFonts w:ascii="Garamond" w:hAnsi="Garamond"/>
                <w:sz w:val="22"/>
                <w:szCs w:val="22"/>
                <w:lang w:val="en-US"/>
              </w:rPr>
              <w:t>s</w:t>
            </w:r>
            <w:r w:rsidRPr="004A29D6">
              <w:rPr>
                <w:rFonts w:ascii="Garamond" w:hAnsi="Garamond"/>
                <w:sz w:val="22"/>
                <w:szCs w:val="22"/>
                <w:lang w:val="ru-RU"/>
              </w:rPr>
              <w:t xml:space="preserve"> </w:t>
            </w:r>
            <w:r w:rsidRPr="004A29D6">
              <w:rPr>
                <w:rFonts w:ascii="Garamond" w:hAnsi="Garamond"/>
                <w:i w:val="0"/>
                <w:sz w:val="22"/>
                <w:szCs w:val="22"/>
                <w:lang w:val="ru-RU"/>
              </w:rPr>
              <w:t xml:space="preserve">(ГТП генерации </w:t>
            </w:r>
            <w:r w:rsidRPr="004A29D6">
              <w:rPr>
                <w:rFonts w:ascii="Garamond" w:hAnsi="Garamond"/>
                <w:sz w:val="22"/>
                <w:szCs w:val="22"/>
                <w:lang w:val="en-US"/>
              </w:rPr>
              <w:t>q</w:t>
            </w:r>
            <w:r w:rsidRPr="004A29D6">
              <w:rPr>
                <w:rFonts w:ascii="Garamond" w:hAnsi="Garamond"/>
                <w:i w:val="0"/>
                <w:sz w:val="22"/>
                <w:szCs w:val="22"/>
                <w:lang w:val="ru-RU"/>
              </w:rPr>
              <w:t>, отнесенной к электростанции</w:t>
            </w:r>
            <w:r w:rsidRPr="004A29D6">
              <w:rPr>
                <w:rFonts w:ascii="Garamond" w:hAnsi="Garamond"/>
                <w:sz w:val="22"/>
                <w:szCs w:val="22"/>
                <w:lang w:val="ru-RU"/>
              </w:rPr>
              <w:t xml:space="preserve"> s</w:t>
            </w:r>
            <w:r w:rsidRPr="004A29D6">
              <w:rPr>
                <w:rFonts w:ascii="Garamond" w:hAnsi="Garamond"/>
                <w:i w:val="0"/>
                <w:sz w:val="22"/>
                <w:szCs w:val="22"/>
                <w:lang w:val="ru-RU"/>
              </w:rPr>
              <w:t xml:space="preserve">, – в случае если в отношении электростанции </w:t>
            </w:r>
            <w:r w:rsidRPr="004A29D6">
              <w:rPr>
                <w:rFonts w:ascii="Garamond" w:hAnsi="Garamond"/>
                <w:sz w:val="22"/>
                <w:szCs w:val="22"/>
                <w:lang w:val="en-US"/>
              </w:rPr>
              <w:t>s</w:t>
            </w:r>
            <w:r w:rsidRPr="004A29D6">
              <w:rPr>
                <w:rFonts w:ascii="Garamond" w:hAnsi="Garamond"/>
                <w:i w:val="0"/>
                <w:sz w:val="22"/>
                <w:szCs w:val="22"/>
                <w:lang w:val="ru-RU"/>
              </w:rPr>
              <w:t xml:space="preserve"> установлено более одной ставки на электрическую энергию).</w:t>
            </w:r>
          </w:p>
          <w:p w:rsidR="002D0EBB" w:rsidRPr="004A29D6" w:rsidRDefault="002D0EBB" w:rsidP="002D0EBB">
            <w:pPr>
              <w:pStyle w:val="8"/>
              <w:numPr>
                <w:ilvl w:val="7"/>
                <w:numId w:val="6"/>
              </w:numPr>
              <w:spacing w:before="120" w:after="120"/>
              <w:ind w:left="459"/>
              <w:rPr>
                <w:rFonts w:ascii="Garamond" w:hAnsi="Garamond"/>
                <w:i w:val="0"/>
                <w:sz w:val="22"/>
                <w:szCs w:val="22"/>
                <w:lang w:val="ru-RU"/>
              </w:rPr>
            </w:pPr>
            <w:r w:rsidRPr="004A29D6">
              <w:rPr>
                <w:rFonts w:ascii="Garamond" w:hAnsi="Garamond"/>
                <w:sz w:val="22"/>
                <w:szCs w:val="22"/>
                <w:lang w:val="ru-RU"/>
              </w:rPr>
              <w:t>Примечание</w:t>
            </w:r>
            <w:r w:rsidRPr="004A29D6">
              <w:rPr>
                <w:rFonts w:ascii="Garamond" w:hAnsi="Garamond"/>
                <w:i w:val="0"/>
                <w:sz w:val="22"/>
                <w:szCs w:val="22"/>
                <w:lang w:val="ru-RU"/>
              </w:rPr>
              <w:t xml:space="preserve">. Для поставщиков электроэнергии, ГТП генерации которых расположены на территории второй неценовой зоны, осуществляющих </w:t>
            </w:r>
            <w:r w:rsidRPr="004A29D6">
              <w:rPr>
                <w:rFonts w:ascii="Garamond" w:hAnsi="Garamond"/>
                <w:i w:val="0"/>
                <w:sz w:val="22"/>
                <w:szCs w:val="22"/>
                <w:lang w:val="ru-RU"/>
              </w:rPr>
              <w:lastRenderedPageBreak/>
              <w:t xml:space="preserve">производство электроэнергии на тепловых электрических </w:t>
            </w:r>
            <w:proofErr w:type="gramStart"/>
            <w:r w:rsidRPr="004A29D6">
              <w:rPr>
                <w:rFonts w:ascii="Garamond" w:hAnsi="Garamond"/>
                <w:i w:val="0"/>
                <w:sz w:val="22"/>
                <w:szCs w:val="22"/>
                <w:lang w:val="ru-RU"/>
              </w:rPr>
              <w:t xml:space="preserve">станциях, </w:t>
            </w:r>
            <w:r w:rsidRPr="004A29D6">
              <w:rPr>
                <w:rFonts w:ascii="Garamond" w:hAnsi="Garamond"/>
                <w:i w:val="0"/>
                <w:position w:val="-14"/>
                <w:sz w:val="22"/>
                <w:szCs w:val="22"/>
              </w:rPr>
              <w:object w:dxaOrig="420" w:dyaOrig="400" w14:anchorId="79178A44">
                <v:shape id="_x0000_i1092" type="#_x0000_t75" style="width:20.25pt;height:18.75pt" o:ole="">
                  <v:imagedata r:id="rId86" o:title=""/>
                </v:shape>
                <o:OLEObject Type="Embed" ProgID="Equation.3" ShapeID="_x0000_i1092" DrawAspect="Content" ObjectID="_1598872701" r:id="rId121"/>
              </w:object>
            </w:r>
            <w:r w:rsidRPr="004A29D6">
              <w:rPr>
                <w:rFonts w:ascii="Garamond" w:hAnsi="Garamond"/>
                <w:i w:val="0"/>
                <w:sz w:val="22"/>
                <w:szCs w:val="22"/>
                <w:lang w:val="ru-RU"/>
              </w:rPr>
              <w:t xml:space="preserve"> равен</w:t>
            </w:r>
            <w:proofErr w:type="gramEnd"/>
            <w:r w:rsidRPr="004A29D6">
              <w:rPr>
                <w:rFonts w:ascii="Garamond" w:hAnsi="Garamond"/>
                <w:i w:val="0"/>
                <w:sz w:val="22"/>
                <w:szCs w:val="22"/>
                <w:lang w:val="ru-RU"/>
              </w:rPr>
              <w:t xml:space="preserve"> </w:t>
            </w:r>
            <w:r w:rsidRPr="004A29D6">
              <w:rPr>
                <w:rFonts w:ascii="Garamond" w:hAnsi="Garamond" w:cs="Calibri"/>
                <w:i w:val="0"/>
                <w:sz w:val="22"/>
                <w:szCs w:val="22"/>
                <w:lang w:val="ru-RU"/>
              </w:rPr>
              <w:t>цене (тарифу)</w:t>
            </w:r>
            <w:r w:rsidRPr="004A29D6">
              <w:rPr>
                <w:rFonts w:ascii="Garamond" w:hAnsi="Garamond"/>
                <w:i w:val="0"/>
                <w:sz w:val="22"/>
                <w:szCs w:val="22"/>
                <w:lang w:val="ru-RU"/>
              </w:rPr>
              <w:t xml:space="preserve">, утвержденной </w:t>
            </w:r>
            <w:r w:rsidRPr="004A29D6">
              <w:rPr>
                <w:rFonts w:ascii="Garamond" w:hAnsi="Garamond"/>
                <w:bCs/>
                <w:i w:val="0"/>
                <w:color w:val="000000"/>
                <w:sz w:val="22"/>
                <w:szCs w:val="22"/>
                <w:lang w:val="ru-RU"/>
              </w:rPr>
              <w:t>ФАС</w:t>
            </w:r>
            <w:r w:rsidRPr="004A29D6">
              <w:rPr>
                <w:rFonts w:ascii="Garamond" w:hAnsi="Garamond"/>
                <w:i w:val="0"/>
                <w:sz w:val="22"/>
                <w:szCs w:val="22"/>
                <w:lang w:val="ru-RU"/>
              </w:rPr>
              <w:t xml:space="preserve"> России и определенной на уровне средневзвешенной величины по всем включенным в прогнозный баланс </w:t>
            </w:r>
            <w:r w:rsidRPr="004A29D6">
              <w:rPr>
                <w:rFonts w:ascii="Garamond" w:hAnsi="Garamond"/>
                <w:bCs/>
                <w:i w:val="0"/>
                <w:color w:val="000000"/>
                <w:sz w:val="22"/>
                <w:szCs w:val="22"/>
                <w:lang w:val="ru-RU"/>
              </w:rPr>
              <w:t>ФАС</w:t>
            </w:r>
            <w:r w:rsidRPr="004A29D6">
              <w:rPr>
                <w:rFonts w:ascii="Garamond" w:hAnsi="Garamond"/>
                <w:i w:val="0"/>
                <w:sz w:val="22"/>
                <w:szCs w:val="22"/>
                <w:lang w:val="ru-RU"/>
              </w:rPr>
              <w:t xml:space="preserve"> объемам производства электрической энергии на тепловых электростанциях </w:t>
            </w:r>
            <w:r w:rsidRPr="000A7156">
              <w:rPr>
                <w:rFonts w:ascii="Garamond" w:hAnsi="Garamond"/>
                <w:i w:val="0"/>
                <w:sz w:val="22"/>
                <w:szCs w:val="22"/>
                <w:highlight w:val="yellow"/>
                <w:lang w:val="ru-RU"/>
              </w:rPr>
              <w:t>соответствующего участника оптового рынка</w:t>
            </w:r>
            <w:r>
              <w:rPr>
                <w:rFonts w:ascii="Garamond" w:hAnsi="Garamond"/>
                <w:i w:val="0"/>
                <w:sz w:val="22"/>
                <w:szCs w:val="22"/>
                <w:lang w:val="ru-RU"/>
              </w:rPr>
              <w:t xml:space="preserve"> </w:t>
            </w:r>
            <w:r w:rsidRPr="004A29D6">
              <w:rPr>
                <w:rFonts w:ascii="Garamond" w:hAnsi="Garamond"/>
                <w:i w:val="0"/>
                <w:sz w:val="22"/>
                <w:szCs w:val="22"/>
                <w:lang w:val="ru-RU"/>
              </w:rPr>
              <w:t xml:space="preserve">в соответствии с приказом </w:t>
            </w:r>
            <w:r w:rsidRPr="004A29D6">
              <w:rPr>
                <w:rFonts w:ascii="Garamond" w:hAnsi="Garamond"/>
                <w:bCs/>
                <w:i w:val="0"/>
                <w:color w:val="000000"/>
                <w:sz w:val="22"/>
                <w:szCs w:val="22"/>
                <w:lang w:val="ru-RU"/>
              </w:rPr>
              <w:t>ФАС</w:t>
            </w:r>
            <w:r w:rsidRPr="004A29D6">
              <w:rPr>
                <w:rFonts w:ascii="Garamond" w:hAnsi="Garamond"/>
                <w:i w:val="0"/>
                <w:sz w:val="22"/>
                <w:szCs w:val="22"/>
                <w:lang w:val="ru-RU"/>
              </w:rPr>
              <w:t xml:space="preserve"> России.</w:t>
            </w:r>
          </w:p>
          <w:p w:rsidR="002D0EBB" w:rsidRDefault="002D0EBB" w:rsidP="002D0EBB">
            <w:pPr>
              <w:rPr>
                <w:rFonts w:ascii="Garamond" w:hAnsi="Garamond"/>
                <w:b/>
                <w:bCs/>
                <w:sz w:val="22"/>
                <w:szCs w:val="22"/>
              </w:rPr>
            </w:pPr>
            <w:r>
              <w:rPr>
                <w:rFonts w:ascii="Garamond" w:hAnsi="Garamond"/>
                <w:b/>
                <w:bCs/>
                <w:sz w:val="22"/>
                <w:szCs w:val="22"/>
              </w:rPr>
              <w:t>…</w:t>
            </w:r>
          </w:p>
          <w:p w:rsidR="002D0EBB" w:rsidRPr="000A7156" w:rsidRDefault="002D0EBB" w:rsidP="002D0EBB">
            <w:pPr>
              <w:rPr>
                <w:rFonts w:ascii="Garamond" w:hAnsi="Garamond"/>
                <w:b/>
                <w:bCs/>
                <w:sz w:val="22"/>
                <w:szCs w:val="22"/>
              </w:rPr>
            </w:pPr>
          </w:p>
          <w:p w:rsidR="002D0EBB" w:rsidRDefault="002D0EBB" w:rsidP="002D0EBB">
            <w:pPr>
              <w:rPr>
                <w:rFonts w:ascii="Garamond" w:hAnsi="Garamond"/>
                <w:b/>
                <w:bCs/>
                <w:sz w:val="22"/>
                <w:szCs w:val="22"/>
              </w:rPr>
            </w:pPr>
          </w:p>
          <w:p w:rsidR="002D0EBB" w:rsidRPr="00D715FC" w:rsidRDefault="002D0EBB" w:rsidP="002D0EBB">
            <w:pPr>
              <w:rPr>
                <w:rFonts w:ascii="Garamond" w:hAnsi="Garamond"/>
                <w:b/>
                <w:bCs/>
                <w:sz w:val="22"/>
                <w:szCs w:val="22"/>
              </w:rPr>
            </w:pPr>
            <w:r w:rsidRPr="00D715FC">
              <w:rPr>
                <w:rFonts w:ascii="Garamond" w:hAnsi="Garamond"/>
                <w:b/>
                <w:bCs/>
                <w:sz w:val="22"/>
                <w:szCs w:val="22"/>
              </w:rPr>
              <w:t>….</w:t>
            </w:r>
          </w:p>
          <w:p w:rsidR="002D0EBB" w:rsidRPr="00D715FC" w:rsidRDefault="002D0EBB" w:rsidP="002D0EBB">
            <w:pPr>
              <w:spacing w:before="120" w:after="120"/>
              <w:ind w:firstLine="567"/>
              <w:rPr>
                <w:rFonts w:ascii="Garamond" w:hAnsi="Garamond"/>
                <w:sz w:val="22"/>
                <w:szCs w:val="22"/>
                <w:lang w:eastAsia="en-US"/>
              </w:rPr>
            </w:pPr>
          </w:p>
          <w:p w:rsidR="002D0EBB" w:rsidRPr="00D715FC" w:rsidRDefault="002D0EBB" w:rsidP="002D0EBB">
            <w:pPr>
              <w:numPr>
                <w:ilvl w:val="7"/>
                <w:numId w:val="0"/>
              </w:numPr>
              <w:spacing w:before="120" w:after="120"/>
              <w:outlineLvl w:val="7"/>
              <w:rPr>
                <w:rFonts w:ascii="Garamond" w:hAnsi="Garamond"/>
                <w:sz w:val="22"/>
                <w:szCs w:val="22"/>
                <w:lang w:eastAsia="en-US"/>
              </w:rPr>
            </w:pPr>
            <w:r w:rsidRPr="00D715FC">
              <w:rPr>
                <w:rFonts w:ascii="Garamond" w:hAnsi="Garamond"/>
                <w:i/>
                <w:position w:val="-14"/>
                <w:sz w:val="22"/>
                <w:szCs w:val="22"/>
                <w:lang w:eastAsia="en-US"/>
              </w:rPr>
              <w:object w:dxaOrig="680" w:dyaOrig="400" w14:anchorId="1720590D">
                <v:shape id="_x0000_i1093" type="#_x0000_t75" style="width:33.75pt;height:19.5pt" o:ole="">
                  <v:imagedata r:id="rId91" o:title=""/>
                </v:shape>
                <o:OLEObject Type="Embed" ProgID="Equation.3" ShapeID="_x0000_i1093" DrawAspect="Content" ObjectID="_1598872702" r:id="rId122"/>
              </w:object>
            </w:r>
            <w:r w:rsidRPr="00D715FC">
              <w:rPr>
                <w:rFonts w:ascii="Garamond" w:hAnsi="Garamond"/>
                <w:sz w:val="22"/>
                <w:szCs w:val="22"/>
                <w:lang w:eastAsia="en-US"/>
              </w:rPr>
              <w:t xml:space="preserve"> – ценовой параметр, участвующий в расчете стоимости единицы электрической энергии на покупку в объемах, реализованных по договорам купли-продажи электрической энергии в НЦЗ а также  по договорам купли-продажи электрической энергии для ЕЗ, заключенным организацией, исполняющей функции единого закупщика на территории второй неценовой зоны, за исключением объемов потребления населением, и рассчитываемый для каждого часа </w:t>
            </w:r>
            <w:r w:rsidRPr="00D715FC">
              <w:rPr>
                <w:rFonts w:ascii="Garamond" w:hAnsi="Garamond"/>
                <w:i/>
                <w:sz w:val="22"/>
                <w:szCs w:val="22"/>
                <w:lang w:eastAsia="en-US"/>
              </w:rPr>
              <w:t>h</w:t>
            </w:r>
            <w:r w:rsidRPr="00D715FC">
              <w:rPr>
                <w:rFonts w:ascii="Garamond" w:hAnsi="Garamond"/>
                <w:sz w:val="22"/>
                <w:szCs w:val="22"/>
                <w:lang w:eastAsia="en-US"/>
              </w:rPr>
              <w:t xml:space="preserve"> в разрезе </w:t>
            </w:r>
            <w:proofErr w:type="spellStart"/>
            <w:r w:rsidRPr="00D715FC">
              <w:rPr>
                <w:rFonts w:ascii="Garamond" w:hAnsi="Garamond"/>
                <w:i/>
                <w:sz w:val="22"/>
                <w:szCs w:val="22"/>
                <w:lang w:val="en-US" w:eastAsia="en-US"/>
              </w:rPr>
              <w:t>i</w:t>
            </w:r>
            <w:proofErr w:type="spellEnd"/>
            <w:r w:rsidRPr="00D715FC">
              <w:rPr>
                <w:rFonts w:ascii="Garamond" w:hAnsi="Garamond"/>
                <w:i/>
                <w:sz w:val="22"/>
                <w:szCs w:val="22"/>
                <w:lang w:eastAsia="en-US"/>
              </w:rPr>
              <w:t xml:space="preserve">, </w:t>
            </w:r>
            <w:r w:rsidRPr="00D715FC">
              <w:rPr>
                <w:rFonts w:ascii="Garamond" w:hAnsi="Garamond"/>
                <w:i/>
                <w:sz w:val="22"/>
                <w:szCs w:val="22"/>
                <w:lang w:val="en-US" w:eastAsia="en-US"/>
              </w:rPr>
              <w:t>F</w:t>
            </w:r>
            <w:r w:rsidRPr="00D715FC">
              <w:rPr>
                <w:rFonts w:ascii="Garamond" w:hAnsi="Garamond"/>
                <w:i/>
                <w:sz w:val="22"/>
                <w:szCs w:val="22"/>
                <w:lang w:eastAsia="en-US"/>
              </w:rPr>
              <w:t xml:space="preserve">, </w:t>
            </w:r>
            <w:r w:rsidRPr="00D715FC">
              <w:rPr>
                <w:rFonts w:ascii="Garamond" w:hAnsi="Garamond"/>
                <w:i/>
                <w:sz w:val="22"/>
                <w:szCs w:val="22"/>
                <w:lang w:val="en-US" w:eastAsia="en-US"/>
              </w:rPr>
              <w:t>x</w:t>
            </w:r>
            <w:r w:rsidRPr="00D715FC">
              <w:rPr>
                <w:rFonts w:ascii="Garamond" w:hAnsi="Garamond"/>
                <w:i/>
                <w:sz w:val="22"/>
                <w:szCs w:val="22"/>
                <w:lang w:eastAsia="en-US"/>
              </w:rPr>
              <w:t xml:space="preserve"> </w:t>
            </w:r>
            <w:r w:rsidRPr="00D715FC">
              <w:rPr>
                <w:rFonts w:ascii="Garamond" w:hAnsi="Garamond"/>
                <w:sz w:val="22"/>
                <w:szCs w:val="22"/>
                <w:lang w:eastAsia="en-US"/>
              </w:rPr>
              <w:t xml:space="preserve">(участник ОРЭМ или ФСК, субъект РФ, ГТП) для каждого различного значения </w:t>
            </w:r>
            <w:r w:rsidRPr="00D715FC">
              <w:rPr>
                <w:rFonts w:ascii="Garamond" w:hAnsi="Garamond"/>
                <w:i/>
                <w:position w:val="-14"/>
                <w:sz w:val="22"/>
                <w:szCs w:val="22"/>
                <w:lang w:eastAsia="en-US"/>
              </w:rPr>
              <w:object w:dxaOrig="320" w:dyaOrig="400" w14:anchorId="4F05156C">
                <v:shape id="_x0000_i1094" type="#_x0000_t75" style="width:15.75pt;height:19.5pt" o:ole="">
                  <v:imagedata r:id="rId93" o:title=""/>
                </v:shape>
                <o:OLEObject Type="Embed" ProgID="Equation.3" ShapeID="_x0000_i1094" DrawAspect="Content" ObjectID="_1598872703" r:id="rId123"/>
              </w:object>
            </w:r>
            <w:r w:rsidRPr="00D715FC">
              <w:rPr>
                <w:rFonts w:ascii="Garamond" w:hAnsi="Garamond"/>
                <w:i/>
                <w:sz w:val="22"/>
                <w:szCs w:val="22"/>
                <w:lang w:eastAsia="en-US"/>
              </w:rPr>
              <w:t xml:space="preserve"> </w:t>
            </w:r>
            <w:r w:rsidRPr="00D715FC">
              <w:rPr>
                <w:rFonts w:ascii="Garamond" w:hAnsi="Garamond"/>
                <w:sz w:val="22"/>
                <w:szCs w:val="22"/>
                <w:lang w:eastAsia="en-US"/>
              </w:rPr>
              <w:t>отдельно, в соответствии с формулой:</w:t>
            </w:r>
          </w:p>
          <w:p w:rsidR="002D0EBB" w:rsidRPr="00D715FC" w:rsidRDefault="002D0EBB" w:rsidP="002D0EBB">
            <w:pPr>
              <w:numPr>
                <w:ilvl w:val="0"/>
                <w:numId w:val="7"/>
              </w:numPr>
              <w:spacing w:before="120" w:after="120"/>
              <w:rPr>
                <w:rFonts w:ascii="Garamond" w:hAnsi="Garamond"/>
                <w:sz w:val="22"/>
                <w:szCs w:val="22"/>
                <w:lang w:eastAsia="en-US"/>
              </w:rPr>
            </w:pPr>
            <w:r w:rsidRPr="00D715FC">
              <w:rPr>
                <w:rFonts w:ascii="Garamond" w:hAnsi="Garamond"/>
                <w:position w:val="-14"/>
                <w:sz w:val="22"/>
                <w:szCs w:val="22"/>
              </w:rPr>
              <w:object w:dxaOrig="1260" w:dyaOrig="400" w14:anchorId="1113B7F0">
                <v:shape id="_x0000_i1095" type="#_x0000_t75" style="width:61.5pt;height:19.5pt" o:ole="">
                  <v:imagedata r:id="rId95" o:title=""/>
                </v:shape>
                <o:OLEObject Type="Embed" ProgID="Equation.3" ShapeID="_x0000_i1095" DrawAspect="Content" ObjectID="_1598872704" r:id="rId124"/>
              </w:object>
            </w:r>
            <w:r w:rsidRPr="00D715FC">
              <w:rPr>
                <w:rFonts w:ascii="Garamond" w:hAnsi="Garamond"/>
                <w:sz w:val="22"/>
                <w:szCs w:val="22"/>
              </w:rPr>
              <w:t xml:space="preserve"> – в </w:t>
            </w:r>
            <w:r w:rsidRPr="00D715FC">
              <w:rPr>
                <w:rFonts w:ascii="Garamond" w:hAnsi="Garamond"/>
                <w:sz w:val="22"/>
                <w:szCs w:val="22"/>
                <w:lang w:eastAsia="en-US"/>
              </w:rPr>
              <w:t>отношении ФС</w:t>
            </w:r>
            <w:r w:rsidR="0066445A">
              <w:rPr>
                <w:rFonts w:ascii="Garamond" w:hAnsi="Garamond"/>
                <w:sz w:val="22"/>
                <w:szCs w:val="22"/>
                <w:lang w:eastAsia="en-US"/>
              </w:rPr>
              <w:t>К</w:t>
            </w:r>
            <w:r w:rsidRPr="00D715FC">
              <w:rPr>
                <w:rFonts w:ascii="Garamond" w:hAnsi="Garamond"/>
                <w:sz w:val="22"/>
                <w:szCs w:val="22"/>
                <w:lang w:eastAsia="en-US"/>
              </w:rPr>
              <w:t xml:space="preserve">. При этом для ФСК </w:t>
            </w:r>
            <w:proofErr w:type="gramStart"/>
            <w:r w:rsidRPr="00D715FC">
              <w:rPr>
                <w:rFonts w:ascii="Garamond" w:hAnsi="Garamond"/>
                <w:sz w:val="22"/>
                <w:szCs w:val="22"/>
                <w:lang w:eastAsia="en-US"/>
              </w:rPr>
              <w:t xml:space="preserve">величина </w:t>
            </w:r>
            <w:r w:rsidRPr="00D715FC">
              <w:rPr>
                <w:rFonts w:ascii="Garamond" w:hAnsi="Garamond"/>
                <w:position w:val="-14"/>
                <w:sz w:val="22"/>
                <w:szCs w:val="22"/>
              </w:rPr>
              <w:object w:dxaOrig="680" w:dyaOrig="400" w14:anchorId="3C8434A6">
                <v:shape id="_x0000_i1096" type="#_x0000_t75" style="width:33.75pt;height:19.5pt" o:ole="">
                  <v:imagedata r:id="rId91" o:title=""/>
                </v:shape>
                <o:OLEObject Type="Embed" ProgID="Equation.3" ShapeID="_x0000_i1096" DrawAspect="Content" ObjectID="_1598872705" r:id="rId125"/>
              </w:object>
            </w:r>
            <w:r w:rsidRPr="00D715FC">
              <w:rPr>
                <w:rFonts w:ascii="Garamond" w:hAnsi="Garamond"/>
                <w:sz w:val="22"/>
                <w:szCs w:val="22"/>
              </w:rPr>
              <w:t xml:space="preserve"> рассчитывается</w:t>
            </w:r>
            <w:proofErr w:type="gramEnd"/>
            <w:r w:rsidRPr="00D715FC">
              <w:rPr>
                <w:rFonts w:ascii="Garamond" w:hAnsi="Garamond"/>
                <w:sz w:val="22"/>
                <w:szCs w:val="22"/>
              </w:rPr>
              <w:t xml:space="preserve"> в целом в отношении субъекта Российской Федерации</w:t>
            </w:r>
            <w:r w:rsidRPr="00D715FC">
              <w:rPr>
                <w:rFonts w:ascii="Garamond" w:hAnsi="Garamond"/>
                <w:sz w:val="22"/>
                <w:szCs w:val="22"/>
                <w:lang w:eastAsia="en-US"/>
              </w:rPr>
              <w:t xml:space="preserve">; </w:t>
            </w:r>
          </w:p>
          <w:p w:rsidR="002D0EBB" w:rsidRPr="00E25EEA" w:rsidRDefault="002D0EBB" w:rsidP="002D0EBB">
            <w:pPr>
              <w:numPr>
                <w:ilvl w:val="0"/>
                <w:numId w:val="7"/>
              </w:numPr>
              <w:spacing w:before="120" w:after="120"/>
              <w:rPr>
                <w:rFonts w:ascii="Garamond" w:hAnsi="Garamond"/>
                <w:sz w:val="22"/>
                <w:szCs w:val="22"/>
                <w:lang w:eastAsia="en-US"/>
              </w:rPr>
            </w:pPr>
            <w:r w:rsidRPr="005B1C67">
              <w:rPr>
                <w:rFonts w:ascii="Garamond" w:hAnsi="Garamond"/>
                <w:position w:val="-32"/>
                <w:sz w:val="22"/>
                <w:szCs w:val="22"/>
                <w:highlight w:val="yellow"/>
              </w:rPr>
              <w:object w:dxaOrig="5520" w:dyaOrig="760" w14:anchorId="36E4A291">
                <v:shape id="_x0000_i1097" type="#_x0000_t75" style="width:276.75pt;height:38.25pt" o:ole="">
                  <v:imagedata r:id="rId126" o:title=""/>
                </v:shape>
                <o:OLEObject Type="Embed" ProgID="Equation.3" ShapeID="_x0000_i1097" DrawAspect="Content" ObjectID="_1598872706" r:id="rId127"/>
              </w:object>
            </w:r>
            <w:r w:rsidRPr="00D715FC">
              <w:rPr>
                <w:rFonts w:ascii="Garamond" w:hAnsi="Garamond"/>
                <w:sz w:val="22"/>
                <w:szCs w:val="22"/>
              </w:rPr>
              <w:t xml:space="preserve"> – в </w:t>
            </w:r>
            <w:r w:rsidR="0066445A">
              <w:rPr>
                <w:rFonts w:ascii="Garamond" w:hAnsi="Garamond"/>
                <w:sz w:val="22"/>
                <w:szCs w:val="22"/>
              </w:rPr>
              <w:t xml:space="preserve">отношении остальных </w:t>
            </w:r>
            <w:r w:rsidRPr="00E25EEA">
              <w:rPr>
                <w:rFonts w:ascii="Garamond" w:hAnsi="Garamond"/>
                <w:sz w:val="22"/>
                <w:szCs w:val="22"/>
              </w:rPr>
              <w:t>участников ОРЭМ, при этом:</w:t>
            </w:r>
          </w:p>
          <w:p w:rsidR="002D0EBB" w:rsidRPr="00E25EEA" w:rsidRDefault="002D0EBB" w:rsidP="002D0EBB">
            <w:pPr>
              <w:pStyle w:val="8"/>
              <w:numPr>
                <w:ilvl w:val="1"/>
                <w:numId w:val="7"/>
              </w:numPr>
              <w:tabs>
                <w:tab w:val="clear" w:pos="6186"/>
                <w:tab w:val="num" w:pos="1560"/>
              </w:tabs>
              <w:spacing w:before="120" w:after="120"/>
              <w:rPr>
                <w:rFonts w:ascii="Garamond" w:hAnsi="Garamond"/>
                <w:i w:val="0"/>
                <w:position w:val="-14"/>
                <w:sz w:val="22"/>
                <w:szCs w:val="22"/>
                <w:lang w:val="ru-RU"/>
              </w:rPr>
            </w:pPr>
            <w:r w:rsidRPr="00E25EEA">
              <w:rPr>
                <w:rFonts w:ascii="Garamond" w:hAnsi="Garamond"/>
                <w:i w:val="0"/>
                <w:sz w:val="22"/>
                <w:szCs w:val="22"/>
                <w:lang w:val="ru-RU"/>
              </w:rPr>
              <w:t xml:space="preserve">в случае </w:t>
            </w:r>
            <w:proofErr w:type="gramStart"/>
            <w:r w:rsidRPr="00E25EEA">
              <w:rPr>
                <w:rFonts w:ascii="Garamond" w:hAnsi="Garamond"/>
                <w:i w:val="0"/>
                <w:sz w:val="22"/>
                <w:szCs w:val="22"/>
                <w:lang w:val="ru-RU"/>
              </w:rPr>
              <w:t xml:space="preserve">если </w:t>
            </w:r>
            <w:r w:rsidRPr="00903171">
              <w:rPr>
                <w:rFonts w:ascii="Garamond" w:hAnsi="Garamond"/>
                <w:i w:val="0"/>
                <w:position w:val="-14"/>
                <w:sz w:val="22"/>
                <w:szCs w:val="22"/>
              </w:rPr>
              <w:object w:dxaOrig="1420" w:dyaOrig="400" w14:anchorId="7C3D5B7B">
                <v:shape id="_x0000_i1098" type="#_x0000_t75" style="width:71.25pt;height:19.5pt" o:ole="">
                  <v:imagedata r:id="rId100" o:title=""/>
                </v:shape>
                <o:OLEObject Type="Embed" ProgID="Equation.3" ShapeID="_x0000_i1098" DrawAspect="Content" ObjectID="_1598872707" r:id="rId128"/>
              </w:object>
            </w:r>
            <w:r w:rsidRPr="00E25EEA">
              <w:rPr>
                <w:rFonts w:ascii="Garamond" w:hAnsi="Garamond"/>
                <w:i w:val="0"/>
                <w:sz w:val="22"/>
                <w:szCs w:val="22"/>
                <w:lang w:val="ru-RU"/>
              </w:rPr>
              <w:t>,</w:t>
            </w:r>
            <w:proofErr w:type="gramEnd"/>
            <w:r w:rsidRPr="00E25EEA">
              <w:rPr>
                <w:rFonts w:ascii="Garamond" w:hAnsi="Garamond"/>
                <w:i w:val="0"/>
                <w:sz w:val="22"/>
                <w:szCs w:val="22"/>
                <w:lang w:val="ru-RU"/>
              </w:rPr>
              <w:t xml:space="preserve"> тогда </w:t>
            </w:r>
            <w:r w:rsidRPr="00E25EEA">
              <w:rPr>
                <w:rFonts w:ascii="Garamond" w:hAnsi="Garamond"/>
                <w:i w:val="0"/>
                <w:position w:val="-14"/>
                <w:sz w:val="22"/>
                <w:szCs w:val="22"/>
              </w:rPr>
              <w:object w:dxaOrig="1400" w:dyaOrig="400" w14:anchorId="58EB7079">
                <v:shape id="_x0000_i1099" type="#_x0000_t75" style="width:69pt;height:19.5pt" o:ole="">
                  <v:imagedata r:id="rId102" o:title=""/>
                </v:shape>
                <o:OLEObject Type="Embed" ProgID="Equation.3" ShapeID="_x0000_i1099" DrawAspect="Content" ObjectID="_1598872708" r:id="rId129"/>
              </w:object>
            </w:r>
            <w:r w:rsidRPr="00E25EEA">
              <w:rPr>
                <w:rFonts w:ascii="Garamond" w:hAnsi="Garamond"/>
                <w:i w:val="0"/>
                <w:position w:val="-14"/>
                <w:sz w:val="22"/>
                <w:szCs w:val="22"/>
                <w:lang w:val="en-US"/>
              </w:rPr>
              <w:t>;</w:t>
            </w:r>
          </w:p>
          <w:p w:rsidR="002D0EBB" w:rsidRPr="00E25EEA" w:rsidRDefault="002D0EBB" w:rsidP="002D0EBB">
            <w:pPr>
              <w:pStyle w:val="8"/>
              <w:numPr>
                <w:ilvl w:val="1"/>
                <w:numId w:val="7"/>
              </w:numPr>
              <w:tabs>
                <w:tab w:val="clear" w:pos="6186"/>
                <w:tab w:val="num" w:pos="1560"/>
              </w:tabs>
              <w:spacing w:before="120" w:after="120"/>
              <w:rPr>
                <w:rFonts w:ascii="Garamond" w:hAnsi="Garamond"/>
                <w:i w:val="0"/>
                <w:sz w:val="22"/>
                <w:szCs w:val="22"/>
                <w:lang w:val="ru-RU"/>
              </w:rPr>
            </w:pPr>
            <w:r w:rsidRPr="00E25EEA">
              <w:rPr>
                <w:rFonts w:ascii="Garamond" w:hAnsi="Garamond"/>
                <w:i w:val="0"/>
                <w:sz w:val="22"/>
                <w:szCs w:val="22"/>
                <w:lang w:val="ru-RU"/>
              </w:rPr>
              <w:t xml:space="preserve">в случае </w:t>
            </w:r>
            <w:proofErr w:type="gramStart"/>
            <w:r w:rsidRPr="00E25EEA">
              <w:rPr>
                <w:rFonts w:ascii="Garamond" w:hAnsi="Garamond"/>
                <w:i w:val="0"/>
                <w:sz w:val="22"/>
                <w:szCs w:val="22"/>
                <w:lang w:val="ru-RU"/>
              </w:rPr>
              <w:t xml:space="preserve">если </w:t>
            </w:r>
            <w:r w:rsidRPr="00E25EEA">
              <w:rPr>
                <w:rFonts w:ascii="Garamond" w:hAnsi="Garamond"/>
                <w:i w:val="0"/>
                <w:position w:val="-14"/>
                <w:sz w:val="22"/>
                <w:szCs w:val="22"/>
                <w:lang w:val="ru-RU"/>
              </w:rPr>
              <w:object w:dxaOrig="2220" w:dyaOrig="400" w14:anchorId="5B46B649">
                <v:shape id="_x0000_i1100" type="#_x0000_t75" style="width:110.25pt;height:19.5pt" o:ole="">
                  <v:imagedata r:id="rId104" o:title=""/>
                </v:shape>
                <o:OLEObject Type="Embed" ProgID="Equation.3" ShapeID="_x0000_i1100" DrawAspect="Content" ObjectID="_1598872709" r:id="rId130"/>
              </w:object>
            </w:r>
            <w:r w:rsidRPr="00E25EEA">
              <w:rPr>
                <w:rFonts w:ascii="Garamond" w:hAnsi="Garamond"/>
                <w:i w:val="0"/>
                <w:sz w:val="22"/>
                <w:szCs w:val="22"/>
                <w:lang w:val="ru-RU"/>
              </w:rPr>
              <w:t>,</w:t>
            </w:r>
            <w:proofErr w:type="gramEnd"/>
            <w:r w:rsidRPr="00E25EEA">
              <w:rPr>
                <w:rFonts w:ascii="Garamond" w:hAnsi="Garamond"/>
                <w:i w:val="0"/>
                <w:sz w:val="22"/>
                <w:szCs w:val="22"/>
                <w:lang w:val="ru-RU"/>
              </w:rPr>
              <w:t xml:space="preserve"> тогда </w:t>
            </w:r>
            <w:r w:rsidRPr="00E25EEA">
              <w:rPr>
                <w:rFonts w:ascii="Garamond" w:hAnsi="Garamond"/>
                <w:i w:val="0"/>
                <w:position w:val="-14"/>
                <w:sz w:val="22"/>
                <w:szCs w:val="22"/>
                <w:lang w:val="ru-RU"/>
              </w:rPr>
              <w:object w:dxaOrig="1060" w:dyaOrig="400" w14:anchorId="42CBF0AD">
                <v:shape id="_x0000_i1101" type="#_x0000_t75" style="width:53.25pt;height:19.5pt" o:ole="">
                  <v:imagedata r:id="rId106" o:title=""/>
                </v:shape>
                <o:OLEObject Type="Embed" ProgID="Equation.3" ShapeID="_x0000_i1101" DrawAspect="Content" ObjectID="_1598872710" r:id="rId131"/>
              </w:object>
            </w:r>
            <w:r w:rsidRPr="00E25EEA">
              <w:rPr>
                <w:rFonts w:ascii="Garamond" w:hAnsi="Garamond"/>
                <w:i w:val="0"/>
                <w:sz w:val="22"/>
                <w:szCs w:val="22"/>
                <w:lang w:val="ru-RU"/>
              </w:rPr>
              <w:t>.</w:t>
            </w:r>
          </w:p>
          <w:p w:rsidR="002D0EBB" w:rsidRPr="00E25EEA" w:rsidRDefault="002D0EBB" w:rsidP="002D0EBB">
            <w:pPr>
              <w:pStyle w:val="8"/>
              <w:numPr>
                <w:ilvl w:val="7"/>
                <w:numId w:val="0"/>
              </w:numPr>
              <w:spacing w:before="120" w:after="120"/>
              <w:ind w:firstLine="600"/>
              <w:rPr>
                <w:rFonts w:ascii="Garamond" w:hAnsi="Garamond"/>
                <w:i w:val="0"/>
                <w:sz w:val="22"/>
                <w:szCs w:val="22"/>
                <w:lang w:val="ru-RU"/>
              </w:rPr>
            </w:pPr>
            <w:r w:rsidRPr="00E25EEA">
              <w:rPr>
                <w:rFonts w:ascii="Garamond" w:hAnsi="Garamond"/>
                <w:i w:val="0"/>
                <w:sz w:val="22"/>
                <w:szCs w:val="22"/>
                <w:lang w:val="ru-RU"/>
              </w:rPr>
              <w:t xml:space="preserve">При этом в случае, если в формуле, используемой для определения </w:t>
            </w:r>
            <w:proofErr w:type="gramStart"/>
            <w:r w:rsidRPr="00E25EEA">
              <w:rPr>
                <w:rFonts w:ascii="Garamond" w:hAnsi="Garamond"/>
                <w:i w:val="0"/>
                <w:sz w:val="22"/>
                <w:szCs w:val="22"/>
                <w:lang w:val="ru-RU"/>
              </w:rPr>
              <w:lastRenderedPageBreak/>
              <w:t xml:space="preserve">величины </w:t>
            </w:r>
            <w:r w:rsidRPr="00E25EEA">
              <w:rPr>
                <w:rFonts w:ascii="Garamond" w:hAnsi="Garamond"/>
                <w:position w:val="-14"/>
                <w:sz w:val="22"/>
                <w:szCs w:val="22"/>
                <w:lang w:val="ru-RU"/>
              </w:rPr>
              <w:object w:dxaOrig="680" w:dyaOrig="400" w14:anchorId="24DCF4BE">
                <v:shape id="_x0000_i1102" type="#_x0000_t75" style="width:33.75pt;height:20.25pt" o:ole="">
                  <v:imagedata r:id="rId91" o:title=""/>
                </v:shape>
                <o:OLEObject Type="Embed" ProgID="Equation.3" ShapeID="_x0000_i1102" DrawAspect="Content" ObjectID="_1598872711" r:id="rId132"/>
              </w:object>
            </w:r>
            <w:r w:rsidRPr="00E25EEA">
              <w:rPr>
                <w:rFonts w:ascii="Garamond" w:hAnsi="Garamond"/>
                <w:i w:val="0"/>
                <w:sz w:val="22"/>
                <w:szCs w:val="22"/>
                <w:lang w:val="ru-RU"/>
              </w:rPr>
              <w:t>,</w:t>
            </w:r>
            <w:proofErr w:type="gramEnd"/>
            <w:r w:rsidRPr="00E25EEA">
              <w:rPr>
                <w:rFonts w:ascii="Garamond" w:hAnsi="Garamond"/>
                <w:i w:val="0"/>
                <w:sz w:val="22"/>
                <w:szCs w:val="22"/>
                <w:lang w:val="ru-RU"/>
              </w:rPr>
              <w:t xml:space="preserve"> в некоторый час знаменатель и (или) числитель оказался меньше либо равным нулю, то: </w:t>
            </w:r>
          </w:p>
          <w:p w:rsidR="002D0EBB" w:rsidRPr="00E25EEA" w:rsidRDefault="002D0EBB" w:rsidP="002D0EBB">
            <w:pPr>
              <w:pStyle w:val="8"/>
              <w:numPr>
                <w:ilvl w:val="0"/>
                <w:numId w:val="0"/>
              </w:numPr>
              <w:spacing w:before="120" w:after="120"/>
              <w:rPr>
                <w:rFonts w:ascii="Garamond" w:hAnsi="Garamond"/>
                <w:i w:val="0"/>
                <w:sz w:val="22"/>
                <w:szCs w:val="22"/>
                <w:lang w:val="ru-RU"/>
              </w:rPr>
            </w:pPr>
            <w:r w:rsidRPr="00E25EEA">
              <w:rPr>
                <w:rFonts w:ascii="Garamond" w:hAnsi="Garamond"/>
                <w:i w:val="0"/>
                <w:sz w:val="22"/>
                <w:szCs w:val="22"/>
                <w:lang w:val="ru-RU"/>
              </w:rPr>
              <w:t xml:space="preserve">а) </w:t>
            </w:r>
            <w:r w:rsidRPr="006A74C9">
              <w:rPr>
                <w:rFonts w:ascii="Garamond" w:hAnsi="Garamond"/>
                <w:i w:val="0"/>
                <w:sz w:val="22"/>
                <w:szCs w:val="22"/>
                <w:lang w:val="ru-RU"/>
              </w:rPr>
              <w:t xml:space="preserve">для указанного часа для ГТП потребления </w:t>
            </w:r>
            <w:r w:rsidRPr="00ED113E">
              <w:rPr>
                <w:rFonts w:ascii="Garamond" w:hAnsi="Garamond"/>
                <w:sz w:val="22"/>
                <w:szCs w:val="22"/>
              </w:rPr>
              <w:t>p</w:t>
            </w:r>
            <w:r w:rsidRPr="00ED113E">
              <w:rPr>
                <w:rFonts w:ascii="Garamond" w:hAnsi="Garamond"/>
                <w:i w:val="0"/>
                <w:sz w:val="22"/>
                <w:szCs w:val="22"/>
                <w:lang w:val="ru-RU"/>
              </w:rPr>
              <w:t xml:space="preserve"> участника</w:t>
            </w:r>
            <w:r w:rsidRPr="006A74C9">
              <w:rPr>
                <w:rFonts w:ascii="Garamond" w:hAnsi="Garamond"/>
                <w:i w:val="0"/>
                <w:sz w:val="22"/>
                <w:szCs w:val="22"/>
                <w:lang w:val="ru-RU"/>
              </w:rPr>
              <w:t xml:space="preserve"> оптового рынка </w:t>
            </w:r>
            <w:r w:rsidRPr="006A74C9">
              <w:rPr>
                <w:rFonts w:ascii="Garamond" w:hAnsi="Garamond"/>
                <w:sz w:val="22"/>
                <w:szCs w:val="22"/>
              </w:rPr>
              <w:t>i</w:t>
            </w:r>
            <w:r>
              <w:rPr>
                <w:rFonts w:ascii="Garamond" w:hAnsi="Garamond"/>
                <w:i w:val="0"/>
                <w:sz w:val="22"/>
                <w:szCs w:val="22"/>
                <w:lang w:val="ru-RU"/>
              </w:rPr>
              <w:t xml:space="preserve"> </w:t>
            </w:r>
            <w:proofErr w:type="gramStart"/>
            <w:r w:rsidRPr="006A74C9">
              <w:rPr>
                <w:rFonts w:ascii="Garamond" w:hAnsi="Garamond"/>
                <w:i w:val="0"/>
                <w:sz w:val="22"/>
                <w:szCs w:val="22"/>
                <w:lang w:val="ru-RU"/>
              </w:rPr>
              <w:t xml:space="preserve">величина </w:t>
            </w:r>
            <w:r w:rsidRPr="006A74C9">
              <w:rPr>
                <w:rFonts w:ascii="Garamond" w:hAnsi="Garamond"/>
                <w:i w:val="0"/>
                <w:sz w:val="22"/>
                <w:szCs w:val="22"/>
              </w:rPr>
              <w:object w:dxaOrig="780" w:dyaOrig="400" w14:anchorId="4BA5D2F9">
                <v:shape id="_x0000_i1103" type="#_x0000_t75" style="width:37.5pt;height:20.25pt" o:ole="">
                  <v:imagedata r:id="rId109" o:title=""/>
                </v:shape>
                <o:OLEObject Type="Embed" ProgID="Equation.3" ShapeID="_x0000_i1103" DrawAspect="Content" ObjectID="_1598872712" r:id="rId133"/>
              </w:object>
            </w:r>
            <w:r>
              <w:rPr>
                <w:rFonts w:ascii="Garamond" w:hAnsi="Garamond"/>
                <w:i w:val="0"/>
                <w:sz w:val="22"/>
                <w:szCs w:val="22"/>
                <w:lang w:val="ru-RU"/>
              </w:rPr>
              <w:t xml:space="preserve"> </w:t>
            </w:r>
            <w:r w:rsidRPr="00703F4D">
              <w:rPr>
                <w:rFonts w:ascii="Garamond" w:hAnsi="Garamond"/>
                <w:i w:val="0"/>
                <w:sz w:val="22"/>
                <w:szCs w:val="22"/>
                <w:highlight w:val="yellow"/>
                <w:lang w:val="ru-RU"/>
              </w:rPr>
              <w:t>для</w:t>
            </w:r>
            <w:proofErr w:type="gramEnd"/>
            <w:r w:rsidRPr="00703F4D">
              <w:rPr>
                <w:rFonts w:ascii="Garamond" w:hAnsi="Garamond"/>
                <w:i w:val="0"/>
                <w:sz w:val="22"/>
                <w:szCs w:val="22"/>
                <w:highlight w:val="yellow"/>
                <w:lang w:val="ru-RU"/>
              </w:rPr>
              <w:t xml:space="preserve"> целей расчета параметра </w:t>
            </w:r>
            <w:r w:rsidRPr="00703F4D">
              <w:rPr>
                <w:position w:val="-14"/>
                <w:highlight w:val="yellow"/>
              </w:rPr>
              <w:object w:dxaOrig="660" w:dyaOrig="400" w14:anchorId="339B6BE8">
                <v:shape id="_x0000_i1104" type="#_x0000_t75" style="width:33pt;height:20.25pt" o:ole="">
                  <v:imagedata r:id="rId134" o:title=""/>
                </v:shape>
                <o:OLEObject Type="Embed" ProgID="Equation.3" ShapeID="_x0000_i1104" DrawAspect="Content" ObjectID="_1598872713" r:id="rId135"/>
              </w:object>
            </w:r>
            <w:r>
              <w:rPr>
                <w:rFonts w:ascii="Garamond" w:hAnsi="Garamond"/>
                <w:i w:val="0"/>
                <w:sz w:val="22"/>
                <w:szCs w:val="22"/>
                <w:lang w:val="ru-RU"/>
              </w:rPr>
              <w:t xml:space="preserve"> </w:t>
            </w:r>
            <w:r w:rsidRPr="006A74C9">
              <w:rPr>
                <w:rFonts w:ascii="Garamond" w:hAnsi="Garamond"/>
                <w:i w:val="0"/>
                <w:sz w:val="22"/>
                <w:szCs w:val="22"/>
                <w:lang w:val="ru-RU"/>
              </w:rPr>
              <w:t xml:space="preserve"> принимается равной нулю;</w:t>
            </w:r>
          </w:p>
          <w:p w:rsidR="002D0EBB" w:rsidRPr="00E25EEA" w:rsidRDefault="002D0EBB" w:rsidP="002D0EBB">
            <w:pPr>
              <w:spacing w:before="120" w:after="120"/>
              <w:rPr>
                <w:rFonts w:ascii="Garamond" w:hAnsi="Garamond"/>
                <w:iCs/>
                <w:sz w:val="22"/>
                <w:szCs w:val="22"/>
              </w:rPr>
            </w:pPr>
            <w:r w:rsidRPr="00E25EEA">
              <w:rPr>
                <w:rFonts w:ascii="Garamond" w:hAnsi="Garamond"/>
                <w:iCs/>
                <w:sz w:val="22"/>
                <w:szCs w:val="22"/>
              </w:rPr>
              <w:t xml:space="preserve">б) соответствующая </w:t>
            </w:r>
            <w:proofErr w:type="gramStart"/>
            <w:r w:rsidRPr="00E25EEA">
              <w:rPr>
                <w:rFonts w:ascii="Garamond" w:hAnsi="Garamond"/>
                <w:iCs/>
                <w:sz w:val="22"/>
                <w:szCs w:val="22"/>
              </w:rPr>
              <w:t xml:space="preserve">величина </w:t>
            </w:r>
            <w:r w:rsidRPr="00E25EEA">
              <w:rPr>
                <w:rFonts w:ascii="Garamond" w:hAnsi="Garamond"/>
                <w:position w:val="-14"/>
                <w:sz w:val="22"/>
                <w:szCs w:val="22"/>
              </w:rPr>
              <w:object w:dxaOrig="680" w:dyaOrig="400" w14:anchorId="6C8767C3">
                <v:shape id="_x0000_i1105" type="#_x0000_t75" style="width:33.75pt;height:20.25pt" o:ole="">
                  <v:imagedata r:id="rId91" o:title=""/>
                </v:shape>
                <o:OLEObject Type="Embed" ProgID="Equation.3" ShapeID="_x0000_i1105" DrawAspect="Content" ObjectID="_1598872714" r:id="rId136"/>
              </w:object>
            </w:r>
            <w:r w:rsidRPr="00E25EEA">
              <w:rPr>
                <w:rFonts w:ascii="Garamond" w:hAnsi="Garamond"/>
                <w:iCs/>
                <w:sz w:val="22"/>
                <w:szCs w:val="22"/>
              </w:rPr>
              <w:t xml:space="preserve"> пересчитывается</w:t>
            </w:r>
            <w:proofErr w:type="gramEnd"/>
            <w:r w:rsidRPr="00E25EEA">
              <w:rPr>
                <w:rFonts w:ascii="Garamond" w:hAnsi="Garamond"/>
                <w:iCs/>
                <w:sz w:val="22"/>
                <w:szCs w:val="22"/>
              </w:rPr>
              <w:t xml:space="preserve"> с учетом подп. «а».</w:t>
            </w:r>
          </w:p>
          <w:p w:rsidR="002D0EBB" w:rsidRPr="00E853A2" w:rsidRDefault="002D0EBB" w:rsidP="002D0EBB">
            <w:pPr>
              <w:pStyle w:val="8"/>
              <w:numPr>
                <w:ilvl w:val="7"/>
                <w:numId w:val="6"/>
              </w:numPr>
              <w:spacing w:before="120" w:after="120"/>
              <w:ind w:left="0" w:firstLine="0"/>
              <w:rPr>
                <w:rFonts w:ascii="Garamond" w:hAnsi="Garamond"/>
                <w:i w:val="0"/>
                <w:sz w:val="22"/>
                <w:szCs w:val="22"/>
                <w:lang w:val="ru-RU"/>
              </w:rPr>
            </w:pPr>
            <w:r w:rsidRPr="00351548">
              <w:rPr>
                <w:rFonts w:ascii="Garamond" w:hAnsi="Garamond"/>
                <w:i w:val="0"/>
                <w:noProof/>
                <w:sz w:val="22"/>
                <w:szCs w:val="22"/>
                <w:lang w:val="ru-RU" w:eastAsia="ru-RU"/>
              </w:rPr>
              <w:drawing>
                <wp:inline distT="0" distB="0" distL="0" distR="0" wp14:anchorId="21A4A4CB" wp14:editId="4452CA73">
                  <wp:extent cx="301625" cy="250190"/>
                  <wp:effectExtent l="0" t="0" r="3175" b="0"/>
                  <wp:docPr id="21" name="Рисунок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01625" cy="250190"/>
                          </a:xfrm>
                          <a:prstGeom prst="rect">
                            <a:avLst/>
                          </a:prstGeom>
                          <a:noFill/>
                          <a:ln>
                            <a:noFill/>
                          </a:ln>
                        </pic:spPr>
                      </pic:pic>
                    </a:graphicData>
                  </a:graphic>
                </wp:inline>
              </w:drawing>
            </w:r>
            <w:r w:rsidRPr="00E25EEA">
              <w:rPr>
                <w:rFonts w:ascii="Garamond" w:hAnsi="Garamond"/>
                <w:i w:val="0"/>
                <w:sz w:val="22"/>
                <w:szCs w:val="22"/>
                <w:lang w:val="ru-RU"/>
              </w:rPr>
              <w:t xml:space="preserve"> [руб./кВт•ч] – средневзвешенный тариф на поставку электрической энергии, осуществляющих производство электрической энергии на тепловых электрических </w:t>
            </w:r>
            <w:r w:rsidRPr="00E853A2">
              <w:rPr>
                <w:rFonts w:ascii="Garamond" w:hAnsi="Garamond"/>
                <w:i w:val="0"/>
                <w:sz w:val="22"/>
                <w:szCs w:val="22"/>
                <w:lang w:val="ru-RU"/>
              </w:rPr>
              <w:t xml:space="preserve">станциях, расположенных на соответствующей территории неценовой зоны </w:t>
            </w:r>
            <w:r w:rsidRPr="00E853A2">
              <w:rPr>
                <w:rFonts w:ascii="Garamond" w:hAnsi="Garamond"/>
                <w:sz w:val="22"/>
                <w:szCs w:val="22"/>
                <w:lang w:val="en-US"/>
              </w:rPr>
              <w:t>z</w:t>
            </w:r>
            <w:r w:rsidRPr="00E853A2">
              <w:rPr>
                <w:rFonts w:ascii="Garamond" w:hAnsi="Garamond"/>
                <w:i w:val="0"/>
                <w:sz w:val="22"/>
                <w:szCs w:val="22"/>
                <w:lang w:val="ru-RU"/>
              </w:rPr>
              <w:t xml:space="preserve">, по объемам, определенным в прогнозном балансе для соответствующего месяца </w:t>
            </w:r>
            <w:r w:rsidRPr="00E853A2">
              <w:rPr>
                <w:rFonts w:ascii="Garamond" w:hAnsi="Garamond"/>
                <w:sz w:val="22"/>
                <w:szCs w:val="22"/>
                <w:lang w:val="en-US"/>
              </w:rPr>
              <w:t>m</w:t>
            </w:r>
            <w:r w:rsidRPr="00E853A2">
              <w:rPr>
                <w:rFonts w:ascii="Garamond" w:hAnsi="Garamond"/>
                <w:sz w:val="22"/>
                <w:szCs w:val="22"/>
                <w:lang w:val="ru-RU"/>
              </w:rPr>
              <w:t xml:space="preserve"> </w:t>
            </w:r>
            <w:r w:rsidRPr="00E853A2">
              <w:rPr>
                <w:rFonts w:ascii="Garamond" w:hAnsi="Garamond"/>
                <w:i w:val="0"/>
                <w:sz w:val="22"/>
                <w:szCs w:val="22"/>
                <w:lang w:val="ru-RU"/>
              </w:rPr>
              <w:t>(округляется до 11 (одиннадцати) знаков после запятой)</w:t>
            </w:r>
            <w:r>
              <w:rPr>
                <w:rFonts w:ascii="Garamond" w:hAnsi="Garamond"/>
                <w:i w:val="0"/>
                <w:sz w:val="22"/>
                <w:szCs w:val="22"/>
                <w:lang w:val="ru-RU"/>
              </w:rPr>
              <w:t xml:space="preserve">, </w:t>
            </w:r>
            <w:r w:rsidRPr="000A7156">
              <w:rPr>
                <w:rFonts w:ascii="Garamond" w:hAnsi="Garamond"/>
                <w:i w:val="0"/>
                <w:sz w:val="22"/>
                <w:szCs w:val="22"/>
                <w:highlight w:val="yellow"/>
                <w:lang w:val="ru-RU"/>
              </w:rPr>
              <w:t>рассчитываемый КО по формуле</w:t>
            </w:r>
            <w:r w:rsidRPr="00E853A2">
              <w:rPr>
                <w:rFonts w:ascii="Garamond" w:hAnsi="Garamond"/>
                <w:i w:val="0"/>
                <w:sz w:val="22"/>
                <w:szCs w:val="22"/>
                <w:lang w:val="ru-RU"/>
              </w:rPr>
              <w:t>:</w:t>
            </w:r>
          </w:p>
          <w:p w:rsidR="002D0EBB" w:rsidRPr="006A57A9" w:rsidRDefault="002D0EBB" w:rsidP="002D0EBB">
            <w:pPr>
              <w:pStyle w:val="8"/>
              <w:numPr>
                <w:ilvl w:val="7"/>
                <w:numId w:val="6"/>
              </w:numPr>
              <w:spacing w:before="120" w:after="120"/>
              <w:ind w:left="0" w:firstLine="0"/>
              <w:jc w:val="center"/>
              <w:rPr>
                <w:rFonts w:ascii="Garamond" w:hAnsi="Garamond"/>
                <w:i w:val="0"/>
                <w:sz w:val="22"/>
                <w:szCs w:val="22"/>
                <w:lang w:val="ru-RU"/>
              </w:rPr>
            </w:pPr>
            <w:r w:rsidRPr="006A57A9">
              <w:rPr>
                <w:rFonts w:ascii="Garamond" w:hAnsi="Garamond"/>
                <w:position w:val="-50"/>
                <w:sz w:val="22"/>
                <w:szCs w:val="22"/>
              </w:rPr>
              <w:object w:dxaOrig="3000" w:dyaOrig="1120" w14:anchorId="372D7B4A">
                <v:shape id="_x0000_i1106" type="#_x0000_t75" style="width:177pt;height:65.25pt" o:ole="">
                  <v:imagedata r:id="rId113" o:title=""/>
                </v:shape>
                <o:OLEObject Type="Embed" ProgID="Equation.3" ShapeID="_x0000_i1106" DrawAspect="Content" ObjectID="_1598872715" r:id="rId137"/>
              </w:object>
            </w:r>
            <w:r w:rsidRPr="006A57A9">
              <w:rPr>
                <w:rFonts w:ascii="Garamond" w:hAnsi="Garamond"/>
                <w:i w:val="0"/>
                <w:sz w:val="22"/>
                <w:szCs w:val="22"/>
                <w:lang w:val="ru-RU"/>
              </w:rPr>
              <w:t>,</w:t>
            </w:r>
          </w:p>
          <w:p w:rsidR="002D0EBB" w:rsidRPr="00D715FC" w:rsidRDefault="002D0EBB" w:rsidP="002D0EBB">
            <w:pPr>
              <w:rPr>
                <w:rFonts w:ascii="Garamond" w:hAnsi="Garamond"/>
                <w:b/>
                <w:sz w:val="22"/>
                <w:szCs w:val="22"/>
              </w:rPr>
            </w:pPr>
          </w:p>
        </w:tc>
      </w:tr>
    </w:tbl>
    <w:p w:rsidR="003F1E16" w:rsidRDefault="003F1E16">
      <w:pPr>
        <w:spacing w:after="200" w:line="276" w:lineRule="auto"/>
        <w:rPr>
          <w:rFonts w:ascii="Garamond" w:eastAsia="Batang" w:hAnsi="Garamond"/>
          <w:b/>
          <w:bCs/>
          <w:sz w:val="28"/>
          <w:lang w:val="en-US"/>
        </w:rPr>
      </w:pPr>
    </w:p>
    <w:p w:rsidR="002D0EBB" w:rsidRDefault="002D0EBB" w:rsidP="002D0EBB">
      <w:pPr>
        <w:rPr>
          <w:b/>
        </w:rPr>
      </w:pPr>
    </w:p>
    <w:p w:rsidR="00DB6C62" w:rsidRDefault="00DB6C62" w:rsidP="002D0EBB">
      <w:pPr>
        <w:rPr>
          <w:b/>
        </w:rPr>
      </w:pPr>
    </w:p>
    <w:p w:rsidR="00DB6C62" w:rsidRDefault="00DB6C62" w:rsidP="002D0EBB">
      <w:pPr>
        <w:rPr>
          <w:b/>
        </w:rPr>
      </w:pPr>
    </w:p>
    <w:p w:rsidR="00DB6C62" w:rsidRDefault="00DB6C62" w:rsidP="002D0EBB">
      <w:pPr>
        <w:rPr>
          <w:b/>
        </w:rPr>
      </w:pPr>
    </w:p>
    <w:p w:rsidR="00DB6C62" w:rsidRDefault="00DB6C62" w:rsidP="002D0EBB">
      <w:pPr>
        <w:rPr>
          <w:b/>
        </w:rPr>
      </w:pPr>
    </w:p>
    <w:p w:rsidR="00DB6C62" w:rsidRDefault="00DB6C62" w:rsidP="002D0EBB">
      <w:pPr>
        <w:rPr>
          <w:b/>
        </w:rPr>
      </w:pPr>
    </w:p>
    <w:p w:rsidR="00DB6C62" w:rsidRDefault="00DB6C62" w:rsidP="002D0EBB">
      <w:pPr>
        <w:rPr>
          <w:b/>
        </w:rPr>
      </w:pPr>
    </w:p>
    <w:p w:rsidR="00DB6C62" w:rsidRDefault="00DB6C62" w:rsidP="002D0EBB">
      <w:pPr>
        <w:rPr>
          <w:b/>
        </w:rPr>
      </w:pPr>
    </w:p>
    <w:p w:rsidR="00DB6C62" w:rsidRDefault="00DB6C62" w:rsidP="002D0EBB">
      <w:pPr>
        <w:rPr>
          <w:b/>
        </w:rPr>
      </w:pPr>
    </w:p>
    <w:p w:rsidR="00DB6C62" w:rsidRDefault="00DB6C62" w:rsidP="002D0EBB">
      <w:pPr>
        <w:rPr>
          <w:b/>
        </w:rPr>
      </w:pPr>
    </w:p>
    <w:p w:rsidR="00DB6C62" w:rsidRPr="008E6658" w:rsidRDefault="00DB6C62" w:rsidP="002D0EBB">
      <w:pPr>
        <w:rPr>
          <w:b/>
        </w:rPr>
      </w:pPr>
    </w:p>
    <w:tbl>
      <w:tblPr>
        <w:tblW w:w="15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48"/>
      </w:tblGrid>
      <w:tr w:rsidR="002D0EBB" w:rsidRPr="00CB3AA7" w:rsidTr="002D0EBB">
        <w:trPr>
          <w:trHeight w:val="325"/>
        </w:trPr>
        <w:tc>
          <w:tcPr>
            <w:tcW w:w="15348" w:type="dxa"/>
          </w:tcPr>
          <w:p w:rsidR="002D0EBB" w:rsidRPr="00A11929" w:rsidRDefault="002D0EBB" w:rsidP="002D0EBB">
            <w:pPr>
              <w:pStyle w:val="ConsPlusNormal"/>
              <w:spacing w:after="60"/>
              <w:ind w:firstLine="0"/>
              <w:rPr>
                <w:rFonts w:ascii="Garamond" w:hAnsi="Garamond"/>
                <w:b/>
                <w:sz w:val="24"/>
                <w:szCs w:val="24"/>
              </w:rPr>
            </w:pPr>
            <w:r w:rsidRPr="00CB3AA7">
              <w:rPr>
                <w:rFonts w:ascii="Garamond" w:hAnsi="Garamond"/>
                <w:b/>
                <w:sz w:val="24"/>
                <w:szCs w:val="24"/>
              </w:rPr>
              <w:lastRenderedPageBreak/>
              <w:t xml:space="preserve">Обоснование: </w:t>
            </w:r>
            <w:r w:rsidRPr="00CB3AA7">
              <w:rPr>
                <w:rFonts w:ascii="Garamond" w:hAnsi="Garamond"/>
                <w:sz w:val="24"/>
                <w:szCs w:val="24"/>
              </w:rPr>
              <w:t>Внесение изменений в регламенты оптового рынка обеспечивающих техническую реализацию положений, предусмотренных проектом постановления Правительства Российской Федерации «О присоединении Западного и Центрального районов электроэнергетической системы Республики Саха (Якутия) к Единой энергетической системе России, включении указанных районов в состав территорий, которые объединены в неценовую зону оптового рынка электрической энергии и мощности Дальнего Востока, согласовании и утверждении инвестиционных программ субъектов рынков электрической энергии и мощнос</w:t>
            </w:r>
            <w:r>
              <w:rPr>
                <w:rFonts w:ascii="Garamond" w:hAnsi="Garamond"/>
                <w:sz w:val="24"/>
                <w:szCs w:val="24"/>
              </w:rPr>
              <w:t xml:space="preserve">ти и их взаимодействии» </w:t>
            </w:r>
            <w:r w:rsidRPr="00A11929">
              <w:rPr>
                <w:rFonts w:ascii="Garamond" w:hAnsi="Garamond"/>
                <w:b/>
                <w:sz w:val="24"/>
                <w:szCs w:val="24"/>
              </w:rPr>
              <w:t>в части выполнения требований Правил оптового рынка связанных с  коммерческим учётом.</w:t>
            </w:r>
          </w:p>
          <w:p w:rsidR="002D0EBB" w:rsidRPr="00CB3AA7" w:rsidRDefault="002D0EBB" w:rsidP="002D0EBB">
            <w:pPr>
              <w:pStyle w:val="ConsPlusNormal"/>
              <w:ind w:firstLine="0"/>
              <w:rPr>
                <w:sz w:val="24"/>
                <w:szCs w:val="24"/>
              </w:rPr>
            </w:pPr>
            <w:r w:rsidRPr="00CB3AA7">
              <w:rPr>
                <w:rFonts w:ascii="Garamond" w:hAnsi="Garamond"/>
                <w:b/>
                <w:sz w:val="24"/>
                <w:szCs w:val="24"/>
              </w:rPr>
              <w:t xml:space="preserve">Дата вступления в силу: </w:t>
            </w:r>
            <w:r w:rsidRPr="00A11929">
              <w:rPr>
                <w:rFonts w:ascii="Garamond" w:hAnsi="Garamond"/>
                <w:sz w:val="24"/>
                <w:szCs w:val="24"/>
              </w:rPr>
              <w:t>Для целей технической реализации</w:t>
            </w:r>
            <w:r>
              <w:rPr>
                <w:rFonts w:ascii="Garamond" w:hAnsi="Garamond"/>
                <w:sz w:val="24"/>
                <w:szCs w:val="24"/>
              </w:rPr>
              <w:t xml:space="preserve"> </w:t>
            </w:r>
          </w:p>
        </w:tc>
      </w:tr>
    </w:tbl>
    <w:p w:rsidR="002D0EBB" w:rsidRDefault="002D0EBB" w:rsidP="002D0EBB">
      <w:pPr>
        <w:rPr>
          <w:rFonts w:ascii="Garamond" w:eastAsia="Batang" w:hAnsi="Garamond"/>
          <w:b/>
          <w:bCs/>
        </w:rPr>
      </w:pPr>
    </w:p>
    <w:p w:rsidR="002D0EBB" w:rsidRDefault="002D0EBB" w:rsidP="002D0EBB">
      <w:pPr>
        <w:rPr>
          <w:rFonts w:ascii="Garamond" w:eastAsia="Batang" w:hAnsi="Garamond"/>
          <w:b/>
          <w:bCs/>
          <w:sz w:val="26"/>
          <w:szCs w:val="26"/>
        </w:rPr>
      </w:pPr>
    </w:p>
    <w:p w:rsidR="002D0EBB" w:rsidRPr="00CB3AA7" w:rsidRDefault="002D0EBB" w:rsidP="00DB6C62">
      <w:pPr>
        <w:jc w:val="left"/>
        <w:rPr>
          <w:rFonts w:ascii="Garamond" w:eastAsia="Batang" w:hAnsi="Garamond"/>
          <w:b/>
          <w:bCs/>
          <w:sz w:val="26"/>
          <w:szCs w:val="26"/>
        </w:rPr>
      </w:pPr>
      <w:r w:rsidRPr="00CB3AA7">
        <w:rPr>
          <w:rFonts w:ascii="Garamond" w:eastAsia="Batang" w:hAnsi="Garamond"/>
          <w:b/>
          <w:bCs/>
          <w:sz w:val="26"/>
          <w:szCs w:val="26"/>
        </w:rPr>
        <w:t xml:space="preserve">Предложения по изменениям и дополнениям в </w:t>
      </w:r>
      <w:r w:rsidRPr="00CB3AA7">
        <w:rPr>
          <w:rFonts w:ascii="Garamond" w:hAnsi="Garamond"/>
          <w:b/>
          <w:bCs/>
          <w:sz w:val="26"/>
          <w:szCs w:val="26"/>
        </w:rPr>
        <w:t xml:space="preserve">РЕГЛАМЕНТ ДОПУСКА К ТОРГОВОЙ СИСТЕМЕ ОПТОВОГО РЫНКА </w:t>
      </w:r>
      <w:r w:rsidRPr="00CB3AA7">
        <w:rPr>
          <w:rFonts w:ascii="Garamond" w:eastAsia="Batang" w:hAnsi="Garamond"/>
          <w:b/>
          <w:bCs/>
          <w:sz w:val="26"/>
          <w:szCs w:val="26"/>
        </w:rPr>
        <w:t>(Приложение № 1 к Договору о присоединении к торговой системе оптового рынка)</w:t>
      </w:r>
    </w:p>
    <w:p w:rsidR="002D0EBB" w:rsidRPr="00CB3AA7" w:rsidRDefault="002D0EBB" w:rsidP="002D0EBB">
      <w:pPr>
        <w:tabs>
          <w:tab w:val="left" w:pos="1134"/>
        </w:tabs>
        <w:ind w:right="21"/>
        <w:outlineLvl w:val="0"/>
        <w:rPr>
          <w:rFonts w:ascii="Garamond" w:eastAsia="Batang" w:hAnsi="Garamond"/>
          <w:b/>
          <w:bCs/>
          <w:caps/>
          <w:sz w:val="26"/>
          <w:szCs w:val="26"/>
        </w:rPr>
      </w:pPr>
    </w:p>
    <w:tbl>
      <w:tblPr>
        <w:tblW w:w="1509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0"/>
        <w:gridCol w:w="6549"/>
        <w:gridCol w:w="7484"/>
      </w:tblGrid>
      <w:tr w:rsidR="002D0EBB" w:rsidRPr="00CB3AA7" w:rsidTr="00DB6C62">
        <w:tc>
          <w:tcPr>
            <w:tcW w:w="1060" w:type="dxa"/>
            <w:vAlign w:val="center"/>
          </w:tcPr>
          <w:p w:rsidR="002D0EBB" w:rsidRPr="00CB3AA7" w:rsidRDefault="002D0EBB" w:rsidP="002D0EBB">
            <w:pPr>
              <w:jc w:val="center"/>
              <w:rPr>
                <w:rFonts w:ascii="Garamond" w:hAnsi="Garamond"/>
                <w:b/>
                <w:sz w:val="22"/>
                <w:szCs w:val="22"/>
              </w:rPr>
            </w:pPr>
            <w:r w:rsidRPr="00CB3AA7">
              <w:rPr>
                <w:rFonts w:ascii="Garamond" w:hAnsi="Garamond"/>
                <w:b/>
                <w:sz w:val="22"/>
                <w:szCs w:val="22"/>
              </w:rPr>
              <w:t>№</w:t>
            </w:r>
          </w:p>
          <w:p w:rsidR="002D0EBB" w:rsidRPr="00CB3AA7" w:rsidRDefault="002D0EBB" w:rsidP="002D0EBB">
            <w:pPr>
              <w:jc w:val="center"/>
              <w:rPr>
                <w:rFonts w:ascii="Garamond" w:hAnsi="Garamond"/>
                <w:b/>
                <w:sz w:val="22"/>
                <w:szCs w:val="22"/>
              </w:rPr>
            </w:pPr>
            <w:r w:rsidRPr="00CB3AA7">
              <w:rPr>
                <w:rFonts w:ascii="Garamond" w:hAnsi="Garamond"/>
                <w:b/>
                <w:sz w:val="22"/>
                <w:szCs w:val="22"/>
              </w:rPr>
              <w:t>пункта</w:t>
            </w:r>
          </w:p>
        </w:tc>
        <w:tc>
          <w:tcPr>
            <w:tcW w:w="6549" w:type="dxa"/>
          </w:tcPr>
          <w:p w:rsidR="002D0EBB" w:rsidRPr="00CB3AA7" w:rsidRDefault="002D0EBB" w:rsidP="002D0EBB">
            <w:pPr>
              <w:jc w:val="center"/>
              <w:rPr>
                <w:rFonts w:ascii="Garamond" w:hAnsi="Garamond"/>
                <w:b/>
                <w:bCs/>
                <w:sz w:val="22"/>
                <w:szCs w:val="22"/>
              </w:rPr>
            </w:pPr>
            <w:r w:rsidRPr="00CB3AA7">
              <w:rPr>
                <w:rFonts w:ascii="Garamond" w:hAnsi="Garamond"/>
                <w:b/>
                <w:bCs/>
                <w:sz w:val="22"/>
                <w:szCs w:val="22"/>
              </w:rPr>
              <w:t>Редакция, действующая на момент</w:t>
            </w:r>
          </w:p>
          <w:p w:rsidR="002D0EBB" w:rsidRPr="00CB3AA7" w:rsidRDefault="002D0EBB" w:rsidP="002D0EBB">
            <w:pPr>
              <w:tabs>
                <w:tab w:val="center" w:pos="3708"/>
                <w:tab w:val="left" w:pos="5298"/>
              </w:tabs>
              <w:jc w:val="center"/>
              <w:rPr>
                <w:rFonts w:ascii="Garamond" w:hAnsi="Garamond"/>
                <w:b/>
                <w:sz w:val="22"/>
                <w:szCs w:val="22"/>
              </w:rPr>
            </w:pPr>
            <w:r w:rsidRPr="00CB3AA7">
              <w:rPr>
                <w:rFonts w:ascii="Garamond" w:hAnsi="Garamond"/>
                <w:b/>
                <w:bCs/>
                <w:sz w:val="22"/>
                <w:szCs w:val="22"/>
              </w:rPr>
              <w:t>вступления в силу изменений</w:t>
            </w:r>
          </w:p>
        </w:tc>
        <w:tc>
          <w:tcPr>
            <w:tcW w:w="7484" w:type="dxa"/>
          </w:tcPr>
          <w:p w:rsidR="002D0EBB" w:rsidRPr="00CB3AA7" w:rsidRDefault="002D0EBB" w:rsidP="002D0EBB">
            <w:pPr>
              <w:jc w:val="center"/>
              <w:rPr>
                <w:rFonts w:ascii="Garamond" w:hAnsi="Garamond"/>
                <w:b/>
                <w:sz w:val="22"/>
                <w:szCs w:val="22"/>
              </w:rPr>
            </w:pPr>
            <w:r w:rsidRPr="00CB3AA7">
              <w:rPr>
                <w:rFonts w:ascii="Garamond" w:hAnsi="Garamond"/>
                <w:b/>
                <w:sz w:val="22"/>
                <w:szCs w:val="22"/>
              </w:rPr>
              <w:t>Предлагаемая редакция</w:t>
            </w:r>
          </w:p>
          <w:p w:rsidR="002D0EBB" w:rsidRPr="00CB3AA7" w:rsidRDefault="002D0EBB" w:rsidP="002D0EBB">
            <w:pPr>
              <w:jc w:val="center"/>
              <w:rPr>
                <w:rFonts w:ascii="Garamond" w:hAnsi="Garamond"/>
                <w:sz w:val="22"/>
                <w:szCs w:val="22"/>
              </w:rPr>
            </w:pPr>
            <w:r w:rsidRPr="00CB3AA7">
              <w:rPr>
                <w:rFonts w:ascii="Garamond" w:hAnsi="Garamond"/>
                <w:sz w:val="22"/>
                <w:szCs w:val="22"/>
              </w:rPr>
              <w:t>(изменения выделены цветом)</w:t>
            </w:r>
          </w:p>
        </w:tc>
      </w:tr>
      <w:tr w:rsidR="002D0EBB" w:rsidRPr="00CB3AA7" w:rsidTr="00DB6C62">
        <w:tc>
          <w:tcPr>
            <w:tcW w:w="1060" w:type="dxa"/>
            <w:vAlign w:val="center"/>
          </w:tcPr>
          <w:p w:rsidR="002D0EBB" w:rsidRPr="00AA1EC7" w:rsidRDefault="002D0EBB" w:rsidP="002D0EBB">
            <w:pPr>
              <w:jc w:val="center"/>
              <w:rPr>
                <w:rFonts w:ascii="Garamond" w:hAnsi="Garamond"/>
                <w:b/>
                <w:sz w:val="22"/>
                <w:szCs w:val="22"/>
                <w:highlight w:val="green"/>
              </w:rPr>
            </w:pPr>
            <w:r w:rsidRPr="00F833D5">
              <w:rPr>
                <w:rFonts w:ascii="Garamond" w:hAnsi="Garamond"/>
                <w:b/>
                <w:sz w:val="22"/>
                <w:szCs w:val="22"/>
              </w:rPr>
              <w:t>2.2</w:t>
            </w:r>
          </w:p>
        </w:tc>
        <w:tc>
          <w:tcPr>
            <w:tcW w:w="6549" w:type="dxa"/>
          </w:tcPr>
          <w:p w:rsidR="002D0EBB" w:rsidRPr="00F833D5" w:rsidRDefault="002D0EBB" w:rsidP="002D0EBB">
            <w:pPr>
              <w:pStyle w:val="subsubclauseindent"/>
              <w:ind w:left="0" w:firstLine="540"/>
              <w:rPr>
                <w:rFonts w:ascii="Garamond" w:hAnsi="Garamond"/>
                <w:szCs w:val="22"/>
                <w:lang w:val="ru-RU"/>
              </w:rPr>
            </w:pPr>
            <w:r w:rsidRPr="00F833D5">
              <w:rPr>
                <w:rFonts w:ascii="Garamond" w:hAnsi="Garamond"/>
                <w:szCs w:val="22"/>
                <w:lang w:val="ru-RU"/>
              </w:rPr>
              <w:t>2.2 Для регистрации группы точек поставки (сечения коммерческого учета ФСК) субъекту оптового рынка необходимо выполнить процедуры, предусмотренные требованиями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в части:</w:t>
            </w:r>
          </w:p>
          <w:p w:rsidR="002D0EBB" w:rsidRPr="00F833D5" w:rsidRDefault="002D0EBB" w:rsidP="002D0EBB">
            <w:pPr>
              <w:pStyle w:val="subsubclauseindent"/>
              <w:ind w:left="0" w:firstLine="540"/>
              <w:rPr>
                <w:rFonts w:ascii="Garamond" w:hAnsi="Garamond"/>
                <w:szCs w:val="22"/>
                <w:lang w:val="ru-RU"/>
              </w:rPr>
            </w:pPr>
            <w:r w:rsidRPr="00F833D5">
              <w:rPr>
                <w:rFonts w:ascii="Garamond" w:hAnsi="Garamond"/>
                <w:szCs w:val="22"/>
                <w:lang w:val="ru-RU"/>
              </w:rPr>
              <w:t>– согласования группы точек поставки с СО и КО, с использованием которой организация намерена участвовать в торговле электрической энергией и (или) мощностью на оптовом рынке (согласование изменений сечения коммерческого учета ФСК);</w:t>
            </w:r>
          </w:p>
          <w:p w:rsidR="002D0EBB" w:rsidRPr="00F833D5" w:rsidRDefault="002D0EBB" w:rsidP="002D0EBB">
            <w:pPr>
              <w:pStyle w:val="subsubclauseindent"/>
              <w:ind w:left="0" w:firstLine="540"/>
              <w:rPr>
                <w:rFonts w:ascii="Garamond" w:hAnsi="Garamond"/>
                <w:szCs w:val="22"/>
                <w:lang w:val="ru-RU"/>
              </w:rPr>
            </w:pPr>
            <w:r w:rsidRPr="00F833D5">
              <w:rPr>
                <w:rFonts w:ascii="Garamond" w:hAnsi="Garamond"/>
                <w:szCs w:val="22"/>
                <w:lang w:val="ru-RU"/>
              </w:rPr>
              <w:t>– получения Акта о соответствии автоматизированной информационно-измерительной системы (АИИС) коммерческого учета электроэнергии техническим требованиям оптового рынка электроэнергии (далее – Акт о соответствии АИИС КУЭ) класса N, А (в отношении нового сечения коммерческого учета), если иное не предусмотрено настоящим пунктом или Положением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p>
          <w:p w:rsidR="002D0EBB" w:rsidRPr="00F833D5" w:rsidRDefault="002D0EBB" w:rsidP="002D0EBB">
            <w:pPr>
              <w:pStyle w:val="subsubclauseindent"/>
              <w:ind w:left="0" w:firstLine="540"/>
              <w:rPr>
                <w:rFonts w:ascii="Garamond" w:hAnsi="Garamond"/>
                <w:szCs w:val="22"/>
                <w:lang w:val="ru-RU"/>
              </w:rPr>
            </w:pPr>
            <w:r w:rsidRPr="00F833D5">
              <w:rPr>
                <w:rFonts w:ascii="Garamond" w:hAnsi="Garamond"/>
                <w:szCs w:val="22"/>
                <w:lang w:val="ru-RU"/>
              </w:rPr>
              <w:t xml:space="preserve">– регистрации перечня (перечней) средств измерений по группе </w:t>
            </w:r>
            <w:r w:rsidRPr="00F833D5">
              <w:rPr>
                <w:rFonts w:ascii="Garamond" w:hAnsi="Garamond"/>
                <w:szCs w:val="22"/>
                <w:lang w:val="ru-RU"/>
              </w:rPr>
              <w:lastRenderedPageBreak/>
              <w:t>точек поставки генерации или по всем смежным сечениям коммерческого учета (для внутреннего сечения – Алгоритм расчета величины сальдо перетоков электроэнергии).</w:t>
            </w:r>
          </w:p>
          <w:p w:rsidR="002D0EBB" w:rsidRPr="00F833D5" w:rsidRDefault="002D0EBB" w:rsidP="002D0EBB">
            <w:pPr>
              <w:pStyle w:val="subsubclauseindent"/>
              <w:ind w:left="0" w:firstLine="540"/>
              <w:rPr>
                <w:rFonts w:ascii="Garamond" w:hAnsi="Garamond"/>
                <w:szCs w:val="22"/>
                <w:lang w:val="ru-RU"/>
              </w:rPr>
            </w:pPr>
            <w:r w:rsidRPr="00F833D5">
              <w:rPr>
                <w:rFonts w:ascii="Garamond" w:hAnsi="Garamond"/>
                <w:szCs w:val="22"/>
                <w:lang w:val="ru-RU"/>
              </w:rPr>
              <w:t>Допускается регистрация измененной ГТП без получения субъектом оптового рынка Акта о соответствии АИИС КУЭ в отношении нового сечения коммерческого учета, сформированного из точек поставки и точек измерений, входящих в изменяемое либо исключаемое сечение коммерческого учета в указанной ГТП, в отношении которого отсутствует Акт о соответствии АИИС КУЭ. При этом в указанном случае факт регистрации измененной ГТП (сечения коммерческого учета) и участие в торговле электрической энергией (мощностью) на оптовом рынке с использованием измененной ГТП (сечения коммерческого учета) не освобождает субъекта оптового рынка от ответственности за ненадлежащее исполнение требований к системам коммерческого учета, установленных Правилами оптового рынка и Договором о присоединении к торговой системе оптового рынка.</w:t>
            </w:r>
          </w:p>
          <w:p w:rsidR="002D0EBB" w:rsidRPr="00F833D5" w:rsidRDefault="002D0EBB" w:rsidP="002D0EBB">
            <w:pPr>
              <w:pStyle w:val="subsubclauseindent"/>
              <w:ind w:left="0" w:firstLine="540"/>
              <w:rPr>
                <w:rFonts w:ascii="Garamond" w:hAnsi="Garamond"/>
                <w:szCs w:val="22"/>
                <w:lang w:val="ru-RU"/>
              </w:rPr>
            </w:pPr>
            <w:r w:rsidRPr="00EE1538">
              <w:rPr>
                <w:rFonts w:ascii="Garamond" w:hAnsi="Garamond"/>
                <w:szCs w:val="22"/>
                <w:lang w:val="ru-RU"/>
              </w:rPr>
              <w:t>Допускается регистрация ГТП, сформированных в отношении оборудования, расположенного на территориях отдельных частей ценовых (неценовых) зон оптового рынка, ранее технологически не связанных с ЕЭС России и технологически изолированными территориальными электроэнергетическими системами, без получения субъектом оптового рынка Акта о соответствии АИИС КУЭ в отношении сечения (-й) коммерческого учета, сформированного (-ых) из точек поставки и точек измерений в указанной ГТП, в случае если с даты включения указанных территорий в состав территорий, объединенных в ценовые (неценовые) зоны оптового рынка, и до даты регистрации ГТП прошло не более 12 месяцев.</w:t>
            </w:r>
          </w:p>
          <w:p w:rsidR="002D0EBB" w:rsidRPr="00F833D5" w:rsidRDefault="002D0EBB" w:rsidP="002D0EBB">
            <w:pPr>
              <w:pStyle w:val="subsubclauseindent"/>
              <w:ind w:left="0" w:firstLine="540"/>
              <w:rPr>
                <w:rFonts w:ascii="Garamond" w:hAnsi="Garamond"/>
                <w:szCs w:val="22"/>
                <w:lang w:val="ru-RU"/>
              </w:rPr>
            </w:pPr>
            <w:r w:rsidRPr="00F833D5">
              <w:rPr>
                <w:rFonts w:ascii="Garamond" w:hAnsi="Garamond"/>
                <w:szCs w:val="22"/>
                <w:lang w:val="ru-RU"/>
              </w:rPr>
              <w:t>В указанном случае субъект оптового рынка обязан подтвердить соответствие систем коммерческого учета техническим требованиям оптового рынка в порядке, предусмотренном п. 2.7.6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p>
          <w:p w:rsidR="002D0EBB" w:rsidRPr="00F833D5" w:rsidRDefault="002D0EBB" w:rsidP="002D0EBB">
            <w:pPr>
              <w:pStyle w:val="subsubclauseindent"/>
              <w:ind w:left="0" w:firstLine="540"/>
              <w:rPr>
                <w:rFonts w:ascii="Garamond" w:hAnsi="Garamond"/>
                <w:szCs w:val="22"/>
                <w:lang w:val="ru-RU"/>
              </w:rPr>
            </w:pPr>
            <w:r w:rsidRPr="00F833D5">
              <w:rPr>
                <w:rFonts w:ascii="Garamond" w:hAnsi="Garamond"/>
                <w:szCs w:val="22"/>
                <w:lang w:val="ru-RU"/>
              </w:rPr>
              <w:lastRenderedPageBreak/>
              <w:t xml:space="preserve">С момента выполнения субъектом оптового рынка указанных выше требований, если иное не предусмотрено настоящим Регламентом или Положением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новая (измененная) ГТП субъекта оптового рынка (измененное сечение ФСК) считается зарегистрированной (-ым) Коммерческим оператором. </w:t>
            </w:r>
          </w:p>
          <w:p w:rsidR="002D0EBB" w:rsidRPr="00F833D5" w:rsidRDefault="002D0EBB" w:rsidP="002D0EBB">
            <w:pPr>
              <w:pStyle w:val="subsubclauseindent"/>
              <w:ind w:left="0" w:firstLine="540"/>
              <w:rPr>
                <w:rFonts w:ascii="Garamond" w:hAnsi="Garamond"/>
                <w:szCs w:val="22"/>
                <w:lang w:val="ru-RU"/>
              </w:rPr>
            </w:pPr>
            <w:r w:rsidRPr="00F833D5">
              <w:rPr>
                <w:rFonts w:ascii="Garamond" w:hAnsi="Garamond"/>
                <w:szCs w:val="22"/>
                <w:lang w:val="ru-RU"/>
              </w:rPr>
              <w:t xml:space="preserve">С даты регистрации ГТП генерации (в том числе условной) считается зарегистрированной соответствующая ГЕМ. </w:t>
            </w:r>
          </w:p>
          <w:p w:rsidR="002D0EBB" w:rsidRPr="00F833D5" w:rsidRDefault="002D0EBB" w:rsidP="002D0EBB">
            <w:pPr>
              <w:pStyle w:val="subsubclauseindent"/>
              <w:ind w:left="0" w:firstLine="540"/>
              <w:rPr>
                <w:rFonts w:ascii="Garamond" w:hAnsi="Garamond"/>
                <w:szCs w:val="22"/>
                <w:lang w:val="ru-RU"/>
              </w:rPr>
            </w:pPr>
          </w:p>
        </w:tc>
        <w:tc>
          <w:tcPr>
            <w:tcW w:w="7484" w:type="dxa"/>
          </w:tcPr>
          <w:p w:rsidR="002D0EBB" w:rsidRPr="00F833D5" w:rsidRDefault="002D0EBB" w:rsidP="002D0EBB">
            <w:pPr>
              <w:pStyle w:val="subsubclauseindent"/>
              <w:ind w:left="0" w:firstLine="540"/>
              <w:rPr>
                <w:rFonts w:ascii="Garamond" w:hAnsi="Garamond"/>
                <w:szCs w:val="22"/>
                <w:lang w:val="ru-RU"/>
              </w:rPr>
            </w:pPr>
            <w:r w:rsidRPr="00F833D5">
              <w:rPr>
                <w:rFonts w:ascii="Garamond" w:hAnsi="Garamond"/>
                <w:szCs w:val="22"/>
                <w:lang w:val="ru-RU"/>
              </w:rPr>
              <w:lastRenderedPageBreak/>
              <w:t>2.2 Для регистрации группы точек поставки (сечения коммерческого учета ФСК) субъекту оптового рынка необходимо выполнить процедуры, предусмотренные требованиями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в части:</w:t>
            </w:r>
          </w:p>
          <w:p w:rsidR="002D0EBB" w:rsidRPr="00F833D5" w:rsidRDefault="002D0EBB" w:rsidP="002D0EBB">
            <w:pPr>
              <w:pStyle w:val="subsubclauseindent"/>
              <w:ind w:left="0" w:firstLine="540"/>
              <w:rPr>
                <w:rFonts w:ascii="Garamond" w:hAnsi="Garamond"/>
                <w:szCs w:val="22"/>
                <w:lang w:val="ru-RU"/>
              </w:rPr>
            </w:pPr>
            <w:r w:rsidRPr="00F833D5">
              <w:rPr>
                <w:rFonts w:ascii="Garamond" w:hAnsi="Garamond"/>
                <w:szCs w:val="22"/>
                <w:lang w:val="ru-RU"/>
              </w:rPr>
              <w:t>– согласования группы точек поставки с СО и КО, с использованием которой организация намерена участвовать в торговле электрической энергией и (или) мощностью на оптовом рынке (согласование изменений сечения коммерческого учета ФСК);</w:t>
            </w:r>
          </w:p>
          <w:p w:rsidR="002D0EBB" w:rsidRPr="00F833D5" w:rsidRDefault="002D0EBB" w:rsidP="002D0EBB">
            <w:pPr>
              <w:pStyle w:val="subsubclauseindent"/>
              <w:ind w:left="0" w:firstLine="540"/>
              <w:rPr>
                <w:rFonts w:ascii="Garamond" w:hAnsi="Garamond"/>
                <w:szCs w:val="22"/>
                <w:lang w:val="ru-RU"/>
              </w:rPr>
            </w:pPr>
            <w:r w:rsidRPr="00F833D5">
              <w:rPr>
                <w:rFonts w:ascii="Garamond" w:hAnsi="Garamond"/>
                <w:szCs w:val="22"/>
                <w:lang w:val="ru-RU"/>
              </w:rPr>
              <w:t>– получения Акта о соответствии автоматизированной информационно-измерительной системы (АИИС) коммерческого учета электроэнергии техническим требованиям оптового рынка электроэнергии (далее – Акт о соответствии АИИС КУЭ) класса N, А (в отношении нового сечения коммерческого учета), если иное не предусмотрено настоящим пунктом или Положением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p>
          <w:p w:rsidR="002D0EBB" w:rsidRPr="00F833D5" w:rsidRDefault="002D0EBB" w:rsidP="002D0EBB">
            <w:pPr>
              <w:pStyle w:val="subsubclauseindent"/>
              <w:ind w:left="0" w:firstLine="540"/>
              <w:rPr>
                <w:rFonts w:ascii="Garamond" w:hAnsi="Garamond"/>
                <w:szCs w:val="22"/>
                <w:lang w:val="ru-RU"/>
              </w:rPr>
            </w:pPr>
            <w:r w:rsidRPr="00F833D5">
              <w:rPr>
                <w:rFonts w:ascii="Garamond" w:hAnsi="Garamond"/>
                <w:szCs w:val="22"/>
                <w:lang w:val="ru-RU"/>
              </w:rPr>
              <w:t xml:space="preserve">– регистрации перечня (перечней) средств измерений по группе точек поставки генерации или по всем смежным сечениям коммерческого учета (для </w:t>
            </w:r>
            <w:r w:rsidRPr="00F833D5">
              <w:rPr>
                <w:rFonts w:ascii="Garamond" w:hAnsi="Garamond"/>
                <w:szCs w:val="22"/>
                <w:lang w:val="ru-RU"/>
              </w:rPr>
              <w:lastRenderedPageBreak/>
              <w:t>внутреннего сечения – Алгоритм расчета величины сальдо перетоков электроэнергии).</w:t>
            </w:r>
          </w:p>
          <w:p w:rsidR="002D0EBB" w:rsidRPr="00F833D5" w:rsidRDefault="002D0EBB" w:rsidP="002D0EBB">
            <w:pPr>
              <w:pStyle w:val="subsubclauseindent"/>
              <w:ind w:left="0" w:firstLine="540"/>
              <w:rPr>
                <w:rFonts w:ascii="Garamond" w:hAnsi="Garamond"/>
                <w:szCs w:val="22"/>
                <w:lang w:val="ru-RU"/>
              </w:rPr>
            </w:pPr>
            <w:r w:rsidRPr="00F833D5">
              <w:rPr>
                <w:rFonts w:ascii="Garamond" w:hAnsi="Garamond"/>
                <w:szCs w:val="22"/>
                <w:lang w:val="ru-RU"/>
              </w:rPr>
              <w:t>Допускается регистрация измененной ГТП без получения субъектом оптового рынка Акта о соответствии АИИС КУЭ в отношении нового сечения коммерческого учета, сформированного из точек поставки и точек измерений, входящих в изменяемое либо исключаемое сечение коммерческого учета в указанной ГТП, в отношении которого отсутствует Акт о соответствии АИИС КУЭ. При этом в указанном случае факт регистрации измененной ГТП (сечения коммерческого учета) и участие в торговле электрической энергией (мощностью) на оптовом рынке с использованием измененной ГТП (сечения коммерческого учета) не освобождает субъекта оптового рынка от ответственности за ненадлежащее исполнение требований к системам коммерческого учета, установленных Правилами оптового рынка и Договором о присоединении к торговой системе оптового рынка.</w:t>
            </w:r>
          </w:p>
          <w:p w:rsidR="002D0EBB" w:rsidRPr="00F833D5" w:rsidRDefault="002D0EBB" w:rsidP="002D0EBB">
            <w:pPr>
              <w:pStyle w:val="subsubclauseindent"/>
              <w:ind w:left="0" w:firstLine="540"/>
              <w:rPr>
                <w:rFonts w:ascii="Garamond" w:hAnsi="Garamond"/>
                <w:szCs w:val="22"/>
                <w:lang w:val="ru-RU"/>
              </w:rPr>
            </w:pPr>
            <w:r w:rsidRPr="00EE1538">
              <w:rPr>
                <w:rFonts w:ascii="Garamond" w:hAnsi="Garamond"/>
                <w:szCs w:val="22"/>
                <w:lang w:val="ru-RU"/>
              </w:rPr>
              <w:t>Допускается регистрация ГТП, сформированных в отношении оборудования, расположенного на территориях отдельных частей ценовых (неценовых) зон оптового рынка, ранее технологически не связанных с ЕЭС России и технологически изолированными территориальными электроэнергетическими системами, без получения субъектом оптового рынка Акта о соответствии АИИС КУЭ в отношении сечения (-й) коммерческого учета, сформированного (-ых) из точек поставки и точек измерений в указанной ГТП, в случае если с даты включения указанных территорий в состав территорий, объединенных в ценовые (неценовые) зоны оптового рынка, и до даты регистрации ГТП прошло не более 12 месяцев.</w:t>
            </w:r>
          </w:p>
          <w:p w:rsidR="002D0EBB" w:rsidRPr="00F833D5" w:rsidRDefault="002D0EBB" w:rsidP="002D0EBB">
            <w:pPr>
              <w:pStyle w:val="subsubclauseindent"/>
              <w:ind w:left="0" w:firstLine="540"/>
              <w:rPr>
                <w:rFonts w:ascii="Garamond" w:hAnsi="Garamond"/>
                <w:szCs w:val="22"/>
                <w:lang w:val="ru-RU"/>
              </w:rPr>
            </w:pPr>
            <w:r w:rsidRPr="00F833D5">
              <w:rPr>
                <w:rFonts w:ascii="Garamond" w:hAnsi="Garamond"/>
                <w:szCs w:val="22"/>
                <w:lang w:val="ru-RU"/>
              </w:rPr>
              <w:t>В указанном случае субъект оптового рынка обязан подтвердить соответствие систем коммерческого учета техническим требованиям оптового рынка в порядке, предусмотренном п. 2.7.6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p>
          <w:p w:rsidR="002D0EBB" w:rsidRPr="00351548" w:rsidRDefault="002D0EBB" w:rsidP="002D0EBB">
            <w:pPr>
              <w:pStyle w:val="subsubclauseindent"/>
              <w:ind w:left="0" w:firstLine="540"/>
              <w:rPr>
                <w:rFonts w:ascii="Garamond" w:hAnsi="Garamond"/>
                <w:szCs w:val="22"/>
                <w:highlight w:val="yellow"/>
                <w:lang w:val="ru-RU"/>
              </w:rPr>
            </w:pPr>
            <w:r w:rsidRPr="00351548">
              <w:rPr>
                <w:rFonts w:ascii="Garamond" w:hAnsi="Garamond"/>
                <w:szCs w:val="22"/>
                <w:highlight w:val="yellow"/>
                <w:lang w:val="ru-RU"/>
              </w:rPr>
              <w:t>В отношении оборудования, расположенного на территории Западного или Центрального районов электроэнергетической системы Республики Саха (Якутия) до 30 июня 2019 года допускается:</w:t>
            </w:r>
          </w:p>
          <w:p w:rsidR="002D0EBB" w:rsidRPr="00351548" w:rsidRDefault="002D0EBB" w:rsidP="002D0EBB">
            <w:pPr>
              <w:pStyle w:val="subsubclauseindent"/>
              <w:numPr>
                <w:ilvl w:val="0"/>
                <w:numId w:val="13"/>
              </w:numPr>
              <w:tabs>
                <w:tab w:val="clear" w:pos="2364"/>
                <w:tab w:val="left" w:pos="1168"/>
              </w:tabs>
              <w:ind w:left="1168"/>
              <w:rPr>
                <w:rFonts w:ascii="Garamond" w:hAnsi="Garamond"/>
                <w:szCs w:val="22"/>
                <w:highlight w:val="yellow"/>
                <w:lang w:val="ru-RU"/>
              </w:rPr>
            </w:pPr>
            <w:r w:rsidRPr="00351548">
              <w:rPr>
                <w:rFonts w:ascii="Garamond" w:hAnsi="Garamond"/>
                <w:szCs w:val="22"/>
                <w:highlight w:val="yellow"/>
                <w:lang w:val="ru-RU"/>
              </w:rPr>
              <w:t xml:space="preserve">регистрация ГТП без получения субъектом оптового рынка Акта о соответствии АИИС КУЭ в отношении сечения (-й) коммерческого </w:t>
            </w:r>
            <w:r w:rsidRPr="00351548">
              <w:rPr>
                <w:rFonts w:ascii="Garamond" w:hAnsi="Garamond"/>
                <w:szCs w:val="22"/>
                <w:highlight w:val="yellow"/>
                <w:lang w:val="ru-RU"/>
              </w:rPr>
              <w:lastRenderedPageBreak/>
              <w:t>учета, сформированного (-ых) из точек поставки и точек измерений в указанной ГТП;</w:t>
            </w:r>
          </w:p>
          <w:p w:rsidR="002D0EBB" w:rsidRPr="00351548" w:rsidRDefault="002D0EBB" w:rsidP="002D0EBB">
            <w:pPr>
              <w:pStyle w:val="subsubclauseindent"/>
              <w:numPr>
                <w:ilvl w:val="0"/>
                <w:numId w:val="13"/>
              </w:numPr>
              <w:tabs>
                <w:tab w:val="clear" w:pos="2364"/>
                <w:tab w:val="left" w:pos="1168"/>
              </w:tabs>
              <w:ind w:left="1168"/>
              <w:rPr>
                <w:rFonts w:ascii="Garamond" w:hAnsi="Garamond"/>
                <w:szCs w:val="22"/>
                <w:highlight w:val="yellow"/>
                <w:lang w:val="ru-RU"/>
              </w:rPr>
            </w:pPr>
            <w:r w:rsidRPr="00351548">
              <w:rPr>
                <w:rFonts w:ascii="Garamond" w:hAnsi="Garamond"/>
                <w:szCs w:val="22"/>
                <w:highlight w:val="yellow"/>
                <w:lang w:val="ru-RU"/>
              </w:rPr>
              <w:t xml:space="preserve">регистрация </w:t>
            </w:r>
            <w:r w:rsidRPr="00351548">
              <w:rPr>
                <w:rFonts w:ascii="Garamond" w:hAnsi="Garamond" w:cs="Arial"/>
                <w:szCs w:val="22"/>
                <w:highlight w:val="yellow"/>
                <w:lang w:val="ru-RU"/>
              </w:rPr>
              <w:t xml:space="preserve">ГТП генерации (за исключением условных ГТП генерации), а также ГТП потребления с регулируемой нагрузкой </w:t>
            </w:r>
            <w:r w:rsidRPr="00351548">
              <w:rPr>
                <w:rFonts w:ascii="Garamond" w:hAnsi="Garamond"/>
                <w:szCs w:val="22"/>
                <w:highlight w:val="yellow"/>
                <w:lang w:val="ru-RU"/>
              </w:rPr>
              <w:t xml:space="preserve">без </w:t>
            </w:r>
            <w:r w:rsidRPr="00351548">
              <w:rPr>
                <w:rFonts w:ascii="Garamond" w:hAnsi="Garamond" w:cs="Arial"/>
                <w:szCs w:val="22"/>
                <w:highlight w:val="yellow"/>
                <w:lang w:val="ru-RU"/>
              </w:rPr>
              <w:t>подтверждения соответствия техническим требованиям к системе связи, обеспечивающей передачу данных Системному оператору.</w:t>
            </w:r>
          </w:p>
          <w:p w:rsidR="002D0EBB" w:rsidRPr="00351548" w:rsidRDefault="002D0EBB" w:rsidP="002D0EBB">
            <w:pPr>
              <w:pStyle w:val="subsubclauseindent"/>
              <w:ind w:left="0" w:firstLine="540"/>
              <w:rPr>
                <w:rFonts w:ascii="Garamond" w:hAnsi="Garamond"/>
                <w:szCs w:val="22"/>
                <w:highlight w:val="yellow"/>
                <w:lang w:val="ru-RU"/>
              </w:rPr>
            </w:pPr>
            <w:r w:rsidRPr="00351548">
              <w:rPr>
                <w:rFonts w:ascii="Garamond" w:hAnsi="Garamond"/>
                <w:szCs w:val="22"/>
                <w:highlight w:val="yellow"/>
                <w:lang w:val="ru-RU"/>
              </w:rPr>
              <w:t>В указанном случае субъект оптового рынка в течение 6 месяцев с даты начала торговли электрической энергией (мощностью) на оптовом рынке с использованием ГТП, сформированных в отношении оборудования, расположенного на территории Западного или Центрального районов электроэнергетической системы Республики Саха (Якутия), но не позднее 30 июня 2019 года обязан подтвердить:</w:t>
            </w:r>
          </w:p>
          <w:p w:rsidR="002D0EBB" w:rsidRPr="00351548" w:rsidRDefault="002D0EBB" w:rsidP="002D0EBB">
            <w:pPr>
              <w:pStyle w:val="subsubclauseindent"/>
              <w:numPr>
                <w:ilvl w:val="0"/>
                <w:numId w:val="13"/>
              </w:numPr>
              <w:tabs>
                <w:tab w:val="clear" w:pos="2364"/>
                <w:tab w:val="left" w:pos="1168"/>
              </w:tabs>
              <w:ind w:left="1168"/>
              <w:rPr>
                <w:rFonts w:ascii="Garamond" w:hAnsi="Garamond"/>
                <w:szCs w:val="22"/>
                <w:highlight w:val="yellow"/>
                <w:lang w:val="ru-RU"/>
              </w:rPr>
            </w:pPr>
            <w:r w:rsidRPr="00351548">
              <w:rPr>
                <w:rFonts w:ascii="Garamond" w:hAnsi="Garamond"/>
                <w:szCs w:val="22"/>
                <w:highlight w:val="yellow"/>
                <w:lang w:val="ru-RU"/>
              </w:rPr>
              <w:t>соответствие систем коммерческого учета техническим требованиям оптового рынка в порядке, предусмотренном п. 2.7.6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p>
          <w:p w:rsidR="002D0EBB" w:rsidRPr="00351548" w:rsidRDefault="002D0EBB" w:rsidP="002D0EBB">
            <w:pPr>
              <w:pStyle w:val="subsubclauseindent"/>
              <w:numPr>
                <w:ilvl w:val="0"/>
                <w:numId w:val="13"/>
              </w:numPr>
              <w:tabs>
                <w:tab w:val="clear" w:pos="2364"/>
                <w:tab w:val="left" w:pos="1168"/>
              </w:tabs>
              <w:ind w:left="1168"/>
              <w:rPr>
                <w:rFonts w:ascii="Garamond" w:hAnsi="Garamond"/>
                <w:szCs w:val="22"/>
                <w:highlight w:val="yellow"/>
                <w:lang w:val="ru-RU"/>
              </w:rPr>
            </w:pPr>
            <w:r w:rsidRPr="00351548">
              <w:rPr>
                <w:rFonts w:ascii="Garamond" w:hAnsi="Garamond"/>
                <w:szCs w:val="22"/>
                <w:highlight w:val="yellow"/>
                <w:lang w:val="ru-RU"/>
              </w:rPr>
              <w:t>соответствие техническим требованиям к системе связи, обеспечивающей передачу данных Системному оператору в порядке, предусмотренном п. 2.4.10 Регламента допуска к торговой системе оптового рынка (Приложение № 1 к Договору о присоединении к торговой системе оптового рынка).</w:t>
            </w:r>
          </w:p>
          <w:p w:rsidR="002D0EBB" w:rsidRDefault="002D0EBB" w:rsidP="002D0EBB">
            <w:pPr>
              <w:pStyle w:val="subsubclauseindent"/>
              <w:ind w:left="0" w:firstLine="540"/>
              <w:rPr>
                <w:rFonts w:ascii="Garamond" w:hAnsi="Garamond"/>
                <w:szCs w:val="22"/>
                <w:highlight w:val="green"/>
                <w:lang w:val="ru-RU"/>
              </w:rPr>
            </w:pPr>
          </w:p>
          <w:p w:rsidR="002D0EBB" w:rsidRPr="00F833D5" w:rsidRDefault="002D0EBB" w:rsidP="002D0EBB">
            <w:pPr>
              <w:pStyle w:val="subsubclauseindent"/>
              <w:ind w:left="0" w:firstLine="540"/>
              <w:rPr>
                <w:rFonts w:ascii="Garamond" w:hAnsi="Garamond"/>
                <w:szCs w:val="22"/>
                <w:lang w:val="ru-RU"/>
              </w:rPr>
            </w:pPr>
            <w:r w:rsidRPr="00F833D5">
              <w:rPr>
                <w:rFonts w:ascii="Garamond" w:hAnsi="Garamond"/>
                <w:szCs w:val="22"/>
                <w:lang w:val="ru-RU"/>
              </w:rPr>
              <w:t xml:space="preserve">С момента выполнения субъектом оптового рынка указанных выше требований, если иное не предусмотрено настоящим Регламентом или Положением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новая (измененная) ГТП субъекта оптового рынка (измененное сечение ФСК) считается зарегистрированной (-ым) Коммерческим оператором. </w:t>
            </w:r>
          </w:p>
          <w:p w:rsidR="002D0EBB" w:rsidRPr="00F833D5" w:rsidRDefault="002D0EBB" w:rsidP="00DB6C62">
            <w:pPr>
              <w:pStyle w:val="subsubclauseindent"/>
              <w:ind w:left="0" w:firstLine="540"/>
              <w:rPr>
                <w:rFonts w:ascii="Garamond" w:hAnsi="Garamond"/>
                <w:szCs w:val="22"/>
                <w:lang w:val="ru-RU"/>
              </w:rPr>
            </w:pPr>
            <w:r w:rsidRPr="00F833D5">
              <w:rPr>
                <w:rFonts w:ascii="Garamond" w:hAnsi="Garamond"/>
                <w:szCs w:val="22"/>
                <w:lang w:val="ru-RU"/>
              </w:rPr>
              <w:t xml:space="preserve">С даты регистрации ГТП генерации (в том числе условной) считается зарегистрированной соответствующая ГЕМ. </w:t>
            </w:r>
          </w:p>
        </w:tc>
      </w:tr>
    </w:tbl>
    <w:p w:rsidR="002D0EBB" w:rsidRPr="00CB3AA7" w:rsidRDefault="002D0EBB" w:rsidP="00DB6C62">
      <w:pPr>
        <w:jc w:val="left"/>
        <w:rPr>
          <w:rFonts w:ascii="Garamond" w:eastAsia="Batang" w:hAnsi="Garamond"/>
          <w:b/>
          <w:bCs/>
          <w:sz w:val="26"/>
          <w:szCs w:val="26"/>
        </w:rPr>
      </w:pPr>
      <w:r w:rsidRPr="00CB3AA7">
        <w:rPr>
          <w:rFonts w:ascii="Garamond" w:eastAsia="Batang" w:hAnsi="Garamond"/>
          <w:b/>
          <w:bCs/>
          <w:sz w:val="26"/>
          <w:szCs w:val="26"/>
        </w:rPr>
        <w:lastRenderedPageBreak/>
        <w:t xml:space="preserve">Предложения по изменениям и дополнениям </w:t>
      </w:r>
      <w:r w:rsidRPr="00351548">
        <w:rPr>
          <w:rFonts w:ascii="Garamond" w:eastAsia="Batang" w:hAnsi="Garamond"/>
          <w:b/>
          <w:bCs/>
          <w:sz w:val="26"/>
          <w:szCs w:val="26"/>
        </w:rPr>
        <w:t>в ПОЛОЖЕНИЕ</w:t>
      </w:r>
      <w:r w:rsidRPr="00CB3AA7">
        <w:rPr>
          <w:rFonts w:ascii="Garamond" w:eastAsia="Batang" w:hAnsi="Garamond"/>
          <w:b/>
          <w:bCs/>
          <w:sz w:val="26"/>
          <w:szCs w:val="26"/>
        </w:rPr>
        <w:t xml:space="preserve">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p>
    <w:p w:rsidR="002D0EBB" w:rsidRPr="00BD3E86" w:rsidRDefault="002D0EBB" w:rsidP="002D0EBB">
      <w:pPr>
        <w:rPr>
          <w:rFonts w:ascii="Garamond" w:eastAsia="Batang" w:hAnsi="Garamond"/>
          <w:b/>
          <w:bCs/>
          <w:sz w:val="26"/>
          <w:szCs w:val="26"/>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6520"/>
        <w:gridCol w:w="7513"/>
      </w:tblGrid>
      <w:tr w:rsidR="002D0EBB" w:rsidRPr="00CB3AA7" w:rsidTr="00DB6C62">
        <w:trPr>
          <w:trHeight w:val="465"/>
        </w:trPr>
        <w:tc>
          <w:tcPr>
            <w:tcW w:w="918" w:type="dxa"/>
            <w:vAlign w:val="center"/>
          </w:tcPr>
          <w:p w:rsidR="002D0EBB" w:rsidRPr="00CB3AA7" w:rsidRDefault="002D0EBB" w:rsidP="002D0EBB">
            <w:pPr>
              <w:jc w:val="center"/>
              <w:rPr>
                <w:rFonts w:ascii="Garamond" w:hAnsi="Garamond"/>
                <w:b/>
                <w:sz w:val="22"/>
                <w:szCs w:val="22"/>
              </w:rPr>
            </w:pPr>
            <w:r w:rsidRPr="00CB3AA7">
              <w:rPr>
                <w:rFonts w:ascii="Garamond" w:hAnsi="Garamond"/>
                <w:b/>
                <w:sz w:val="22"/>
                <w:szCs w:val="22"/>
              </w:rPr>
              <w:t>№</w:t>
            </w:r>
          </w:p>
          <w:p w:rsidR="002D0EBB" w:rsidRPr="00CB3AA7" w:rsidRDefault="002D0EBB" w:rsidP="002D0EBB">
            <w:pPr>
              <w:jc w:val="center"/>
              <w:rPr>
                <w:rFonts w:ascii="Garamond" w:hAnsi="Garamond"/>
                <w:b/>
                <w:sz w:val="22"/>
                <w:szCs w:val="22"/>
              </w:rPr>
            </w:pPr>
            <w:r w:rsidRPr="00CB3AA7">
              <w:rPr>
                <w:rFonts w:ascii="Garamond" w:hAnsi="Garamond"/>
                <w:b/>
                <w:sz w:val="22"/>
                <w:szCs w:val="22"/>
              </w:rPr>
              <w:t>пункта</w:t>
            </w:r>
          </w:p>
        </w:tc>
        <w:tc>
          <w:tcPr>
            <w:tcW w:w="6520" w:type="dxa"/>
          </w:tcPr>
          <w:p w:rsidR="002D0EBB" w:rsidRPr="00CB3AA7" w:rsidRDefault="002D0EBB" w:rsidP="002D0EBB">
            <w:pPr>
              <w:jc w:val="center"/>
              <w:rPr>
                <w:rFonts w:ascii="Garamond" w:hAnsi="Garamond"/>
                <w:b/>
                <w:bCs/>
                <w:sz w:val="22"/>
                <w:szCs w:val="22"/>
              </w:rPr>
            </w:pPr>
            <w:r w:rsidRPr="00CB3AA7">
              <w:rPr>
                <w:rFonts w:ascii="Garamond" w:hAnsi="Garamond"/>
                <w:b/>
                <w:bCs/>
                <w:sz w:val="22"/>
                <w:szCs w:val="22"/>
              </w:rPr>
              <w:t>Редакция, действующая на момент</w:t>
            </w:r>
          </w:p>
          <w:p w:rsidR="002D0EBB" w:rsidRPr="00CB3AA7" w:rsidRDefault="002D0EBB" w:rsidP="002D0EBB">
            <w:pPr>
              <w:tabs>
                <w:tab w:val="center" w:pos="3708"/>
                <w:tab w:val="left" w:pos="5298"/>
              </w:tabs>
              <w:jc w:val="center"/>
              <w:rPr>
                <w:rFonts w:ascii="Garamond" w:hAnsi="Garamond"/>
                <w:b/>
                <w:sz w:val="22"/>
                <w:szCs w:val="22"/>
              </w:rPr>
            </w:pPr>
            <w:r w:rsidRPr="00CB3AA7">
              <w:rPr>
                <w:rFonts w:ascii="Garamond" w:hAnsi="Garamond"/>
                <w:b/>
                <w:bCs/>
                <w:sz w:val="22"/>
                <w:szCs w:val="22"/>
              </w:rPr>
              <w:t>вступления в силу изменений</w:t>
            </w:r>
          </w:p>
        </w:tc>
        <w:tc>
          <w:tcPr>
            <w:tcW w:w="7513" w:type="dxa"/>
          </w:tcPr>
          <w:p w:rsidR="002D0EBB" w:rsidRPr="00CB3AA7" w:rsidRDefault="002D0EBB" w:rsidP="002D0EBB">
            <w:pPr>
              <w:jc w:val="center"/>
              <w:rPr>
                <w:rFonts w:ascii="Garamond" w:hAnsi="Garamond"/>
                <w:b/>
                <w:sz w:val="22"/>
                <w:szCs w:val="22"/>
              </w:rPr>
            </w:pPr>
            <w:r w:rsidRPr="00CB3AA7">
              <w:rPr>
                <w:rFonts w:ascii="Garamond" w:hAnsi="Garamond"/>
                <w:b/>
                <w:sz w:val="22"/>
                <w:szCs w:val="22"/>
              </w:rPr>
              <w:t>Предлагаемая редакция</w:t>
            </w:r>
          </w:p>
          <w:p w:rsidR="002D0EBB" w:rsidRPr="00CB3AA7" w:rsidRDefault="002D0EBB" w:rsidP="002D0EBB">
            <w:pPr>
              <w:jc w:val="center"/>
              <w:rPr>
                <w:rFonts w:ascii="Garamond" w:hAnsi="Garamond"/>
                <w:sz w:val="22"/>
                <w:szCs w:val="22"/>
              </w:rPr>
            </w:pPr>
            <w:r w:rsidRPr="00CB3AA7">
              <w:rPr>
                <w:rFonts w:ascii="Garamond" w:hAnsi="Garamond"/>
                <w:sz w:val="22"/>
                <w:szCs w:val="22"/>
              </w:rPr>
              <w:t>(изменения выделены цветом)</w:t>
            </w:r>
          </w:p>
        </w:tc>
      </w:tr>
      <w:tr w:rsidR="002D0EBB" w:rsidRPr="00CB3AA7" w:rsidTr="00DB6C62">
        <w:trPr>
          <w:trHeight w:val="465"/>
        </w:trPr>
        <w:tc>
          <w:tcPr>
            <w:tcW w:w="918" w:type="dxa"/>
            <w:vAlign w:val="center"/>
          </w:tcPr>
          <w:p w:rsidR="002D0EBB" w:rsidRPr="00CB3AA7" w:rsidRDefault="002D0EBB" w:rsidP="002D0EBB">
            <w:pPr>
              <w:jc w:val="center"/>
              <w:rPr>
                <w:rFonts w:ascii="Garamond" w:hAnsi="Garamond"/>
                <w:b/>
                <w:sz w:val="22"/>
                <w:szCs w:val="22"/>
              </w:rPr>
            </w:pPr>
            <w:r w:rsidRPr="00351548">
              <w:rPr>
                <w:rFonts w:ascii="Garamond" w:hAnsi="Garamond"/>
                <w:b/>
                <w:sz w:val="22"/>
                <w:szCs w:val="22"/>
              </w:rPr>
              <w:t>2.3</w:t>
            </w:r>
          </w:p>
        </w:tc>
        <w:tc>
          <w:tcPr>
            <w:tcW w:w="6520" w:type="dxa"/>
          </w:tcPr>
          <w:p w:rsidR="002D0EBB" w:rsidRPr="00A3065C" w:rsidRDefault="002D0EBB" w:rsidP="002D0EBB">
            <w:pPr>
              <w:tabs>
                <w:tab w:val="left" w:pos="993"/>
                <w:tab w:val="num" w:pos="1200"/>
              </w:tabs>
              <w:spacing w:before="120" w:after="120"/>
              <w:ind w:firstLine="623"/>
              <w:rPr>
                <w:rFonts w:ascii="Garamond" w:hAnsi="Garamond" w:cs="Arial"/>
                <w:b/>
                <w:sz w:val="22"/>
                <w:szCs w:val="22"/>
                <w:lang w:eastAsia="en-US"/>
              </w:rPr>
            </w:pPr>
            <w:r w:rsidRPr="00A3065C">
              <w:rPr>
                <w:rFonts w:ascii="Garamond" w:hAnsi="Garamond" w:cs="Arial"/>
                <w:b/>
                <w:sz w:val="22"/>
                <w:szCs w:val="22"/>
                <w:lang w:eastAsia="en-US"/>
              </w:rPr>
              <w:t xml:space="preserve">Перечень процедур, необходимых для получения статуса субъекта оптового рынка электрической энергии (мощности) </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Для получения статуса субъекта оптового рынка электрической энергии (мощности) заявителю необходимо выполнить следующие процедуры:</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1)</w:t>
            </w:r>
            <w:r w:rsidRPr="00A3065C">
              <w:rPr>
                <w:rFonts w:ascii="Garamond" w:hAnsi="Garamond" w:cs="Arial"/>
                <w:sz w:val="22"/>
                <w:szCs w:val="22"/>
                <w:lang w:eastAsia="en-US"/>
              </w:rPr>
              <w:tab/>
              <w:t>вступить в члены Совета рынка;</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2)</w:t>
            </w:r>
            <w:r w:rsidRPr="00A3065C">
              <w:rPr>
                <w:rFonts w:ascii="Garamond" w:hAnsi="Garamond" w:cs="Arial"/>
                <w:sz w:val="22"/>
                <w:szCs w:val="22"/>
                <w:lang w:eastAsia="en-US"/>
              </w:rPr>
              <w:tab/>
              <w:t>заключить Договор о присоединении к торговой системе оптового рынка;</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3)</w:t>
            </w:r>
            <w:r w:rsidRPr="00A3065C">
              <w:rPr>
                <w:rFonts w:ascii="Garamond" w:hAnsi="Garamond" w:cs="Arial"/>
                <w:sz w:val="22"/>
                <w:szCs w:val="22"/>
                <w:lang w:eastAsia="en-US"/>
              </w:rPr>
              <w:tab/>
              <w:t>предоставить в КО документы, предусмотренные п. 2.5 настоящего Положения;</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4)</w:t>
            </w:r>
            <w:r w:rsidRPr="00A3065C">
              <w:rPr>
                <w:rFonts w:ascii="Garamond" w:hAnsi="Garamond" w:cs="Arial"/>
                <w:sz w:val="22"/>
                <w:szCs w:val="22"/>
                <w:lang w:eastAsia="en-US"/>
              </w:rPr>
              <w:tab/>
              <w:t>получить Акт о согласовании групп точек поставки субъекта оптового рынка и отнесении их к узлам расчетной модели (далее – Акт о согласовании ГТП);</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5)</w:t>
            </w:r>
            <w:r w:rsidRPr="00A3065C">
              <w:rPr>
                <w:rFonts w:ascii="Garamond" w:hAnsi="Garamond" w:cs="Arial"/>
                <w:sz w:val="22"/>
                <w:szCs w:val="22"/>
                <w:lang w:eastAsia="en-US"/>
              </w:rPr>
              <w:tab/>
              <w:t>получить Акт о соответствии АИИС КУЭ техническим требованиям оптового рынка электрической энергии и мощности. Требования к оформлению и предоставлению документов установлены в Приложении № 11.3 к настоящему Положению;</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6) зарегистрировать перечень средств измерений для целей коммерческого учета / Алгоритм расчета величины сальдо перетоков электроэнергии по внутреннему сечению коммерческого учета (далее – Алгоритм по внутреннему сечению коммерческого учета). Требования к оформлению и предоставлению перечня средств измерений для целей коммерческого учета / Алгоритма по внутреннему сечению коммерческого учета установлены в приложении 3 к настоящему Положению;</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 xml:space="preserve">7) предоставить в КО заявление на имя Председателя </w:t>
            </w:r>
            <w:r w:rsidRPr="00A3065C">
              <w:rPr>
                <w:rFonts w:ascii="Garamond" w:hAnsi="Garamond" w:cs="Arial"/>
                <w:sz w:val="22"/>
                <w:szCs w:val="22"/>
                <w:lang w:eastAsia="en-US"/>
              </w:rPr>
              <w:lastRenderedPageBreak/>
              <w:t xml:space="preserve">Наблюдательного совета Совета рынка о получении статуса субъекта оптового рынка электрической энергии (мощности) и внесении в реестр субъектов оптового рынка по форме 1 приложения 1 к настоящему Положению (код формы STA_ZAJAVL_FORM_1_WEB); </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8) в отношении ГТП генерации (за исключением условных ГТП генерации), а также ГТП потребления с регулируемой нагрузкой заявителю для подтверждения соответствия техническим требованиям к системе связи, обеспечивающей передачу данных Системному оператору, необходимо представить вместе с указанным заявлением документы, указанные в п. 2.4.10 Регламента допуска к торговой системе оптового рынка (Приложение № 1 к Договору о присоединении к торговой системе оптового рынка).</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Процедуры, поименованные в подпунктах 1–4, 7 настоящего пункта, выполняются заявителем в вышеуказанном порядке.</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Указанные в подпунктах 5 и 6 настоящего пункта требования не распространяются на заявителей, согласующих для получения статуса субъекта оптового рынка электрической энергии (мощности) условную ГТП генерации.</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Отдельные случаи получения статуса субъекта оптового рынка электрической энергии (мощности) и (или) регистрации ГТП и получения права участия в торговле на оптовом рынке, в том числе в случае реорганизации субъекта оптового рынка, установлены в приложении 2 к настоящему Положению.</w:t>
            </w:r>
          </w:p>
          <w:p w:rsidR="002D0EBB" w:rsidRPr="003030ED" w:rsidRDefault="002D0EBB" w:rsidP="00DB6C62">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Особенности присвоения статуса субъекта оптового рынка и включения в Реестр субъектов оптового рынка организаций, функционирующих на территориях частей ценовых (неценовых) зон оптового рынка, ранее технологически не связанных с ЕЭС России и технологически изолированными территориальными электроэнергетическими системами, установлен п. 5.6 приложения 2 к настоящему Положению.</w:t>
            </w:r>
          </w:p>
        </w:tc>
        <w:tc>
          <w:tcPr>
            <w:tcW w:w="7513" w:type="dxa"/>
          </w:tcPr>
          <w:p w:rsidR="002D0EBB" w:rsidRPr="00A3065C" w:rsidRDefault="002D0EBB" w:rsidP="002D0EBB">
            <w:pPr>
              <w:tabs>
                <w:tab w:val="left" w:pos="993"/>
                <w:tab w:val="num" w:pos="1200"/>
              </w:tabs>
              <w:spacing w:before="120" w:after="120"/>
              <w:ind w:firstLine="623"/>
              <w:rPr>
                <w:rFonts w:ascii="Garamond" w:hAnsi="Garamond" w:cs="Arial"/>
                <w:b/>
                <w:sz w:val="22"/>
                <w:szCs w:val="22"/>
                <w:lang w:eastAsia="en-US"/>
              </w:rPr>
            </w:pPr>
            <w:r w:rsidRPr="00A3065C">
              <w:rPr>
                <w:rFonts w:ascii="Garamond" w:hAnsi="Garamond" w:cs="Arial"/>
                <w:b/>
                <w:sz w:val="22"/>
                <w:szCs w:val="22"/>
                <w:lang w:eastAsia="en-US"/>
              </w:rPr>
              <w:lastRenderedPageBreak/>
              <w:t xml:space="preserve">Перечень процедур, необходимых для получения статуса субъекта оптового рынка электрической энергии (мощности) </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Для получения статуса субъекта оптового рынка электрической энергии (мощности) заявителю необходимо выполнить следующие процедуры:</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1)</w:t>
            </w:r>
            <w:r w:rsidRPr="00A3065C">
              <w:rPr>
                <w:rFonts w:ascii="Garamond" w:hAnsi="Garamond" w:cs="Arial"/>
                <w:sz w:val="22"/>
                <w:szCs w:val="22"/>
                <w:lang w:eastAsia="en-US"/>
              </w:rPr>
              <w:tab/>
              <w:t>вступить в члены Совета рынка;</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2)</w:t>
            </w:r>
            <w:r w:rsidRPr="00A3065C">
              <w:rPr>
                <w:rFonts w:ascii="Garamond" w:hAnsi="Garamond" w:cs="Arial"/>
                <w:sz w:val="22"/>
                <w:szCs w:val="22"/>
                <w:lang w:eastAsia="en-US"/>
              </w:rPr>
              <w:tab/>
              <w:t>заключить Договор о присоединении к торговой системе оптового рынка;</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3)</w:t>
            </w:r>
            <w:r w:rsidRPr="00A3065C">
              <w:rPr>
                <w:rFonts w:ascii="Garamond" w:hAnsi="Garamond" w:cs="Arial"/>
                <w:sz w:val="22"/>
                <w:szCs w:val="22"/>
                <w:lang w:eastAsia="en-US"/>
              </w:rPr>
              <w:tab/>
              <w:t>предоставить в КО документы, предусмотренные п. 2.5 настоящего Положения;</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4)</w:t>
            </w:r>
            <w:r w:rsidRPr="00A3065C">
              <w:rPr>
                <w:rFonts w:ascii="Garamond" w:hAnsi="Garamond" w:cs="Arial"/>
                <w:sz w:val="22"/>
                <w:szCs w:val="22"/>
                <w:lang w:eastAsia="en-US"/>
              </w:rPr>
              <w:tab/>
              <w:t>получить Акт о согласовании групп точек поставки субъекта оптового рынка и отнесении их к узлам расчетной модели (далее – Акт о согласовании ГТП);</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5)</w:t>
            </w:r>
            <w:r w:rsidRPr="00A3065C">
              <w:rPr>
                <w:rFonts w:ascii="Garamond" w:hAnsi="Garamond" w:cs="Arial"/>
                <w:sz w:val="22"/>
                <w:szCs w:val="22"/>
                <w:lang w:eastAsia="en-US"/>
              </w:rPr>
              <w:tab/>
              <w:t>получить Акт о соответствии АИИС КУЭ техническим требованиям оптового рынка электрической энергии и мощности. Требования к оформлению и предоставлению документов установлены в Приложении № 11.3 к настоящему Положению;</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6) зарегистрировать перечень средств измерений для целей коммерческого учета / Алгоритм расчета величины сальдо перетоков электроэнергии по внутреннему сечению коммерческого учета (далее – Алгоритм по внутреннему сечению коммерческого учета). Требования к оформлению и предоставлению перечня средств измерений для целей коммерческого учета / Алгоритма по внутреннему сечению коммерческого учета установлены в приложении 3 к настоящему Положению;</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 xml:space="preserve">7) предоставить в КО заявление на имя Председателя Наблюдательного совета Совета рынка о получении статуса субъекта оптового рынка электрической энергии (мощности) и внесении в реестр субъектов оптового </w:t>
            </w:r>
            <w:r w:rsidRPr="00A3065C">
              <w:rPr>
                <w:rFonts w:ascii="Garamond" w:hAnsi="Garamond" w:cs="Arial"/>
                <w:sz w:val="22"/>
                <w:szCs w:val="22"/>
                <w:lang w:eastAsia="en-US"/>
              </w:rPr>
              <w:lastRenderedPageBreak/>
              <w:t xml:space="preserve">рынка по форме 1 приложения 1 к настоящему Положению (код формы STA_ZAJAVL_FORM_1_WEB); </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8) в отношении ГТП генерации (за исключением условных ГТП генерации), а также ГТП потребления с регулируемой нагрузкой заявителю для подтверждения соответствия техническим требованиям к системе связи, обеспечивающей передачу данных Системному оператору, необходимо представить вместе с указанным заявлением документы, указанные в п. 2.4.10 Регламента допуска к торговой системе оптового рынка (Приложение № 1 к Договору о присоединении к торговой системе оптового рынка).</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Процедуры, поименованные в подпунктах 1–4, 7 настоящего пункта, выполняются заявителем в вышеуказанном порядке.</w:t>
            </w:r>
          </w:p>
          <w:p w:rsidR="002D0EBB"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Указанные в подпунктах 5 и 6 настоящего пункта требования не распространяются на заявителей, согласующих для получения статуса субъекта оптового рынка электрической энергии (мощности) условную ГТП генерации.</w:t>
            </w:r>
          </w:p>
          <w:p w:rsidR="002D0EBB" w:rsidRPr="00A3065C" w:rsidRDefault="002D0EBB" w:rsidP="00D66EF5">
            <w:pPr>
              <w:tabs>
                <w:tab w:val="left" w:pos="993"/>
                <w:tab w:val="num" w:pos="1200"/>
              </w:tabs>
              <w:spacing w:before="120" w:after="120"/>
              <w:ind w:firstLine="623"/>
              <w:rPr>
                <w:rFonts w:ascii="Garamond" w:hAnsi="Garamond" w:cs="Arial"/>
                <w:sz w:val="22"/>
                <w:szCs w:val="22"/>
                <w:lang w:eastAsia="en-US"/>
              </w:rPr>
            </w:pPr>
            <w:r w:rsidRPr="00351548">
              <w:rPr>
                <w:rFonts w:ascii="Garamond" w:hAnsi="Garamond" w:cs="Arial"/>
                <w:sz w:val="22"/>
                <w:szCs w:val="22"/>
                <w:highlight w:val="yellow"/>
                <w:lang w:eastAsia="en-US"/>
              </w:rPr>
              <w:t xml:space="preserve">До 30 </w:t>
            </w:r>
            <w:r w:rsidRPr="00351548">
              <w:rPr>
                <w:rFonts w:ascii="Garamond" w:hAnsi="Garamond"/>
                <w:sz w:val="22"/>
                <w:szCs w:val="22"/>
                <w:highlight w:val="yellow"/>
              </w:rPr>
              <w:t>июня 2019 года</w:t>
            </w:r>
            <w:r w:rsidRPr="00351548">
              <w:rPr>
                <w:rFonts w:ascii="Garamond" w:hAnsi="Garamond" w:cs="Arial"/>
                <w:sz w:val="22"/>
                <w:szCs w:val="22"/>
                <w:highlight w:val="yellow"/>
                <w:lang w:eastAsia="en-US"/>
              </w:rPr>
              <w:t xml:space="preserve"> указанные в подпунктах 5 и 8 настоящего пункта требования не распространяются на заявителей, согласующих для получения статуса субъекта оптового рынка электрической энергии (мощности) ГТП </w:t>
            </w:r>
            <w:r w:rsidRPr="00351548">
              <w:rPr>
                <w:rFonts w:ascii="Garamond" w:hAnsi="Garamond"/>
                <w:sz w:val="22"/>
                <w:szCs w:val="22"/>
                <w:highlight w:val="yellow"/>
              </w:rPr>
              <w:t>в отношении оборудования, расположенного на территориях Западного и (или) Центрального районов электроэнергетической системы Республики Саха (Якутия).</w:t>
            </w:r>
          </w:p>
          <w:p w:rsidR="002D0EBB" w:rsidRPr="00A3065C" w:rsidRDefault="002D0EBB" w:rsidP="002D0EBB">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Отдельные случаи получения статуса субъекта оптового рынка электрической энергии (мощности) и (или) регистрации ГТП и получения права участия в торговле на оптовом рынке, в том числе в случае реорганизации субъекта оптового рынка, установлены в приложении 2 к настоящему Положению.</w:t>
            </w:r>
          </w:p>
          <w:p w:rsidR="002D0EBB" w:rsidRPr="00DB6C62" w:rsidRDefault="002D0EBB" w:rsidP="00DB6C62">
            <w:pPr>
              <w:tabs>
                <w:tab w:val="left" w:pos="993"/>
                <w:tab w:val="num" w:pos="1200"/>
              </w:tabs>
              <w:spacing w:before="120" w:after="120"/>
              <w:ind w:firstLine="623"/>
              <w:rPr>
                <w:rFonts w:ascii="Garamond" w:hAnsi="Garamond" w:cs="Arial"/>
                <w:sz w:val="22"/>
                <w:szCs w:val="22"/>
                <w:lang w:eastAsia="en-US"/>
              </w:rPr>
            </w:pPr>
            <w:r w:rsidRPr="00A3065C">
              <w:rPr>
                <w:rFonts w:ascii="Garamond" w:hAnsi="Garamond" w:cs="Arial"/>
                <w:sz w:val="22"/>
                <w:szCs w:val="22"/>
                <w:lang w:eastAsia="en-US"/>
              </w:rPr>
              <w:t>Особенности присвоения статуса субъекта оптового рынка и включения в Реестр субъектов оптового рынка организаций, функционирующих на территориях частей ценовых (неценовых) зон оптового рынка, ранее технологически не связанных с ЕЭС России и технологически изолированными территориальными электроэнергетическими системами, установлен п. 5.6 приложения 2 к настоящему Положению.</w:t>
            </w:r>
          </w:p>
        </w:tc>
      </w:tr>
      <w:tr w:rsidR="002D0EBB" w:rsidRPr="00CB3AA7" w:rsidTr="00DB6C62">
        <w:trPr>
          <w:trHeight w:val="465"/>
        </w:trPr>
        <w:tc>
          <w:tcPr>
            <w:tcW w:w="918" w:type="dxa"/>
            <w:vAlign w:val="center"/>
          </w:tcPr>
          <w:p w:rsidR="002D0EBB" w:rsidRPr="00CB3AA7" w:rsidRDefault="002D0EBB" w:rsidP="002D0EBB">
            <w:pPr>
              <w:jc w:val="center"/>
              <w:rPr>
                <w:rFonts w:ascii="Garamond" w:hAnsi="Garamond"/>
                <w:b/>
                <w:sz w:val="22"/>
                <w:szCs w:val="22"/>
              </w:rPr>
            </w:pPr>
            <w:r w:rsidRPr="00351548">
              <w:rPr>
                <w:rFonts w:ascii="Garamond" w:hAnsi="Garamond"/>
                <w:b/>
                <w:sz w:val="22"/>
                <w:szCs w:val="22"/>
              </w:rPr>
              <w:lastRenderedPageBreak/>
              <w:t>2.7.6</w:t>
            </w:r>
          </w:p>
        </w:tc>
        <w:tc>
          <w:tcPr>
            <w:tcW w:w="6520" w:type="dxa"/>
          </w:tcPr>
          <w:p w:rsidR="002D0EBB" w:rsidRPr="00B73620" w:rsidRDefault="002D0EBB" w:rsidP="002D0EBB">
            <w:pPr>
              <w:tabs>
                <w:tab w:val="left" w:pos="993"/>
                <w:tab w:val="num" w:pos="1200"/>
              </w:tabs>
              <w:spacing w:before="120" w:after="120"/>
              <w:ind w:firstLine="623"/>
              <w:rPr>
                <w:rFonts w:ascii="Garamond" w:hAnsi="Garamond" w:cs="Arial"/>
                <w:sz w:val="22"/>
                <w:szCs w:val="22"/>
                <w:lang w:eastAsia="en-US"/>
              </w:rPr>
            </w:pPr>
            <w:r w:rsidRPr="00B73620">
              <w:rPr>
                <w:rFonts w:ascii="Garamond" w:hAnsi="Garamond" w:cs="Arial"/>
                <w:sz w:val="22"/>
                <w:szCs w:val="22"/>
                <w:lang w:eastAsia="en-US"/>
              </w:rPr>
              <w:t xml:space="preserve">Субъект оптового рынка, зарегистрировавший ГТП, оборудование которой расположено на территориях отдельных </w:t>
            </w:r>
            <w:r w:rsidRPr="00B73620">
              <w:rPr>
                <w:rFonts w:ascii="Garamond" w:hAnsi="Garamond" w:cs="Arial"/>
                <w:sz w:val="22"/>
                <w:szCs w:val="22"/>
                <w:lang w:eastAsia="en-US"/>
              </w:rPr>
              <w:lastRenderedPageBreak/>
              <w:t>частей ценовых (неценовых) зон оптового рынка, ранее технологически не связанных с ЕЭС России и технологически изолированными территориальными электроэнергетическими системами,  без получения Акта о соответствии АИИС КУЭ в отношении сечения (-й) коммерческого учета, сформированного (-ых) из точек поставки и точек измерений в указанной ГТП в соответствии с п. 2.2.2 Регламента допуска к торговой системе оптового рынка (Приложение № 1 к Договору о присоединении к торговой системе оптового рынка), должен подтвердить соответствие систем коммерческого учета техническим требованиям оптового рынка в порядке, предусмотренном Приложением № 11.3 к настоящему Положению, в течение 6 месяцев с даты начала торговли электрической энергией (мощностью) на оптовом рынке с использованием соответствующей (-их) группы (групп) точек поставки, но не позднее 12 месяцев с даты включения соответствующей территории в состав территорий, которые объединены в ценовые (неценовые) зоны оптового рынка.</w:t>
            </w:r>
          </w:p>
          <w:p w:rsidR="002D0EBB" w:rsidRPr="000B204C" w:rsidRDefault="002D0EBB" w:rsidP="002D0EBB">
            <w:pPr>
              <w:tabs>
                <w:tab w:val="left" w:pos="993"/>
                <w:tab w:val="num" w:pos="1200"/>
              </w:tabs>
              <w:spacing w:before="120" w:after="120"/>
              <w:ind w:firstLine="623"/>
              <w:rPr>
                <w:rFonts w:ascii="Garamond" w:hAnsi="Garamond"/>
                <w:b/>
                <w:bCs/>
                <w:sz w:val="22"/>
                <w:szCs w:val="22"/>
              </w:rPr>
            </w:pPr>
            <w:r w:rsidRPr="00B73620">
              <w:rPr>
                <w:rFonts w:ascii="Garamond" w:hAnsi="Garamond" w:cs="Arial"/>
                <w:sz w:val="22"/>
                <w:szCs w:val="22"/>
                <w:lang w:eastAsia="en-US"/>
              </w:rPr>
              <w:t xml:space="preserve">В случае невыполнения вышеуказанных требований заявитель несет ответственность в соответствии с </w:t>
            </w:r>
            <w:r w:rsidRPr="00B73620">
              <w:rPr>
                <w:rFonts w:ascii="Garamond" w:hAnsi="Garamond" w:cs="Arial"/>
                <w:i/>
                <w:sz w:val="22"/>
                <w:szCs w:val="22"/>
                <w:lang w:eastAsia="en-US"/>
              </w:rPr>
              <w:t>Положением о применении санкций на оптовом рынке электрической энергии и мощности</w:t>
            </w:r>
            <w:r w:rsidRPr="00B73620">
              <w:rPr>
                <w:rFonts w:ascii="Garamond" w:hAnsi="Garamond" w:cs="Arial"/>
                <w:sz w:val="22"/>
                <w:szCs w:val="22"/>
                <w:lang w:eastAsia="en-US"/>
              </w:rPr>
              <w:t xml:space="preserve"> (Приложение № 21 к </w:t>
            </w:r>
            <w:r w:rsidRPr="00B73620">
              <w:rPr>
                <w:rFonts w:ascii="Garamond" w:hAnsi="Garamond" w:cs="Arial"/>
                <w:i/>
                <w:sz w:val="22"/>
                <w:szCs w:val="22"/>
                <w:lang w:eastAsia="en-US"/>
              </w:rPr>
              <w:t>Договору о присоединении к торговой системе оптового рынка</w:t>
            </w:r>
            <w:r w:rsidRPr="00B73620">
              <w:rPr>
                <w:rFonts w:ascii="Garamond" w:hAnsi="Garamond" w:cs="Arial"/>
                <w:sz w:val="22"/>
                <w:szCs w:val="22"/>
                <w:lang w:eastAsia="en-US"/>
              </w:rPr>
              <w:t>).</w:t>
            </w:r>
          </w:p>
        </w:tc>
        <w:tc>
          <w:tcPr>
            <w:tcW w:w="7513" w:type="dxa"/>
          </w:tcPr>
          <w:p w:rsidR="002D0EBB" w:rsidRPr="00B73620" w:rsidRDefault="002D0EBB" w:rsidP="002D0EBB">
            <w:pPr>
              <w:tabs>
                <w:tab w:val="left" w:pos="993"/>
                <w:tab w:val="num" w:pos="1200"/>
              </w:tabs>
              <w:spacing w:before="120" w:after="120"/>
              <w:ind w:firstLine="623"/>
              <w:rPr>
                <w:rFonts w:ascii="Garamond" w:hAnsi="Garamond" w:cs="Arial"/>
                <w:sz w:val="22"/>
                <w:szCs w:val="22"/>
                <w:lang w:eastAsia="en-US"/>
              </w:rPr>
            </w:pPr>
            <w:r w:rsidRPr="00B73620">
              <w:rPr>
                <w:rFonts w:ascii="Garamond" w:hAnsi="Garamond" w:cs="Arial"/>
                <w:sz w:val="22"/>
                <w:szCs w:val="22"/>
                <w:lang w:eastAsia="en-US"/>
              </w:rPr>
              <w:lastRenderedPageBreak/>
              <w:t xml:space="preserve">Субъект оптового рынка, зарегистрировавший ГТП, оборудование которой расположено на территориях отдельных частей ценовых (неценовых) </w:t>
            </w:r>
            <w:r w:rsidRPr="00B73620">
              <w:rPr>
                <w:rFonts w:ascii="Garamond" w:hAnsi="Garamond" w:cs="Arial"/>
                <w:sz w:val="22"/>
                <w:szCs w:val="22"/>
                <w:lang w:eastAsia="en-US"/>
              </w:rPr>
              <w:lastRenderedPageBreak/>
              <w:t>зон оптового рынка, ранее технологически не связанных с ЕЭС России и технологически изолированными территориальными электроэнергетическими системами,  без получения Акта о соответствии АИИС КУЭ в отношении сечения (-й) коммерческого учета, сформированного (-ых) из точек поставки и точек измерений в указанной ГТП в соответствии с п. 2.2.2 Регламента допуска к торговой системе оптового рынка (Приложение № 1 к Договору о присоединении к торговой системе оптового рынка), должен подтвердить соответствие систем коммерческого учета техническим требованиям оптового рынка в порядке, предусмотренном Приложением № 11.3 к настоящему Положению, в течение 6 месяцев с даты начала торговли электрической энергией (мощностью) на оптовом рынке с использованием соответствующей (-их) группы (групп) точек поставки, но не позднее 12 месяцев с даты включения соответствующей территории в состав территорий, которые объединены в ценовые (неценовые) зоны оптового рынка.</w:t>
            </w:r>
          </w:p>
          <w:p w:rsidR="002D0EBB" w:rsidRPr="00351548" w:rsidRDefault="002D0EBB" w:rsidP="002D0EBB">
            <w:pPr>
              <w:ind w:firstLine="567"/>
              <w:rPr>
                <w:rFonts w:ascii="Garamond" w:hAnsi="Garamond"/>
                <w:sz w:val="22"/>
                <w:szCs w:val="22"/>
                <w:highlight w:val="yellow"/>
              </w:rPr>
            </w:pPr>
            <w:r w:rsidRPr="00351548">
              <w:rPr>
                <w:rFonts w:ascii="Garamond" w:hAnsi="Garamond"/>
                <w:sz w:val="22"/>
                <w:szCs w:val="22"/>
                <w:highlight w:val="yellow"/>
              </w:rPr>
              <w:t>Субъект оптового рынка, зарегистрировавший ГТП</w:t>
            </w:r>
            <w:r w:rsidRPr="00351548">
              <w:rPr>
                <w:rFonts w:ascii="Garamond" w:hAnsi="Garamond"/>
                <w:color w:val="FF0000"/>
                <w:sz w:val="22"/>
                <w:szCs w:val="22"/>
                <w:highlight w:val="yellow"/>
              </w:rPr>
              <w:t xml:space="preserve"> </w:t>
            </w:r>
            <w:r w:rsidRPr="00351548">
              <w:rPr>
                <w:rFonts w:ascii="Garamond" w:hAnsi="Garamond"/>
                <w:sz w:val="22"/>
                <w:szCs w:val="22"/>
                <w:highlight w:val="yellow"/>
              </w:rPr>
              <w:t>в отношении оборудования, расположенного на территориях Западного и (или) Центрального районов электроэнергетической системы Республики Саха (Якутия) без получения Акта о соответствии АИИС КУЭ в отношении сечения (-й) коммерческого учета, сформированного (-ых) из точек поставки и точек измерений в указанной ГТП, в соответствии с п. 2.2 Регламента допуска к торговой системе оптового рынка (Приложение № 1 к Договору о присоединении к торговой системе оптового рынка), должен подтвердить соответствие систем коммерческого учета техническим требованиям оптового рынка в порядке, предусмотренном Приложением № 11.3 к настоящему Положению, в течение 6 месяцев с даты начала торговли электрической энергией (мощностью) на оптовом рынке с использованием соответствующей (-их) группы (групп) точек поставки, но не позднее 30 июня 2019 года.</w:t>
            </w:r>
          </w:p>
          <w:p w:rsidR="002D0EBB" w:rsidRPr="00CB3AA7" w:rsidRDefault="002D0EBB" w:rsidP="002D0EBB">
            <w:pPr>
              <w:tabs>
                <w:tab w:val="left" w:pos="993"/>
                <w:tab w:val="num" w:pos="1200"/>
              </w:tabs>
              <w:spacing w:before="120" w:after="120"/>
              <w:ind w:firstLine="623"/>
              <w:rPr>
                <w:rFonts w:ascii="Garamond" w:hAnsi="Garamond"/>
                <w:b/>
                <w:sz w:val="22"/>
                <w:szCs w:val="22"/>
              </w:rPr>
            </w:pPr>
            <w:r w:rsidRPr="00B73620">
              <w:rPr>
                <w:rFonts w:ascii="Garamond" w:hAnsi="Garamond" w:cs="Arial"/>
                <w:sz w:val="22"/>
                <w:szCs w:val="22"/>
                <w:lang w:eastAsia="en-US"/>
              </w:rPr>
              <w:t xml:space="preserve">В случае невыполнения вышеуказанных требований заявитель несет ответственность в соответствии с </w:t>
            </w:r>
            <w:r w:rsidRPr="00B73620">
              <w:rPr>
                <w:rFonts w:ascii="Garamond" w:hAnsi="Garamond" w:cs="Arial"/>
                <w:i/>
                <w:sz w:val="22"/>
                <w:szCs w:val="22"/>
                <w:lang w:eastAsia="en-US"/>
              </w:rPr>
              <w:t>Положением о применении санкций на оптовом рынке электрической энергии и мощности</w:t>
            </w:r>
            <w:r w:rsidRPr="00B73620">
              <w:rPr>
                <w:rFonts w:ascii="Garamond" w:hAnsi="Garamond" w:cs="Arial"/>
                <w:sz w:val="22"/>
                <w:szCs w:val="22"/>
                <w:lang w:eastAsia="en-US"/>
              </w:rPr>
              <w:t xml:space="preserve"> (Приложение № 21 к </w:t>
            </w:r>
            <w:r w:rsidRPr="00B73620">
              <w:rPr>
                <w:rFonts w:ascii="Garamond" w:hAnsi="Garamond" w:cs="Arial"/>
                <w:i/>
                <w:sz w:val="22"/>
                <w:szCs w:val="22"/>
                <w:lang w:eastAsia="en-US"/>
              </w:rPr>
              <w:t>Договору о присоединении к торговой системе оптового рынка</w:t>
            </w:r>
            <w:r w:rsidRPr="00B73620">
              <w:rPr>
                <w:rFonts w:ascii="Garamond" w:hAnsi="Garamond" w:cs="Arial"/>
                <w:sz w:val="22"/>
                <w:szCs w:val="22"/>
                <w:lang w:eastAsia="en-US"/>
              </w:rPr>
              <w:t>).</w:t>
            </w:r>
          </w:p>
        </w:tc>
      </w:tr>
    </w:tbl>
    <w:p w:rsidR="002D0EBB" w:rsidRDefault="002D0EBB" w:rsidP="002D0EBB">
      <w:pPr>
        <w:tabs>
          <w:tab w:val="left" w:pos="1134"/>
        </w:tabs>
        <w:ind w:right="21"/>
        <w:outlineLvl w:val="0"/>
        <w:rPr>
          <w:rFonts w:ascii="Garamond" w:eastAsia="Batang" w:hAnsi="Garamond"/>
          <w:b/>
          <w:bCs/>
          <w:caps/>
        </w:rPr>
      </w:pPr>
    </w:p>
    <w:p w:rsidR="002D0EBB" w:rsidRDefault="002D0EBB" w:rsidP="002D0EBB"/>
    <w:p w:rsidR="002D0EBB" w:rsidRDefault="002D0EBB" w:rsidP="002D0EBB"/>
    <w:p w:rsidR="002D0EBB" w:rsidRDefault="002D0EBB" w:rsidP="002D0EBB">
      <w:pPr>
        <w:rPr>
          <w:rFonts w:ascii="Garamond" w:hAnsi="Garamond"/>
          <w:b/>
          <w:sz w:val="28"/>
          <w:szCs w:val="28"/>
        </w:rPr>
      </w:pPr>
    </w:p>
    <w:tbl>
      <w:tblPr>
        <w:tblW w:w="152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5"/>
      </w:tblGrid>
      <w:tr w:rsidR="002D0EBB" w:rsidRPr="00CB3AA7" w:rsidTr="002D0EBB">
        <w:trPr>
          <w:trHeight w:val="325"/>
        </w:trPr>
        <w:tc>
          <w:tcPr>
            <w:tcW w:w="15235" w:type="dxa"/>
          </w:tcPr>
          <w:p w:rsidR="002D0EBB" w:rsidRPr="00D7315D" w:rsidRDefault="002D0EBB" w:rsidP="002D0EBB">
            <w:pPr>
              <w:pStyle w:val="ConsPlusNormal"/>
              <w:spacing w:after="60"/>
              <w:ind w:firstLine="0"/>
              <w:rPr>
                <w:rFonts w:ascii="Garamond" w:hAnsi="Garamond"/>
                <w:sz w:val="24"/>
                <w:szCs w:val="24"/>
              </w:rPr>
            </w:pPr>
            <w:r w:rsidRPr="00CB3AA7">
              <w:rPr>
                <w:rFonts w:ascii="Garamond" w:hAnsi="Garamond"/>
                <w:b/>
                <w:sz w:val="24"/>
                <w:szCs w:val="24"/>
              </w:rPr>
              <w:lastRenderedPageBreak/>
              <w:t xml:space="preserve">Обоснование: </w:t>
            </w:r>
            <w:r w:rsidRPr="00CB3AA7">
              <w:rPr>
                <w:rFonts w:ascii="Garamond" w:hAnsi="Garamond"/>
                <w:sz w:val="24"/>
                <w:szCs w:val="24"/>
              </w:rPr>
              <w:t xml:space="preserve">Внесение изменений в регламенты оптового рынка обеспечивающих техническую реализацию положений, предусмотренных проектом постановления Правительства Российской Федерации «О присоединении Западного и Центрального районов электроэнергетической системы Республики Саха (Якутия) к Единой энергетической системе России, включении указанных районов в состав территорий, которые объединены в неценовую зону оптового рынка электрической энергии и мощности Дальнего Востока, согласовании и утверждении инвестиционных программ субъектов рынков электрической энергии </w:t>
            </w:r>
            <w:r>
              <w:rPr>
                <w:rFonts w:ascii="Garamond" w:hAnsi="Garamond"/>
                <w:sz w:val="24"/>
                <w:szCs w:val="24"/>
              </w:rPr>
              <w:t xml:space="preserve">и мощности и их взаимодействии» </w:t>
            </w:r>
            <w:r w:rsidRPr="00A11929">
              <w:rPr>
                <w:rFonts w:ascii="Garamond" w:hAnsi="Garamond"/>
                <w:b/>
                <w:sz w:val="24"/>
                <w:szCs w:val="24"/>
              </w:rPr>
              <w:t>в части выполнения требований Правил оптового рынка связанных с  системой обмена данными с СО.</w:t>
            </w:r>
          </w:p>
          <w:p w:rsidR="002D0EBB" w:rsidRPr="00CB3AA7" w:rsidRDefault="002D0EBB" w:rsidP="002D0EBB">
            <w:pPr>
              <w:pStyle w:val="ConsPlusNormal"/>
              <w:ind w:firstLine="0"/>
              <w:rPr>
                <w:sz w:val="24"/>
                <w:szCs w:val="24"/>
              </w:rPr>
            </w:pPr>
            <w:r w:rsidRPr="00CB3AA7">
              <w:rPr>
                <w:rFonts w:ascii="Garamond" w:hAnsi="Garamond"/>
                <w:b/>
                <w:sz w:val="24"/>
                <w:szCs w:val="24"/>
              </w:rPr>
              <w:t xml:space="preserve">Дата вступления в силу: </w:t>
            </w:r>
            <w:r w:rsidRPr="00A11929">
              <w:rPr>
                <w:rFonts w:ascii="Garamond" w:hAnsi="Garamond"/>
                <w:sz w:val="24"/>
                <w:szCs w:val="24"/>
              </w:rPr>
              <w:t>Для целей технической реализации</w:t>
            </w:r>
          </w:p>
        </w:tc>
      </w:tr>
    </w:tbl>
    <w:p w:rsidR="002D0EBB" w:rsidRDefault="002D0EBB" w:rsidP="002D0EBB">
      <w:pPr>
        <w:tabs>
          <w:tab w:val="left" w:pos="1134"/>
        </w:tabs>
        <w:ind w:right="21"/>
        <w:outlineLvl w:val="0"/>
        <w:rPr>
          <w:b/>
        </w:rPr>
      </w:pPr>
    </w:p>
    <w:p w:rsidR="002D0EBB" w:rsidRDefault="002D0EBB" w:rsidP="002D0EBB">
      <w:pPr>
        <w:tabs>
          <w:tab w:val="left" w:pos="1134"/>
        </w:tabs>
        <w:ind w:right="21"/>
        <w:outlineLvl w:val="0"/>
        <w:rPr>
          <w:rFonts w:ascii="Garamond" w:eastAsia="Batang" w:hAnsi="Garamond"/>
          <w:b/>
          <w:bCs/>
          <w:caps/>
        </w:rPr>
      </w:pPr>
    </w:p>
    <w:p w:rsidR="002D0EBB" w:rsidRPr="00CB3AA7" w:rsidRDefault="002D0EBB" w:rsidP="00DB6C62">
      <w:pPr>
        <w:jc w:val="left"/>
        <w:rPr>
          <w:rFonts w:ascii="Garamond" w:eastAsia="Batang" w:hAnsi="Garamond"/>
          <w:b/>
          <w:bCs/>
          <w:sz w:val="26"/>
          <w:szCs w:val="26"/>
        </w:rPr>
      </w:pPr>
      <w:r w:rsidRPr="00CB3AA7">
        <w:rPr>
          <w:rFonts w:ascii="Garamond" w:eastAsia="Batang" w:hAnsi="Garamond"/>
          <w:b/>
          <w:bCs/>
          <w:sz w:val="26"/>
          <w:szCs w:val="26"/>
        </w:rPr>
        <w:t xml:space="preserve">Предложения по изменениям и дополнениям в </w:t>
      </w:r>
      <w:r w:rsidRPr="00CB3AA7">
        <w:rPr>
          <w:rFonts w:ascii="Garamond" w:hAnsi="Garamond"/>
          <w:b/>
          <w:bCs/>
          <w:sz w:val="26"/>
          <w:szCs w:val="26"/>
        </w:rPr>
        <w:t xml:space="preserve">РЕГЛАМЕНТ ДОПУСКА К ТОРГОВОЙ СИСТЕМЕ ОПТОВОГО РЫНКА </w:t>
      </w:r>
      <w:r w:rsidRPr="00CB3AA7">
        <w:rPr>
          <w:rFonts w:ascii="Garamond" w:eastAsia="Batang" w:hAnsi="Garamond"/>
          <w:b/>
          <w:bCs/>
          <w:sz w:val="26"/>
          <w:szCs w:val="26"/>
        </w:rPr>
        <w:t>(Приложение № 1 к Договору о присоединении к торговой системе оптового рынка)</w:t>
      </w:r>
    </w:p>
    <w:p w:rsidR="002D0EBB" w:rsidRPr="00CB3AA7" w:rsidRDefault="002D0EBB" w:rsidP="002D0EBB">
      <w:pPr>
        <w:tabs>
          <w:tab w:val="left" w:pos="1134"/>
        </w:tabs>
        <w:ind w:right="21"/>
        <w:outlineLvl w:val="0"/>
        <w:rPr>
          <w:rFonts w:ascii="Garamond" w:eastAsia="Batang" w:hAnsi="Garamond"/>
          <w:b/>
          <w:bCs/>
          <w:caps/>
          <w:sz w:val="26"/>
          <w:szCs w:val="26"/>
        </w:rPr>
      </w:pPr>
    </w:p>
    <w:tbl>
      <w:tblPr>
        <w:tblW w:w="152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8"/>
        <w:gridCol w:w="6549"/>
        <w:gridCol w:w="7088"/>
      </w:tblGrid>
      <w:tr w:rsidR="002D0EBB" w:rsidRPr="00CB3AA7" w:rsidTr="002D0EBB">
        <w:tc>
          <w:tcPr>
            <w:tcW w:w="1598" w:type="dxa"/>
            <w:vAlign w:val="center"/>
          </w:tcPr>
          <w:p w:rsidR="002D0EBB" w:rsidRPr="00CB3AA7" w:rsidRDefault="002D0EBB" w:rsidP="002D0EBB">
            <w:pPr>
              <w:jc w:val="center"/>
              <w:rPr>
                <w:rFonts w:ascii="Garamond" w:hAnsi="Garamond"/>
                <w:b/>
                <w:sz w:val="22"/>
                <w:szCs w:val="22"/>
              </w:rPr>
            </w:pPr>
            <w:r w:rsidRPr="00CB3AA7">
              <w:rPr>
                <w:rFonts w:ascii="Garamond" w:hAnsi="Garamond"/>
                <w:b/>
                <w:sz w:val="22"/>
                <w:szCs w:val="22"/>
              </w:rPr>
              <w:t>№</w:t>
            </w:r>
          </w:p>
          <w:p w:rsidR="002D0EBB" w:rsidRPr="00CB3AA7" w:rsidRDefault="002D0EBB" w:rsidP="002D0EBB">
            <w:pPr>
              <w:jc w:val="center"/>
              <w:rPr>
                <w:rFonts w:ascii="Garamond" w:hAnsi="Garamond"/>
                <w:b/>
                <w:sz w:val="22"/>
                <w:szCs w:val="22"/>
              </w:rPr>
            </w:pPr>
            <w:r w:rsidRPr="00CB3AA7">
              <w:rPr>
                <w:rFonts w:ascii="Garamond" w:hAnsi="Garamond"/>
                <w:b/>
                <w:sz w:val="22"/>
                <w:szCs w:val="22"/>
              </w:rPr>
              <w:t>пункта</w:t>
            </w:r>
          </w:p>
        </w:tc>
        <w:tc>
          <w:tcPr>
            <w:tcW w:w="6549" w:type="dxa"/>
          </w:tcPr>
          <w:p w:rsidR="002D0EBB" w:rsidRPr="00CB3AA7" w:rsidRDefault="002D0EBB" w:rsidP="002D0EBB">
            <w:pPr>
              <w:jc w:val="center"/>
              <w:rPr>
                <w:rFonts w:ascii="Garamond" w:hAnsi="Garamond"/>
                <w:b/>
                <w:bCs/>
                <w:sz w:val="22"/>
                <w:szCs w:val="22"/>
              </w:rPr>
            </w:pPr>
            <w:r w:rsidRPr="00CB3AA7">
              <w:rPr>
                <w:rFonts w:ascii="Garamond" w:hAnsi="Garamond"/>
                <w:b/>
                <w:bCs/>
                <w:sz w:val="22"/>
                <w:szCs w:val="22"/>
              </w:rPr>
              <w:t>Редакция, действующая на момент</w:t>
            </w:r>
          </w:p>
          <w:p w:rsidR="002D0EBB" w:rsidRPr="00CB3AA7" w:rsidRDefault="002D0EBB" w:rsidP="002D0EBB">
            <w:pPr>
              <w:tabs>
                <w:tab w:val="center" w:pos="3708"/>
                <w:tab w:val="left" w:pos="5298"/>
              </w:tabs>
              <w:jc w:val="center"/>
              <w:rPr>
                <w:rFonts w:ascii="Garamond" w:hAnsi="Garamond"/>
                <w:b/>
                <w:sz w:val="22"/>
                <w:szCs w:val="22"/>
              </w:rPr>
            </w:pPr>
            <w:r w:rsidRPr="00CB3AA7">
              <w:rPr>
                <w:rFonts w:ascii="Garamond" w:hAnsi="Garamond"/>
                <w:b/>
                <w:bCs/>
                <w:sz w:val="22"/>
                <w:szCs w:val="22"/>
              </w:rPr>
              <w:t>вступления в силу изменений</w:t>
            </w:r>
          </w:p>
        </w:tc>
        <w:tc>
          <w:tcPr>
            <w:tcW w:w="7088" w:type="dxa"/>
          </w:tcPr>
          <w:p w:rsidR="002D0EBB" w:rsidRPr="00CB3AA7" w:rsidRDefault="002D0EBB" w:rsidP="002D0EBB">
            <w:pPr>
              <w:jc w:val="center"/>
              <w:rPr>
                <w:rFonts w:ascii="Garamond" w:hAnsi="Garamond"/>
                <w:b/>
                <w:sz w:val="22"/>
                <w:szCs w:val="22"/>
              </w:rPr>
            </w:pPr>
            <w:r w:rsidRPr="00CB3AA7">
              <w:rPr>
                <w:rFonts w:ascii="Garamond" w:hAnsi="Garamond"/>
                <w:b/>
                <w:sz w:val="22"/>
                <w:szCs w:val="22"/>
              </w:rPr>
              <w:t>Предлагаемая редакция</w:t>
            </w:r>
          </w:p>
          <w:p w:rsidR="002D0EBB" w:rsidRPr="00CB3AA7" w:rsidRDefault="002D0EBB" w:rsidP="002D0EBB">
            <w:pPr>
              <w:jc w:val="center"/>
              <w:rPr>
                <w:rFonts w:ascii="Garamond" w:hAnsi="Garamond"/>
                <w:sz w:val="22"/>
                <w:szCs w:val="22"/>
              </w:rPr>
            </w:pPr>
            <w:r w:rsidRPr="00CB3AA7">
              <w:rPr>
                <w:rFonts w:ascii="Garamond" w:hAnsi="Garamond"/>
                <w:sz w:val="22"/>
                <w:szCs w:val="22"/>
              </w:rPr>
              <w:t>(изменения выделены цветом)</w:t>
            </w:r>
          </w:p>
        </w:tc>
      </w:tr>
      <w:tr w:rsidR="002D0EBB" w:rsidRPr="00CB3AA7" w:rsidTr="002D0EBB">
        <w:tc>
          <w:tcPr>
            <w:tcW w:w="1598" w:type="dxa"/>
            <w:vAlign w:val="center"/>
          </w:tcPr>
          <w:p w:rsidR="002D0EBB" w:rsidRPr="00CB3AA7" w:rsidRDefault="002D0EBB" w:rsidP="002D0EBB">
            <w:pPr>
              <w:jc w:val="center"/>
              <w:rPr>
                <w:rFonts w:ascii="Garamond" w:hAnsi="Garamond"/>
                <w:b/>
                <w:sz w:val="22"/>
                <w:szCs w:val="22"/>
              </w:rPr>
            </w:pPr>
            <w:r w:rsidRPr="00CB3AA7">
              <w:rPr>
                <w:rFonts w:ascii="Garamond" w:hAnsi="Garamond"/>
                <w:b/>
                <w:sz w:val="22"/>
                <w:szCs w:val="22"/>
              </w:rPr>
              <w:t>2.4.10</w:t>
            </w:r>
          </w:p>
        </w:tc>
        <w:tc>
          <w:tcPr>
            <w:tcW w:w="6549" w:type="dxa"/>
          </w:tcPr>
          <w:p w:rsidR="002D0EBB" w:rsidRPr="00CB3AA7" w:rsidRDefault="002D0EBB" w:rsidP="002D0EBB">
            <w:pPr>
              <w:pStyle w:val="subsubclauseindent"/>
              <w:ind w:left="0" w:firstLine="540"/>
              <w:rPr>
                <w:rFonts w:ascii="Garamond" w:hAnsi="Garamond"/>
                <w:szCs w:val="22"/>
                <w:lang w:val="ru-RU"/>
              </w:rPr>
            </w:pPr>
            <w:r w:rsidRPr="00CB3AA7">
              <w:rPr>
                <w:rFonts w:ascii="Garamond" w:hAnsi="Garamond"/>
                <w:szCs w:val="22"/>
                <w:lang w:val="ru-RU"/>
              </w:rPr>
              <w:t xml:space="preserve">2.4.10. Субъекты оптового рынка – поставщики электрической энергии (мощности) в отношении зарегистрированных ГТП генерации, а также субъекты с регулируемым потреблением электроэнергии в отношении соответствующих зарегистрированных ГТП потребления (за исключением ГТП генерации и ГТП потребления, зарегистрированных одновременно с включением указанных субъектов в реестр субъектов оптового рынка) предоставляют в КО копию заключения Системного оператора о соответствии техническим требованиям к системе связи, обеспечивающей передачу данных СО (см. приложение 3 к настоящему Регламенту). Документ предоставляется в электронном виде на материальном носителе (код формы ORG_SOTIASSO_MED) или через веб-приложение (код формы ORG_SOTIASSO_WEB) в соответствии с приложением 2 к Правилам ЭДО СЭД КО. Наименование файла должно соответствовать наименованию формы. </w:t>
            </w:r>
          </w:p>
          <w:p w:rsidR="002D0EBB" w:rsidRPr="00CB3AA7" w:rsidRDefault="002D0EBB" w:rsidP="002D0EBB">
            <w:pPr>
              <w:pStyle w:val="subsubclauseindent"/>
              <w:ind w:left="0" w:firstLine="540"/>
              <w:rPr>
                <w:rFonts w:ascii="Garamond" w:hAnsi="Garamond"/>
                <w:szCs w:val="22"/>
                <w:lang w:val="ru-RU"/>
              </w:rPr>
            </w:pPr>
            <w:r w:rsidRPr="00CB3AA7">
              <w:rPr>
                <w:rFonts w:ascii="Garamond" w:hAnsi="Garamond"/>
                <w:szCs w:val="22"/>
                <w:lang w:val="ru-RU"/>
              </w:rPr>
              <w:t>В отношении ГТП генерации и ГТП потребления, регистрируемых одновременно с включением заявителя в реестр субъектов оптового рынка, указанные в настоящем пункте Регламента документы предоставляются в КО в порядке, предусмотренном п. 2.</w:t>
            </w:r>
            <w:r w:rsidRPr="00351548">
              <w:rPr>
                <w:rFonts w:ascii="Garamond" w:hAnsi="Garamond"/>
                <w:szCs w:val="22"/>
                <w:highlight w:val="yellow"/>
                <w:lang w:val="ru-RU"/>
              </w:rPr>
              <w:t>2.1</w:t>
            </w:r>
            <w:r w:rsidRPr="00CB3AA7">
              <w:rPr>
                <w:rFonts w:ascii="Garamond" w:hAnsi="Garamond"/>
                <w:szCs w:val="22"/>
                <w:lang w:val="ru-RU"/>
              </w:rPr>
              <w:t xml:space="preserve"> </w:t>
            </w:r>
            <w:r w:rsidRPr="00CB3AA7">
              <w:rPr>
                <w:rFonts w:ascii="Garamond" w:hAnsi="Garamond"/>
                <w:i/>
                <w:szCs w:val="22"/>
                <w:lang w:val="ru-RU"/>
              </w:rPr>
              <w:t xml:space="preserve">Положения о порядке получения статуса субъекта оптового рынка и ведения </w:t>
            </w:r>
            <w:r w:rsidRPr="00CB3AA7">
              <w:rPr>
                <w:rFonts w:ascii="Garamond" w:hAnsi="Garamond"/>
                <w:i/>
                <w:szCs w:val="22"/>
                <w:lang w:val="ru-RU"/>
              </w:rPr>
              <w:lastRenderedPageBreak/>
              <w:t>реестра субъектов оптового рынка</w:t>
            </w:r>
            <w:r w:rsidRPr="00CB3AA7">
              <w:rPr>
                <w:rFonts w:ascii="Garamond" w:hAnsi="Garamond"/>
                <w:szCs w:val="22"/>
                <w:lang w:val="ru-RU"/>
              </w:rPr>
              <w:t xml:space="preserve"> (Приложение №</w:t>
            </w:r>
            <w:r w:rsidRPr="00CB3AA7">
              <w:rPr>
                <w:rFonts w:ascii="Garamond" w:hAnsi="Garamond"/>
                <w:szCs w:val="22"/>
              </w:rPr>
              <w:t> </w:t>
            </w:r>
            <w:r w:rsidRPr="00CB3AA7">
              <w:rPr>
                <w:rFonts w:ascii="Garamond" w:hAnsi="Garamond"/>
                <w:szCs w:val="22"/>
                <w:lang w:val="ru-RU"/>
              </w:rPr>
              <w:t xml:space="preserve">1.1 к </w:t>
            </w:r>
            <w:r w:rsidRPr="00CB3AA7">
              <w:rPr>
                <w:rFonts w:ascii="Garamond" w:hAnsi="Garamond"/>
                <w:i/>
                <w:szCs w:val="22"/>
                <w:lang w:val="ru-RU"/>
              </w:rPr>
              <w:t>Договору о присоединении к торговой системе оптового рынка</w:t>
            </w:r>
            <w:r w:rsidRPr="00CB3AA7">
              <w:rPr>
                <w:rFonts w:ascii="Garamond" w:hAnsi="Garamond"/>
                <w:szCs w:val="22"/>
                <w:lang w:val="ru-RU"/>
              </w:rPr>
              <w:t>).</w:t>
            </w:r>
          </w:p>
          <w:p w:rsidR="002D0EBB" w:rsidRPr="00CB3AA7" w:rsidRDefault="002D0EBB" w:rsidP="002D0EBB">
            <w:pPr>
              <w:pStyle w:val="subsubclauseindent"/>
              <w:ind w:left="0" w:firstLine="540"/>
              <w:rPr>
                <w:rFonts w:ascii="Garamond" w:hAnsi="Garamond"/>
                <w:szCs w:val="22"/>
                <w:lang w:val="ru-RU"/>
              </w:rPr>
            </w:pPr>
            <w:r w:rsidRPr="00CB3AA7">
              <w:rPr>
                <w:rFonts w:ascii="Garamond" w:hAnsi="Garamond"/>
                <w:szCs w:val="22"/>
                <w:lang w:val="ru-RU"/>
              </w:rPr>
              <w:t>Субъект оптового рынка имеет право предоставить в КО заключение СО о том, что система связи по обмену технологической информацией с автоматизированной системой СО (далее – СОТИАССО) частично соответствует требованиям приложения 3 к настоящему Регламенту и обеспечивает передачу данных СО, необходимых для обеспечения работы на оптовом рынке, в отношении:</w:t>
            </w:r>
          </w:p>
          <w:p w:rsidR="002D0EBB" w:rsidRPr="00CB3AA7" w:rsidRDefault="002D0EBB" w:rsidP="002D0EBB">
            <w:pPr>
              <w:pStyle w:val="subsubclauseindent"/>
              <w:ind w:left="0" w:firstLine="540"/>
              <w:rPr>
                <w:rFonts w:ascii="Garamond" w:hAnsi="Garamond"/>
                <w:szCs w:val="22"/>
                <w:lang w:val="ru-RU"/>
              </w:rPr>
            </w:pPr>
            <w:r w:rsidRPr="00CB3AA7">
              <w:rPr>
                <w:rFonts w:ascii="Garamond" w:hAnsi="Garamond"/>
                <w:szCs w:val="22"/>
                <w:lang w:val="ru-RU"/>
              </w:rPr>
              <w:t>– вновь вводимого генерирующего оборудования,</w:t>
            </w:r>
          </w:p>
          <w:p w:rsidR="002D0EBB" w:rsidRPr="00CB3AA7" w:rsidRDefault="002D0EBB" w:rsidP="002D0EBB">
            <w:pPr>
              <w:pStyle w:val="subsubclauseindent"/>
              <w:ind w:left="0" w:firstLine="540"/>
              <w:rPr>
                <w:rFonts w:ascii="Garamond" w:hAnsi="Garamond"/>
                <w:szCs w:val="22"/>
                <w:lang w:val="ru-RU"/>
              </w:rPr>
            </w:pPr>
            <w:r w:rsidRPr="00CB3AA7">
              <w:rPr>
                <w:rFonts w:ascii="Garamond" w:hAnsi="Garamond"/>
                <w:szCs w:val="22"/>
                <w:lang w:val="ru-RU"/>
              </w:rPr>
              <w:t xml:space="preserve">– генерирующего оборудования, введенного в эксплуатацию до 26.07.2010 и выводимого на оптовый рынок во исполнение требований п. 5 ст. 36 Федерального закона от 26.03.2003 № 35-ФЗ «Об электроэнергетике» (в редакции от 26.07.2010 № 187-ФЗ), </w:t>
            </w:r>
          </w:p>
          <w:p w:rsidR="002D0EBB" w:rsidRPr="00CB3AA7" w:rsidRDefault="002D0EBB" w:rsidP="002D0EBB">
            <w:pPr>
              <w:pStyle w:val="subsubclauseindent"/>
              <w:ind w:left="0" w:firstLine="540"/>
              <w:rPr>
                <w:rFonts w:ascii="Garamond" w:hAnsi="Garamond"/>
                <w:szCs w:val="22"/>
                <w:lang w:val="ru-RU"/>
              </w:rPr>
            </w:pPr>
            <w:r w:rsidRPr="00CB3AA7">
              <w:rPr>
                <w:rFonts w:ascii="Garamond" w:hAnsi="Garamond"/>
                <w:szCs w:val="22"/>
                <w:lang w:val="ru-RU"/>
              </w:rPr>
              <w:t>– генерирующего оборудования электростанций с установленной мощностью менее 25 МВт,</w:t>
            </w:r>
          </w:p>
          <w:p w:rsidR="002D0EBB" w:rsidRPr="00CB3AA7" w:rsidRDefault="002D0EBB" w:rsidP="002D0EBB">
            <w:pPr>
              <w:pStyle w:val="subsubclauseindent"/>
              <w:ind w:left="0" w:firstLine="540"/>
              <w:rPr>
                <w:rFonts w:ascii="Garamond" w:hAnsi="Garamond"/>
                <w:szCs w:val="22"/>
                <w:lang w:val="ru-RU"/>
              </w:rPr>
            </w:pPr>
            <w:r w:rsidRPr="00CB3AA7">
              <w:rPr>
                <w:rFonts w:ascii="Garamond" w:hAnsi="Garamond"/>
                <w:szCs w:val="22"/>
                <w:lang w:val="ru-RU"/>
              </w:rPr>
              <w:t>– генерирующего оборудования, ранее функционировавшего в технологически изолированной территориальной электроэнергетической системе.</w:t>
            </w:r>
          </w:p>
          <w:p w:rsidR="002D0EBB" w:rsidRPr="00CB3AA7" w:rsidRDefault="002D0EBB" w:rsidP="002D0EBB">
            <w:pPr>
              <w:pStyle w:val="subsubclauseindent"/>
              <w:ind w:left="0" w:firstLine="540"/>
              <w:rPr>
                <w:rFonts w:ascii="Garamond" w:hAnsi="Garamond"/>
                <w:szCs w:val="22"/>
                <w:lang w:val="ru-RU"/>
              </w:rPr>
            </w:pPr>
            <w:r w:rsidRPr="00CB3AA7">
              <w:rPr>
                <w:rFonts w:ascii="Garamond" w:hAnsi="Garamond"/>
                <w:szCs w:val="22"/>
                <w:lang w:val="ru-RU"/>
              </w:rPr>
              <w:t xml:space="preserve">При этом в соответствии с </w:t>
            </w:r>
            <w:r w:rsidRPr="00CB3AA7">
              <w:rPr>
                <w:rFonts w:ascii="Garamond" w:hAnsi="Garamond"/>
                <w:i/>
                <w:szCs w:val="22"/>
                <w:lang w:val="ru-RU"/>
              </w:rPr>
              <w:t>Регламентом оперативного диспетчерского управления электроэнергетическим режимом объектов управления ЕЭС России</w:t>
            </w:r>
            <w:r w:rsidRPr="00CB3AA7">
              <w:rPr>
                <w:rFonts w:ascii="Garamond" w:hAnsi="Garamond"/>
                <w:szCs w:val="22"/>
                <w:lang w:val="ru-RU"/>
              </w:rPr>
              <w:t xml:space="preserve"> (Приложение № 9 к </w:t>
            </w:r>
            <w:r w:rsidRPr="00CB3AA7">
              <w:rPr>
                <w:rFonts w:ascii="Garamond" w:hAnsi="Garamond"/>
                <w:i/>
                <w:szCs w:val="22"/>
                <w:lang w:val="ru-RU"/>
              </w:rPr>
              <w:t>Договору о присоединении к торговой системе оптового рынка</w:t>
            </w:r>
            <w:r w:rsidRPr="00CB3AA7">
              <w:rPr>
                <w:rFonts w:ascii="Garamond" w:hAnsi="Garamond"/>
                <w:szCs w:val="22"/>
                <w:lang w:val="ru-RU"/>
              </w:rPr>
              <w:t>) в отношении ГТП с вновь вводимым генерирующим оборудованием после истечения 30 (тридцати) календарных дней с даты начала участия в отношениях купли-продажи мощности на оптовом рынке при неприведении СОТИАССО в отношении этого оборудования в соответствие требованиям приложения 3 к настоящему Регламенту возникает основание для регистрации СО признака технической неготовности СОТИАССО.</w:t>
            </w:r>
          </w:p>
          <w:p w:rsidR="002D0EBB" w:rsidRPr="00CB3AA7" w:rsidRDefault="002D0EBB" w:rsidP="002D0EBB">
            <w:pPr>
              <w:spacing w:after="120"/>
              <w:ind w:firstLine="540"/>
              <w:rPr>
                <w:rFonts w:ascii="Garamond" w:hAnsi="Garamond"/>
                <w:sz w:val="22"/>
                <w:szCs w:val="22"/>
              </w:rPr>
            </w:pPr>
            <w:r w:rsidRPr="00CB3AA7">
              <w:rPr>
                <w:rFonts w:ascii="Garamond" w:hAnsi="Garamond"/>
                <w:sz w:val="22"/>
                <w:szCs w:val="22"/>
              </w:rPr>
              <w:t xml:space="preserve">В отношении вновь формируемой ГТП генерации, в состав которой входит генерирующее оборудование, ранее включенное в другую ГТП, закрепленную за данным субъектом оптового рынка (в том числе генерирующее оборудование, поставляющее мощность в вынужденном режиме), и (или) измененной ГТП генерации, в </w:t>
            </w:r>
            <w:r w:rsidRPr="00CB3AA7">
              <w:rPr>
                <w:rFonts w:ascii="Garamond" w:hAnsi="Garamond"/>
                <w:sz w:val="22"/>
                <w:szCs w:val="22"/>
              </w:rPr>
              <w:lastRenderedPageBreak/>
              <w:t>которую включается генерирующее оборудование, ранее включенное в другую ГТП, закрепленную за данным субъектом оптового рынка, либо из которой исключается генерирующее оборудование (в том числе генерирующее оборудование, поставляющее мощность в вынужденном режиме или выведенное в установленном порядке из эксплуатации), копия заключения Системного оператора о том, что СОТИАССО соответствует техническим требованиям к системе связи, обеспечивающей передачу данных СО, не предоставляется.</w:t>
            </w:r>
          </w:p>
          <w:p w:rsidR="002D0EBB" w:rsidRPr="00CB3AA7" w:rsidRDefault="002D0EBB" w:rsidP="002D0EBB">
            <w:pPr>
              <w:spacing w:after="120"/>
              <w:ind w:firstLine="540"/>
              <w:rPr>
                <w:rFonts w:ascii="Garamond" w:hAnsi="Garamond"/>
                <w:sz w:val="22"/>
                <w:szCs w:val="22"/>
              </w:rPr>
            </w:pPr>
            <w:r w:rsidRPr="00CB3AA7">
              <w:rPr>
                <w:rFonts w:ascii="Garamond" w:hAnsi="Garamond"/>
                <w:sz w:val="22"/>
                <w:szCs w:val="22"/>
              </w:rPr>
              <w:t>Предоставление копии заключения Системного оператора о том, что СОТИАССО соответствует техническим требованиям к системе связи, обеспечивающей передачу данных СО, не требуется также в отношении вновь формируемой ГТП генерации, в состав которой входит только генерирующее оборудование, ранее включенное в другую ГТП (в том числе генерирующее оборудование, поставляющее мощность в вынужденном режиме), закрепленную за иным субъектом оптового рынка, и находившееся у указанного иного субъекта оптового рынка во владении на праве собственности или на ином предусмотренном федеральными законами основании, при условии, что в регистрационном деле такого субъекта содержится ранее представленная в отношении вышеуказанного генерирующего оборудования копия заключения Системного оператора о соответствии техническим требованиям к системе связи, обеспечивающей передачу данных СО (см. приложение 3 к настоящему Регламенту).</w:t>
            </w:r>
          </w:p>
          <w:p w:rsidR="002D0EBB" w:rsidRPr="00CB3AA7" w:rsidRDefault="002D0EBB" w:rsidP="002D0EBB">
            <w:pPr>
              <w:spacing w:after="120"/>
              <w:ind w:firstLine="540"/>
              <w:rPr>
                <w:rFonts w:ascii="Garamond" w:hAnsi="Garamond"/>
                <w:sz w:val="22"/>
                <w:szCs w:val="22"/>
              </w:rPr>
            </w:pPr>
            <w:r w:rsidRPr="00CB3AA7">
              <w:rPr>
                <w:rFonts w:ascii="Garamond" w:hAnsi="Garamond"/>
                <w:sz w:val="22"/>
                <w:szCs w:val="22"/>
              </w:rPr>
              <w:t>При этом субъектом оптового рынка (заявителем) в адрес КО должны быть представлены копии документов, подтверждающих переход к нему прав собственности или иного законного права владения (пользования) на систему связи, обеспечивающую передачу Системному оператору данных, необходимых для осуществления централизованного оперативно-диспетчерского управления в пределах ЕЭС России, и установленную на генерирующем оборудовании, ранее находившемся во владении на праве собственности или на ином предусмотренном федеральными законами основании у иного субъекта оптового рынка.</w:t>
            </w:r>
          </w:p>
          <w:p w:rsidR="002D0EBB" w:rsidRPr="00CB3AA7" w:rsidRDefault="002D0EBB" w:rsidP="002D0EBB">
            <w:pPr>
              <w:spacing w:after="120"/>
              <w:ind w:right="-55" w:firstLine="540"/>
              <w:rPr>
                <w:rFonts w:ascii="Garamond" w:hAnsi="Garamond" w:cs="Garamond"/>
                <w:bCs/>
                <w:sz w:val="22"/>
                <w:szCs w:val="22"/>
              </w:rPr>
            </w:pPr>
            <w:r w:rsidRPr="00CB3AA7">
              <w:rPr>
                <w:rFonts w:ascii="Garamond" w:hAnsi="Garamond"/>
                <w:sz w:val="22"/>
                <w:szCs w:val="22"/>
              </w:rPr>
              <w:t xml:space="preserve">Документы предоставляются в электронном виде </w:t>
            </w:r>
            <w:r w:rsidRPr="00CB3AA7">
              <w:rPr>
                <w:rFonts w:ascii="Garamond" w:hAnsi="Garamond"/>
                <w:bCs/>
                <w:sz w:val="22"/>
                <w:szCs w:val="22"/>
              </w:rPr>
              <w:t xml:space="preserve">(код формы ORG_SOTIASSO_WEB) </w:t>
            </w:r>
            <w:r w:rsidRPr="00CB3AA7">
              <w:rPr>
                <w:rFonts w:ascii="Garamond" w:hAnsi="Garamond"/>
                <w:sz w:val="22"/>
                <w:szCs w:val="22"/>
              </w:rPr>
              <w:t xml:space="preserve">в соответствии с приложением 2 к Правилам </w:t>
            </w:r>
            <w:r w:rsidRPr="00CB3AA7">
              <w:rPr>
                <w:rFonts w:ascii="Garamond" w:hAnsi="Garamond"/>
                <w:sz w:val="22"/>
                <w:szCs w:val="22"/>
              </w:rPr>
              <w:lastRenderedPageBreak/>
              <w:t>ЭДО СЭД КО. Наименование файла должно соответствовать наименованию формы.</w:t>
            </w:r>
          </w:p>
          <w:p w:rsidR="002D0EBB" w:rsidRPr="00CB3AA7" w:rsidRDefault="002D0EBB" w:rsidP="002D0EBB">
            <w:pPr>
              <w:rPr>
                <w:rFonts w:ascii="Garamond" w:hAnsi="Garamond"/>
                <w:b/>
                <w:bCs/>
                <w:sz w:val="22"/>
                <w:szCs w:val="22"/>
              </w:rPr>
            </w:pPr>
          </w:p>
        </w:tc>
        <w:tc>
          <w:tcPr>
            <w:tcW w:w="7088" w:type="dxa"/>
          </w:tcPr>
          <w:p w:rsidR="002D0EBB" w:rsidRPr="00CB3AA7" w:rsidRDefault="002D0EBB" w:rsidP="002D0EBB">
            <w:pPr>
              <w:pStyle w:val="subsubclauseindent"/>
              <w:ind w:left="0" w:firstLine="540"/>
              <w:rPr>
                <w:rFonts w:ascii="Garamond" w:hAnsi="Garamond"/>
                <w:szCs w:val="22"/>
                <w:lang w:val="ru-RU"/>
              </w:rPr>
            </w:pPr>
            <w:r w:rsidRPr="00CB3AA7">
              <w:rPr>
                <w:rFonts w:ascii="Garamond" w:hAnsi="Garamond"/>
                <w:szCs w:val="22"/>
                <w:lang w:val="ru-RU"/>
              </w:rPr>
              <w:lastRenderedPageBreak/>
              <w:t xml:space="preserve">2.4.10. Субъекты оптового рынка – поставщики электрической энергии (мощности) в отношении зарегистрированных ГТП генерации, а также субъекты с регулируемым потреблением электроэнергии в отношении соответствующих зарегистрированных ГТП потребления (за исключением ГТП генерации и ГТП потребления, зарегистрированных одновременно с включением указанных субъектов в реестр субъектов оптового рынка) предоставляют в КО копию заключения Системного оператора о соответствии техническим требованиям к системе связи, обеспечивающей передачу данных СО (см. приложение 3 к настоящему Регламенту). Документ предоставляется в электронном виде на материальном носителе (код формы ORG_SOTIASSO_MED) или через веб-приложение (код формы ORG_SOTIASSO_WEB) в соответствии с приложением 2 к Правилам ЭДО СЭД КО. Наименование файла должно соответствовать наименованию формы. </w:t>
            </w:r>
          </w:p>
          <w:p w:rsidR="002D0EBB" w:rsidRPr="0091397F" w:rsidRDefault="002D0EBB" w:rsidP="002D0EBB">
            <w:pPr>
              <w:pStyle w:val="subsubclauseindent"/>
              <w:ind w:left="0" w:firstLine="540"/>
              <w:rPr>
                <w:rFonts w:ascii="Garamond" w:hAnsi="Garamond"/>
                <w:szCs w:val="22"/>
                <w:lang w:val="ru-RU"/>
              </w:rPr>
            </w:pPr>
            <w:r w:rsidRPr="00351548">
              <w:rPr>
                <w:rFonts w:ascii="Garamond" w:hAnsi="Garamond"/>
                <w:highlight w:val="yellow"/>
                <w:lang w:val="ru-RU"/>
              </w:rPr>
              <w:t>В отношении ГТП генерации и ГТП потребления, с регулируемой нагрузкой, зарегистрированных на</w:t>
            </w:r>
            <w:r w:rsidRPr="00351548">
              <w:rPr>
                <w:rFonts w:ascii="Garamond" w:hAnsi="Garamond"/>
                <w:szCs w:val="22"/>
                <w:highlight w:val="yellow"/>
                <w:lang w:val="ru-RU"/>
              </w:rPr>
              <w:t xml:space="preserve"> территории Западного или Центрального районов электроэнергетической системы Республики Саха (Якутия),</w:t>
            </w:r>
            <w:r w:rsidRPr="00351548">
              <w:rPr>
                <w:rFonts w:ascii="Garamond" w:hAnsi="Garamond"/>
                <w:highlight w:val="yellow"/>
                <w:lang w:val="ru-RU"/>
              </w:rPr>
              <w:t xml:space="preserve"> документы, указанные в аб.1 п.2.4.10 настоящего Регламента, предоставляются в КО</w:t>
            </w:r>
            <w:r w:rsidRPr="00351548">
              <w:rPr>
                <w:rFonts w:ascii="Garamond" w:hAnsi="Garamond"/>
                <w:szCs w:val="22"/>
                <w:highlight w:val="yellow"/>
                <w:lang w:val="ru-RU"/>
              </w:rPr>
              <w:t xml:space="preserve"> в течение 6 месяцев с даты начала торговли электрической энергией (мощностью) на оптовом рынке с использованием </w:t>
            </w:r>
            <w:r w:rsidRPr="00351548">
              <w:rPr>
                <w:rFonts w:ascii="Garamond" w:hAnsi="Garamond"/>
                <w:szCs w:val="22"/>
                <w:highlight w:val="yellow"/>
                <w:lang w:val="ru-RU"/>
              </w:rPr>
              <w:lastRenderedPageBreak/>
              <w:t>соответствующей ГТП, но не позднее 30 июня 2019 года.</w:t>
            </w:r>
          </w:p>
          <w:p w:rsidR="002D0EBB" w:rsidRDefault="002D0EBB" w:rsidP="002D0EBB">
            <w:pPr>
              <w:pStyle w:val="subsubclauseindent"/>
              <w:ind w:left="0" w:firstLine="540"/>
              <w:rPr>
                <w:rFonts w:ascii="Garamond" w:hAnsi="Garamond"/>
                <w:szCs w:val="22"/>
                <w:lang w:val="ru-RU"/>
              </w:rPr>
            </w:pPr>
            <w:r w:rsidRPr="00CB3AA7">
              <w:rPr>
                <w:rFonts w:ascii="Garamond" w:hAnsi="Garamond"/>
                <w:szCs w:val="22"/>
                <w:lang w:val="ru-RU"/>
              </w:rPr>
              <w:t>В отношении ГТП генерации и ГТП потребления, регистрируемых одновременно с включением заявителя в реестр субъектов оптового рынка, указанные в настоящем пункте Регламента документы предоставляются в КО в порядке, предусмотренном п. 2</w:t>
            </w:r>
            <w:r w:rsidRPr="00351548">
              <w:rPr>
                <w:rFonts w:ascii="Garamond" w:hAnsi="Garamond"/>
                <w:szCs w:val="22"/>
                <w:highlight w:val="yellow"/>
                <w:lang w:val="ru-RU"/>
              </w:rPr>
              <w:t>.3</w:t>
            </w:r>
            <w:r w:rsidRPr="00CB3AA7">
              <w:rPr>
                <w:rFonts w:ascii="Garamond" w:hAnsi="Garamond"/>
                <w:szCs w:val="22"/>
                <w:lang w:val="ru-RU"/>
              </w:rPr>
              <w:t xml:space="preserve"> </w:t>
            </w:r>
            <w:r w:rsidRPr="00CB3AA7">
              <w:rPr>
                <w:rFonts w:ascii="Garamond" w:hAnsi="Garamond"/>
                <w:i/>
                <w:szCs w:val="22"/>
                <w:lang w:val="ru-RU"/>
              </w:rPr>
              <w:t>Положения о порядке получения статуса субъекта оптового рынка и ведения реестра субъектов оптового рынка</w:t>
            </w:r>
            <w:r w:rsidRPr="00CB3AA7">
              <w:rPr>
                <w:rFonts w:ascii="Garamond" w:hAnsi="Garamond"/>
                <w:szCs w:val="22"/>
                <w:lang w:val="ru-RU"/>
              </w:rPr>
              <w:t xml:space="preserve"> (Приложение №</w:t>
            </w:r>
            <w:r w:rsidRPr="00CB3AA7">
              <w:rPr>
                <w:rFonts w:ascii="Garamond" w:hAnsi="Garamond"/>
                <w:szCs w:val="22"/>
              </w:rPr>
              <w:t> </w:t>
            </w:r>
            <w:r w:rsidRPr="00CB3AA7">
              <w:rPr>
                <w:rFonts w:ascii="Garamond" w:hAnsi="Garamond"/>
                <w:szCs w:val="22"/>
                <w:lang w:val="ru-RU"/>
              </w:rPr>
              <w:t xml:space="preserve">1.1 к </w:t>
            </w:r>
            <w:r w:rsidRPr="00CB3AA7">
              <w:rPr>
                <w:rFonts w:ascii="Garamond" w:hAnsi="Garamond"/>
                <w:i/>
                <w:szCs w:val="22"/>
                <w:lang w:val="ru-RU"/>
              </w:rPr>
              <w:t>Договору о присоединении к торговой системе оптового рынка</w:t>
            </w:r>
            <w:r>
              <w:rPr>
                <w:rFonts w:ascii="Garamond" w:hAnsi="Garamond"/>
                <w:szCs w:val="22"/>
                <w:lang w:val="ru-RU"/>
              </w:rPr>
              <w:t xml:space="preserve">), </w:t>
            </w:r>
          </w:p>
          <w:p w:rsidR="002D0EBB" w:rsidRPr="00CB3AA7" w:rsidRDefault="002D0EBB" w:rsidP="002D0EBB">
            <w:pPr>
              <w:pStyle w:val="subsubclauseindent"/>
              <w:ind w:left="0" w:firstLine="540"/>
              <w:rPr>
                <w:rFonts w:ascii="Garamond" w:hAnsi="Garamond"/>
                <w:szCs w:val="22"/>
                <w:lang w:val="ru-RU"/>
              </w:rPr>
            </w:pPr>
            <w:r w:rsidRPr="00CB3AA7">
              <w:rPr>
                <w:rFonts w:ascii="Garamond" w:hAnsi="Garamond"/>
                <w:szCs w:val="22"/>
                <w:lang w:val="ru-RU"/>
              </w:rPr>
              <w:t>Субъект оптового рынка имеет право предоставить в КО заключение СО о том, что система связи по обмену технологической информацией с автоматизированной системой СО (далее – СОТИАССО) частично соответствует требованиям приложения 3 к настоящему Регламенту и обеспечивает передачу данных СО, необходимых для обеспечения работы на оптовом рынке, в отношении:</w:t>
            </w:r>
          </w:p>
          <w:p w:rsidR="002D0EBB" w:rsidRPr="00CB3AA7" w:rsidRDefault="002D0EBB" w:rsidP="002D0EBB">
            <w:pPr>
              <w:pStyle w:val="subsubclauseindent"/>
              <w:ind w:left="0" w:firstLine="540"/>
              <w:rPr>
                <w:rFonts w:ascii="Garamond" w:hAnsi="Garamond"/>
                <w:szCs w:val="22"/>
                <w:lang w:val="ru-RU"/>
              </w:rPr>
            </w:pPr>
            <w:r w:rsidRPr="00CB3AA7">
              <w:rPr>
                <w:rFonts w:ascii="Garamond" w:hAnsi="Garamond"/>
                <w:szCs w:val="22"/>
                <w:lang w:val="ru-RU"/>
              </w:rPr>
              <w:t>– вновь вводимого генерирующего оборудования,</w:t>
            </w:r>
          </w:p>
          <w:p w:rsidR="002D0EBB" w:rsidRPr="00CB3AA7" w:rsidRDefault="002D0EBB" w:rsidP="002D0EBB">
            <w:pPr>
              <w:pStyle w:val="subsubclauseindent"/>
              <w:ind w:left="0" w:firstLine="540"/>
              <w:rPr>
                <w:rFonts w:ascii="Garamond" w:hAnsi="Garamond"/>
                <w:szCs w:val="22"/>
                <w:lang w:val="ru-RU"/>
              </w:rPr>
            </w:pPr>
            <w:r w:rsidRPr="00CB3AA7">
              <w:rPr>
                <w:rFonts w:ascii="Garamond" w:hAnsi="Garamond"/>
                <w:szCs w:val="22"/>
                <w:lang w:val="ru-RU"/>
              </w:rPr>
              <w:t xml:space="preserve">– генерирующего оборудования, введенного в эксплуатацию до 26.07.2010 и выводимого на оптовый рынок во исполнение требований п. 5 ст. 36 Федерального закона от 26.03.2003 № 35-ФЗ «Об электроэнергетике» (в редакции от 26.07.2010 № 187-ФЗ), </w:t>
            </w:r>
          </w:p>
          <w:p w:rsidR="002D0EBB" w:rsidRPr="00CB3AA7" w:rsidRDefault="002D0EBB" w:rsidP="002D0EBB">
            <w:pPr>
              <w:pStyle w:val="subsubclauseindent"/>
              <w:ind w:left="0" w:firstLine="540"/>
              <w:rPr>
                <w:rFonts w:ascii="Garamond" w:hAnsi="Garamond"/>
                <w:szCs w:val="22"/>
                <w:lang w:val="ru-RU"/>
              </w:rPr>
            </w:pPr>
            <w:r w:rsidRPr="00CB3AA7">
              <w:rPr>
                <w:rFonts w:ascii="Garamond" w:hAnsi="Garamond"/>
                <w:szCs w:val="22"/>
                <w:lang w:val="ru-RU"/>
              </w:rPr>
              <w:t>– генерирующего оборудования электростанций с установленной мощностью менее 25 МВт,</w:t>
            </w:r>
          </w:p>
          <w:p w:rsidR="002D0EBB" w:rsidRPr="00CB3AA7" w:rsidRDefault="002D0EBB" w:rsidP="002D0EBB">
            <w:pPr>
              <w:pStyle w:val="subsubclauseindent"/>
              <w:ind w:left="0" w:firstLine="540"/>
              <w:rPr>
                <w:rFonts w:ascii="Garamond" w:hAnsi="Garamond"/>
                <w:szCs w:val="22"/>
                <w:lang w:val="ru-RU"/>
              </w:rPr>
            </w:pPr>
            <w:r w:rsidRPr="00CB3AA7">
              <w:rPr>
                <w:rFonts w:ascii="Garamond" w:hAnsi="Garamond"/>
                <w:szCs w:val="22"/>
                <w:lang w:val="ru-RU"/>
              </w:rPr>
              <w:t>– генерирующего оборудования, ранее функционировавшего в технологически изолированной территориальной электроэнергетической системе.</w:t>
            </w:r>
          </w:p>
          <w:p w:rsidR="002D0EBB" w:rsidRPr="00CB3AA7" w:rsidRDefault="002D0EBB" w:rsidP="002D0EBB">
            <w:pPr>
              <w:pStyle w:val="subsubclauseindent"/>
              <w:ind w:left="0" w:firstLine="540"/>
              <w:rPr>
                <w:rFonts w:ascii="Garamond" w:hAnsi="Garamond"/>
                <w:szCs w:val="22"/>
                <w:lang w:val="ru-RU"/>
              </w:rPr>
            </w:pPr>
            <w:r w:rsidRPr="00CB3AA7">
              <w:rPr>
                <w:rFonts w:ascii="Garamond" w:hAnsi="Garamond"/>
                <w:szCs w:val="22"/>
                <w:lang w:val="ru-RU"/>
              </w:rPr>
              <w:t xml:space="preserve">При этом в соответствии с </w:t>
            </w:r>
            <w:r w:rsidRPr="00CB3AA7">
              <w:rPr>
                <w:rFonts w:ascii="Garamond" w:hAnsi="Garamond"/>
                <w:i/>
                <w:szCs w:val="22"/>
                <w:lang w:val="ru-RU"/>
              </w:rPr>
              <w:t>Регламентом оперативного диспетчерского управления электроэнергетическим режимом объектов управления ЕЭС России</w:t>
            </w:r>
            <w:r w:rsidRPr="00CB3AA7">
              <w:rPr>
                <w:rFonts w:ascii="Garamond" w:hAnsi="Garamond"/>
                <w:szCs w:val="22"/>
                <w:lang w:val="ru-RU"/>
              </w:rPr>
              <w:t xml:space="preserve"> (Приложение № 9 к </w:t>
            </w:r>
            <w:r w:rsidRPr="00CB3AA7">
              <w:rPr>
                <w:rFonts w:ascii="Garamond" w:hAnsi="Garamond"/>
                <w:i/>
                <w:szCs w:val="22"/>
                <w:lang w:val="ru-RU"/>
              </w:rPr>
              <w:t>Договору о присоединении к торговой системе оптового рынка</w:t>
            </w:r>
            <w:r w:rsidRPr="00CB3AA7">
              <w:rPr>
                <w:rFonts w:ascii="Garamond" w:hAnsi="Garamond"/>
                <w:szCs w:val="22"/>
                <w:lang w:val="ru-RU"/>
              </w:rPr>
              <w:t>) в отношении ГТП с вновь вводимым генерирующим оборудованием после истечения 30 (тридцати) календарных дней с даты начала участия в отношениях купли-продажи мощности на оптовом рынке при неприведении СОТИАССО в отношении этого оборудования в соответствие требованиям приложения 3 к настоящему Регламенту возникает основание для регистрации СО признака технической неготовности СОТИАССО.</w:t>
            </w:r>
          </w:p>
          <w:p w:rsidR="002D0EBB" w:rsidRPr="00CB3AA7" w:rsidRDefault="002D0EBB" w:rsidP="002D0EBB">
            <w:pPr>
              <w:spacing w:after="120"/>
              <w:ind w:firstLine="540"/>
              <w:rPr>
                <w:rFonts w:ascii="Garamond" w:hAnsi="Garamond"/>
                <w:sz w:val="22"/>
                <w:szCs w:val="22"/>
              </w:rPr>
            </w:pPr>
            <w:r w:rsidRPr="00CB3AA7">
              <w:rPr>
                <w:rFonts w:ascii="Garamond" w:hAnsi="Garamond"/>
                <w:sz w:val="22"/>
                <w:szCs w:val="22"/>
              </w:rPr>
              <w:lastRenderedPageBreak/>
              <w:t>В отношении вновь формируемой ГТП генерации, в состав которой входит генерирующее оборудование, ранее включенное в другую ГТП, закрепленную за данным субъектом оптового рынка (в том числе генерирующее оборудование, поставляющее мощность в вынужденном режиме), и (или) измененной ГТП генерации, в которую включается генерирующее оборудование, ранее включенное в другую ГТП, закрепленную за данным субъектом оптового рынка, либо из которой исключается генерирующее оборудование (в том числе генерирующее оборудование, поставляющее мощность в вынужденном режиме или выведенное в установленном порядке из эксплуатации), копия заключения Системного оператора о том, что СОТИАССО соответствует техническим требованиям к системе связи, обеспечивающей передачу данных СО, не предоставляется.</w:t>
            </w:r>
          </w:p>
          <w:p w:rsidR="002D0EBB" w:rsidRPr="00CB3AA7" w:rsidRDefault="002D0EBB" w:rsidP="002D0EBB">
            <w:pPr>
              <w:spacing w:after="120"/>
              <w:ind w:firstLine="540"/>
              <w:rPr>
                <w:rFonts w:ascii="Garamond" w:hAnsi="Garamond"/>
                <w:sz w:val="22"/>
                <w:szCs w:val="22"/>
              </w:rPr>
            </w:pPr>
            <w:r w:rsidRPr="00CB3AA7">
              <w:rPr>
                <w:rFonts w:ascii="Garamond" w:hAnsi="Garamond"/>
                <w:sz w:val="22"/>
                <w:szCs w:val="22"/>
              </w:rPr>
              <w:t>Предоставление копии заключения Системного оператора о том, что СОТИАССО соответствует техническим требованиям к системе связи, обеспечивающей передачу данных СО, не требуется также в отношении вновь формируемой ГТП генерации, в состав которой входит только генерирующее оборудование, ранее включенное в другую ГТП (в том числе генерирующее оборудование, поставляющее мощность в вынужденном режиме), закрепленную за иным субъектом оптового рынка, и находившееся у указанного иного субъекта оптового рынка во владении на праве собственности или на ином предусмотренном федеральными законами основании, при условии, что в регистрационном деле такого субъекта содержится ранее представленная в отношении вышеуказанного генерирующего оборудования копия заключения Системного оператора о соответствии техническим требованиям к системе связи, обеспечивающей передачу данных СО (см. приложение 3 к настоящему Регламенту).</w:t>
            </w:r>
          </w:p>
          <w:p w:rsidR="002D0EBB" w:rsidRPr="00CB3AA7" w:rsidRDefault="002D0EBB" w:rsidP="002D0EBB">
            <w:pPr>
              <w:spacing w:after="120"/>
              <w:ind w:firstLine="540"/>
              <w:rPr>
                <w:rFonts w:ascii="Garamond" w:hAnsi="Garamond"/>
                <w:sz w:val="22"/>
                <w:szCs w:val="22"/>
              </w:rPr>
            </w:pPr>
            <w:r w:rsidRPr="00CB3AA7">
              <w:rPr>
                <w:rFonts w:ascii="Garamond" w:hAnsi="Garamond"/>
                <w:sz w:val="22"/>
                <w:szCs w:val="22"/>
              </w:rPr>
              <w:t>При этом субъектом оптового рынка (заявителем) в адрес КО должны быть представлены копии документов, подтверждающих переход к нему прав собственности или иного законного права владения (пользования) на систему связи, обеспечивающую передачу Системному оператору данных, необходимых для осуществления централизованного оперативно-диспетчерского управления в пределах ЕЭС России, и установленную на генерирующем оборудовании, ранее находившемся во владении на праве собственности или на ином предусмотренном федеральными законами основании у иного субъекта оптового рынка.</w:t>
            </w:r>
          </w:p>
          <w:p w:rsidR="002D0EBB" w:rsidRPr="00CB3AA7" w:rsidRDefault="002D0EBB" w:rsidP="002D0EBB">
            <w:pPr>
              <w:spacing w:after="120"/>
              <w:ind w:right="-55" w:firstLine="540"/>
              <w:rPr>
                <w:rFonts w:ascii="Garamond" w:hAnsi="Garamond" w:cs="Garamond"/>
                <w:bCs/>
                <w:sz w:val="22"/>
                <w:szCs w:val="22"/>
              </w:rPr>
            </w:pPr>
            <w:r w:rsidRPr="00CB3AA7">
              <w:rPr>
                <w:rFonts w:ascii="Garamond" w:hAnsi="Garamond"/>
                <w:sz w:val="22"/>
                <w:szCs w:val="22"/>
              </w:rPr>
              <w:lastRenderedPageBreak/>
              <w:t xml:space="preserve">Документы предоставляются в электронном виде </w:t>
            </w:r>
            <w:r w:rsidRPr="00CB3AA7">
              <w:rPr>
                <w:rFonts w:ascii="Garamond" w:hAnsi="Garamond"/>
                <w:bCs/>
                <w:sz w:val="22"/>
                <w:szCs w:val="22"/>
              </w:rPr>
              <w:t xml:space="preserve">(код формы ORG_SOTIASSO_WEB) </w:t>
            </w:r>
            <w:r w:rsidRPr="00CB3AA7">
              <w:rPr>
                <w:rFonts w:ascii="Garamond" w:hAnsi="Garamond"/>
                <w:sz w:val="22"/>
                <w:szCs w:val="22"/>
              </w:rPr>
              <w:t>в соответствии с приложением 2 к Правилам ЭДО СЭД КО. Наименование файла должно соответствовать наименованию формы.</w:t>
            </w:r>
          </w:p>
          <w:p w:rsidR="002D0EBB" w:rsidRPr="00CB3AA7" w:rsidRDefault="002D0EBB" w:rsidP="002D0EBB">
            <w:pPr>
              <w:rPr>
                <w:rFonts w:ascii="Garamond" w:hAnsi="Garamond"/>
                <w:b/>
                <w:sz w:val="22"/>
                <w:szCs w:val="22"/>
              </w:rPr>
            </w:pPr>
          </w:p>
        </w:tc>
      </w:tr>
    </w:tbl>
    <w:p w:rsidR="002D0EBB" w:rsidRDefault="002D0EBB" w:rsidP="002D0EBB">
      <w:pPr>
        <w:tabs>
          <w:tab w:val="left" w:pos="1134"/>
        </w:tabs>
        <w:ind w:right="21"/>
        <w:outlineLvl w:val="0"/>
        <w:rPr>
          <w:rFonts w:ascii="Garamond" w:eastAsia="Batang" w:hAnsi="Garamond"/>
          <w:b/>
          <w:bCs/>
          <w:caps/>
        </w:rPr>
      </w:pPr>
    </w:p>
    <w:p w:rsidR="002D0EBB" w:rsidRDefault="002D0EBB" w:rsidP="002D0EBB">
      <w:pPr>
        <w:tabs>
          <w:tab w:val="left" w:pos="1134"/>
        </w:tabs>
        <w:ind w:right="21"/>
        <w:outlineLvl w:val="0"/>
        <w:rPr>
          <w:rFonts w:ascii="Garamond" w:eastAsia="Batang" w:hAnsi="Garamond"/>
          <w:b/>
          <w:bCs/>
          <w:caps/>
        </w:rPr>
      </w:pPr>
    </w:p>
    <w:p w:rsidR="002D0EBB" w:rsidRDefault="002D0EBB" w:rsidP="002D0EBB">
      <w:pPr>
        <w:tabs>
          <w:tab w:val="left" w:pos="1134"/>
        </w:tabs>
        <w:ind w:right="21"/>
        <w:outlineLvl w:val="0"/>
        <w:rPr>
          <w:rFonts w:ascii="Garamond" w:eastAsia="Batang" w:hAnsi="Garamond"/>
          <w:b/>
          <w:bCs/>
          <w:caps/>
        </w:rPr>
      </w:pPr>
    </w:p>
    <w:p w:rsidR="002D0EBB" w:rsidRPr="00CB3AA7" w:rsidRDefault="002D0EBB" w:rsidP="009B0E83">
      <w:pPr>
        <w:jc w:val="left"/>
        <w:rPr>
          <w:rFonts w:ascii="Garamond" w:eastAsia="Batang" w:hAnsi="Garamond"/>
          <w:b/>
          <w:bCs/>
          <w:sz w:val="26"/>
          <w:szCs w:val="26"/>
        </w:rPr>
      </w:pPr>
      <w:r w:rsidRPr="00CB3AA7">
        <w:rPr>
          <w:rFonts w:ascii="Garamond" w:eastAsia="Batang" w:hAnsi="Garamond"/>
          <w:b/>
          <w:bCs/>
          <w:sz w:val="26"/>
          <w:szCs w:val="26"/>
        </w:rPr>
        <w:t>Предложения по изменениям и дополнениям в МЕТОДИКУ РЕГИСТРАЦИИ ПРИЗНАКА ТЕХНИЧЕСКОЙ НЕГОТОВНОСТИ СИСТЕМЫ ОБМЕНА ТЕХНОЛОГИЧЕСКОЙ ИНФОРМАЦИЕЙ С АВТОМАТИЗИРОВАННОЙ СИСТЕМОЙ СО (Приложение 2 к РЕГЛАМЕНТУ ОПЕРАТИВНОГО ДИСПЕТЧЕРСКОГО УПРАВЛЕНИЯ ЭЛЕКТРОЭНЕРГЕТИЧЕСКИМ РЕЖИМОМ ОБЪЕКТОВ УПРАВЛЕНИ</w:t>
      </w:r>
      <w:r w:rsidR="009B0E83">
        <w:rPr>
          <w:rFonts w:ascii="Garamond" w:eastAsia="Batang" w:hAnsi="Garamond"/>
          <w:b/>
          <w:bCs/>
          <w:sz w:val="26"/>
          <w:szCs w:val="26"/>
        </w:rPr>
        <w:t>Я ЕЭС РОССИИ (Приложение № 9 к Д</w:t>
      </w:r>
      <w:r w:rsidRPr="00CB3AA7">
        <w:rPr>
          <w:rFonts w:ascii="Garamond" w:eastAsia="Batang" w:hAnsi="Garamond"/>
          <w:b/>
          <w:bCs/>
          <w:sz w:val="26"/>
          <w:szCs w:val="26"/>
        </w:rPr>
        <w:t>оговору о присоединении к торговой системе оптового рынка)</w:t>
      </w:r>
    </w:p>
    <w:p w:rsidR="002D0EBB" w:rsidRPr="00CB3AA7" w:rsidRDefault="002D0EBB" w:rsidP="002D0EBB">
      <w:pPr>
        <w:tabs>
          <w:tab w:val="left" w:pos="1134"/>
        </w:tabs>
        <w:ind w:right="21"/>
        <w:outlineLvl w:val="0"/>
        <w:rPr>
          <w:rFonts w:ascii="Garamond" w:eastAsia="Batang" w:hAnsi="Garamond"/>
          <w:b/>
          <w:bCs/>
          <w:caps/>
          <w:sz w:val="26"/>
          <w:szCs w:val="26"/>
        </w:rPr>
      </w:pPr>
    </w:p>
    <w:tbl>
      <w:tblPr>
        <w:tblW w:w="152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8"/>
        <w:gridCol w:w="6691"/>
        <w:gridCol w:w="6946"/>
      </w:tblGrid>
      <w:tr w:rsidR="002D0EBB" w:rsidRPr="00CB3AA7" w:rsidTr="002D0EBB">
        <w:tc>
          <w:tcPr>
            <w:tcW w:w="1598" w:type="dxa"/>
            <w:vAlign w:val="center"/>
          </w:tcPr>
          <w:p w:rsidR="002D0EBB" w:rsidRPr="00CB3AA7" w:rsidRDefault="002D0EBB" w:rsidP="002D0EBB">
            <w:pPr>
              <w:jc w:val="center"/>
              <w:rPr>
                <w:rFonts w:ascii="Garamond" w:hAnsi="Garamond"/>
                <w:b/>
                <w:sz w:val="22"/>
                <w:szCs w:val="22"/>
              </w:rPr>
            </w:pPr>
            <w:r w:rsidRPr="00CB3AA7">
              <w:rPr>
                <w:rFonts w:ascii="Garamond" w:hAnsi="Garamond"/>
                <w:b/>
                <w:sz w:val="22"/>
                <w:szCs w:val="22"/>
              </w:rPr>
              <w:t>№</w:t>
            </w:r>
          </w:p>
          <w:p w:rsidR="002D0EBB" w:rsidRPr="00CB3AA7" w:rsidRDefault="002D0EBB" w:rsidP="002D0EBB">
            <w:pPr>
              <w:jc w:val="center"/>
              <w:rPr>
                <w:rFonts w:ascii="Garamond" w:hAnsi="Garamond"/>
                <w:b/>
                <w:sz w:val="22"/>
                <w:szCs w:val="22"/>
              </w:rPr>
            </w:pPr>
            <w:r w:rsidRPr="00CB3AA7">
              <w:rPr>
                <w:rFonts w:ascii="Garamond" w:hAnsi="Garamond"/>
                <w:b/>
                <w:sz w:val="22"/>
                <w:szCs w:val="22"/>
              </w:rPr>
              <w:t>пункта</w:t>
            </w:r>
          </w:p>
        </w:tc>
        <w:tc>
          <w:tcPr>
            <w:tcW w:w="6691" w:type="dxa"/>
          </w:tcPr>
          <w:p w:rsidR="002D0EBB" w:rsidRPr="00CB3AA7" w:rsidRDefault="002D0EBB" w:rsidP="002D0EBB">
            <w:pPr>
              <w:jc w:val="center"/>
              <w:rPr>
                <w:rFonts w:ascii="Garamond" w:hAnsi="Garamond"/>
                <w:b/>
                <w:bCs/>
                <w:sz w:val="22"/>
                <w:szCs w:val="22"/>
              </w:rPr>
            </w:pPr>
            <w:r w:rsidRPr="00CB3AA7">
              <w:rPr>
                <w:rFonts w:ascii="Garamond" w:hAnsi="Garamond"/>
                <w:b/>
                <w:bCs/>
                <w:sz w:val="22"/>
                <w:szCs w:val="22"/>
              </w:rPr>
              <w:t>Редакция, действующая на момент</w:t>
            </w:r>
          </w:p>
          <w:p w:rsidR="002D0EBB" w:rsidRPr="00CB3AA7" w:rsidRDefault="002D0EBB" w:rsidP="002D0EBB">
            <w:pPr>
              <w:tabs>
                <w:tab w:val="center" w:pos="3708"/>
                <w:tab w:val="left" w:pos="5298"/>
              </w:tabs>
              <w:jc w:val="center"/>
              <w:rPr>
                <w:rFonts w:ascii="Garamond" w:hAnsi="Garamond"/>
                <w:b/>
                <w:sz w:val="22"/>
                <w:szCs w:val="22"/>
              </w:rPr>
            </w:pPr>
            <w:r w:rsidRPr="00CB3AA7">
              <w:rPr>
                <w:rFonts w:ascii="Garamond" w:hAnsi="Garamond"/>
                <w:b/>
                <w:bCs/>
                <w:sz w:val="22"/>
                <w:szCs w:val="22"/>
              </w:rPr>
              <w:t>вступления в силу изменений</w:t>
            </w:r>
          </w:p>
        </w:tc>
        <w:tc>
          <w:tcPr>
            <w:tcW w:w="6946" w:type="dxa"/>
          </w:tcPr>
          <w:p w:rsidR="002D0EBB" w:rsidRPr="00CB3AA7" w:rsidRDefault="002D0EBB" w:rsidP="002D0EBB">
            <w:pPr>
              <w:jc w:val="center"/>
              <w:rPr>
                <w:rFonts w:ascii="Garamond" w:hAnsi="Garamond"/>
                <w:b/>
                <w:sz w:val="22"/>
                <w:szCs w:val="22"/>
              </w:rPr>
            </w:pPr>
            <w:r w:rsidRPr="00CB3AA7">
              <w:rPr>
                <w:rFonts w:ascii="Garamond" w:hAnsi="Garamond"/>
                <w:b/>
                <w:sz w:val="22"/>
                <w:szCs w:val="22"/>
              </w:rPr>
              <w:t>Предлагаемая редакция</w:t>
            </w:r>
          </w:p>
          <w:p w:rsidR="002D0EBB" w:rsidRPr="00CB3AA7" w:rsidRDefault="002D0EBB" w:rsidP="002D0EBB">
            <w:pPr>
              <w:jc w:val="center"/>
              <w:rPr>
                <w:rFonts w:ascii="Garamond" w:hAnsi="Garamond"/>
                <w:sz w:val="22"/>
                <w:szCs w:val="22"/>
              </w:rPr>
            </w:pPr>
            <w:r w:rsidRPr="00CB3AA7">
              <w:rPr>
                <w:rFonts w:ascii="Garamond" w:hAnsi="Garamond"/>
                <w:sz w:val="22"/>
                <w:szCs w:val="22"/>
              </w:rPr>
              <w:t>(изменения выделены цветом)</w:t>
            </w:r>
          </w:p>
        </w:tc>
      </w:tr>
      <w:tr w:rsidR="002D0EBB" w:rsidRPr="00CB3AA7" w:rsidTr="002D0EBB">
        <w:tc>
          <w:tcPr>
            <w:tcW w:w="1598" w:type="dxa"/>
            <w:vAlign w:val="center"/>
          </w:tcPr>
          <w:p w:rsidR="002D0EBB" w:rsidRPr="00CB3AA7" w:rsidRDefault="009B0E83" w:rsidP="002D0EBB">
            <w:pPr>
              <w:jc w:val="center"/>
              <w:rPr>
                <w:rFonts w:ascii="Garamond" w:hAnsi="Garamond"/>
                <w:b/>
                <w:sz w:val="22"/>
                <w:szCs w:val="22"/>
              </w:rPr>
            </w:pPr>
            <w:r>
              <w:rPr>
                <w:rFonts w:ascii="Garamond" w:hAnsi="Garamond"/>
                <w:b/>
                <w:sz w:val="22"/>
                <w:szCs w:val="22"/>
              </w:rPr>
              <w:t>2</w:t>
            </w:r>
          </w:p>
        </w:tc>
        <w:tc>
          <w:tcPr>
            <w:tcW w:w="6691" w:type="dxa"/>
          </w:tcPr>
          <w:p w:rsidR="002D0EBB" w:rsidRPr="00CB3AA7" w:rsidRDefault="002D0EBB" w:rsidP="002D0EBB">
            <w:pPr>
              <w:pStyle w:val="aa"/>
              <w:spacing w:before="120"/>
              <w:ind w:left="360"/>
              <w:rPr>
                <w:szCs w:val="22"/>
              </w:rPr>
            </w:pPr>
            <w:r w:rsidRPr="00CB3AA7">
              <w:rPr>
                <w:color w:val="000000"/>
                <w:szCs w:val="22"/>
              </w:rPr>
              <w:t>2. СО регистрирует признак технической неготовности СОТИАССО в отношении отчетного месяца по ГТП при отсутствии введенной в эксплуатацию СОТИАССО по объекту управления, в состав которого входит данная ГТП, на 1 (первое) число отчетного месяца и (или) при предоставлении информации с нарушением требований к обмену технологической информацией с автоматизированной системой СО, указанных в приложении 3 к настоящему Регламенту, суммарно в течение 48 (сорока восьми) и более часов за месяц</w:t>
            </w:r>
            <w:r w:rsidRPr="00CB3AA7">
              <w:rPr>
                <w:szCs w:val="22"/>
              </w:rPr>
              <w:t xml:space="preserve">, а в отношении ГТП, зарегистрированных в отношении </w:t>
            </w:r>
            <w:r w:rsidRPr="00CB3AA7">
              <w:rPr>
                <w:bCs/>
                <w:szCs w:val="22"/>
              </w:rPr>
              <w:t xml:space="preserve">генерирующего оборудования, ранее функционировавшего </w:t>
            </w:r>
            <w:r w:rsidRPr="00CB3AA7">
              <w:rPr>
                <w:bCs/>
                <w:szCs w:val="22"/>
                <w:highlight w:val="yellow"/>
              </w:rPr>
              <w:t>в технологически изолированной территориальной электроэнергетической системе, в период с 1.01.2017 по 31.12.2017</w:t>
            </w:r>
            <w:r w:rsidRPr="00CB3AA7">
              <w:rPr>
                <w:bCs/>
                <w:szCs w:val="22"/>
              </w:rPr>
              <w:t xml:space="preserve"> СО </w:t>
            </w:r>
            <w:r w:rsidRPr="00CB3AA7">
              <w:rPr>
                <w:szCs w:val="22"/>
              </w:rPr>
              <w:t>регистрирует признак технической неготовности СОТИАССО в отношении отчетного месяца по ГТП</w:t>
            </w:r>
            <w:r w:rsidRPr="00CB3AA7">
              <w:rPr>
                <w:bCs/>
                <w:szCs w:val="22"/>
              </w:rPr>
              <w:t xml:space="preserve"> </w:t>
            </w:r>
            <w:r w:rsidRPr="00CB3AA7">
              <w:rPr>
                <w:szCs w:val="22"/>
              </w:rPr>
              <w:t>при полном или частичном непредставлении телеметрической информации, соответствующей составу такой информации и (или) техническому состоянию систем телеизмерений, установленных на соответствующем энергообъекте, определенных СО при выдаче подтверждения о ч</w:t>
            </w:r>
            <w:r w:rsidRPr="00CB3AA7">
              <w:rPr>
                <w:bCs/>
                <w:szCs w:val="22"/>
              </w:rPr>
              <w:t xml:space="preserve">астичном соответствии требованиям к </w:t>
            </w:r>
            <w:r w:rsidRPr="00CB3AA7">
              <w:rPr>
                <w:bCs/>
                <w:szCs w:val="22"/>
              </w:rPr>
              <w:lastRenderedPageBreak/>
              <w:t xml:space="preserve">информационному обмену технологической информацией с автоматизированной системой СО в соответствии с п. 10.9 Приложения 3 к </w:t>
            </w:r>
            <w:r w:rsidRPr="00CB3AA7">
              <w:rPr>
                <w:bCs/>
                <w:i/>
                <w:szCs w:val="22"/>
              </w:rPr>
              <w:t>Регламенту допуска к торговой системе оптового рынка</w:t>
            </w:r>
            <w:r w:rsidRPr="00CB3AA7">
              <w:rPr>
                <w:bCs/>
                <w:szCs w:val="22"/>
              </w:rPr>
              <w:t xml:space="preserve"> (Приложение № 1 к </w:t>
            </w:r>
            <w:r w:rsidRPr="00CB3AA7">
              <w:rPr>
                <w:bCs/>
                <w:i/>
                <w:szCs w:val="22"/>
              </w:rPr>
              <w:t>Договору о присоединении к торговой системе оптового рынка</w:t>
            </w:r>
            <w:r w:rsidRPr="00CB3AA7">
              <w:rPr>
                <w:bCs/>
                <w:szCs w:val="22"/>
              </w:rPr>
              <w:t xml:space="preserve">), </w:t>
            </w:r>
            <w:r w:rsidRPr="00CB3AA7">
              <w:rPr>
                <w:szCs w:val="22"/>
              </w:rPr>
              <w:t>суммарно в течение 48 (сорока восьми) и более часов за месяц</w:t>
            </w:r>
            <w:r w:rsidRPr="00CB3AA7">
              <w:rPr>
                <w:color w:val="000000"/>
                <w:szCs w:val="22"/>
              </w:rPr>
              <w:t>.</w:t>
            </w:r>
          </w:p>
          <w:p w:rsidR="002D0EBB" w:rsidRPr="00CB3AA7" w:rsidRDefault="002D0EBB" w:rsidP="002D0EBB">
            <w:pPr>
              <w:rPr>
                <w:rFonts w:ascii="Garamond" w:hAnsi="Garamond"/>
                <w:b/>
                <w:bCs/>
                <w:sz w:val="22"/>
                <w:szCs w:val="22"/>
              </w:rPr>
            </w:pPr>
          </w:p>
        </w:tc>
        <w:tc>
          <w:tcPr>
            <w:tcW w:w="6946" w:type="dxa"/>
          </w:tcPr>
          <w:p w:rsidR="002D0EBB" w:rsidRPr="00CB3AA7" w:rsidRDefault="002D0EBB" w:rsidP="002D0EBB">
            <w:pPr>
              <w:pStyle w:val="aa"/>
              <w:spacing w:before="120"/>
              <w:ind w:left="360"/>
              <w:rPr>
                <w:szCs w:val="22"/>
              </w:rPr>
            </w:pPr>
            <w:r w:rsidRPr="00CB3AA7">
              <w:rPr>
                <w:color w:val="000000"/>
                <w:szCs w:val="22"/>
              </w:rPr>
              <w:lastRenderedPageBreak/>
              <w:t>2. СО регистрирует признак технической неготовности СОТИАССО в отношении отчетного месяца по ГТП при отсутствии введенной в эксплуатацию СОТИАССО по объекту управления, в состав которого входит данная ГТП, на 1 (первое) число отчетного месяца и (или) при предоставлении информации с нарушением требований к обмену технологической информацией с автоматизированной системой СО, указанных в приложении 3 к настоящему Регламенту, суммарно в течение 48 (сорока восьми) и более часов за месяц</w:t>
            </w:r>
            <w:r w:rsidRPr="00CB3AA7">
              <w:rPr>
                <w:szCs w:val="22"/>
              </w:rPr>
              <w:t xml:space="preserve">, а в отношении ГТП, зарегистрированных в отношении </w:t>
            </w:r>
            <w:r w:rsidRPr="00CB3AA7">
              <w:rPr>
                <w:bCs/>
                <w:szCs w:val="22"/>
              </w:rPr>
              <w:t xml:space="preserve">генерирующего оборудования, ранее функционировавшего </w:t>
            </w:r>
            <w:r w:rsidRPr="00CB3AA7">
              <w:rPr>
                <w:szCs w:val="22"/>
                <w:highlight w:val="yellow"/>
              </w:rPr>
              <w:t>на территории Западного или Центрального районов электроэнергетической системы Республики Саха (Якутия</w:t>
            </w:r>
            <w:r>
              <w:rPr>
                <w:szCs w:val="22"/>
                <w:highlight w:val="yellow"/>
              </w:rPr>
              <w:t>)</w:t>
            </w:r>
            <w:r w:rsidRPr="00CB3AA7">
              <w:rPr>
                <w:szCs w:val="22"/>
                <w:highlight w:val="yellow"/>
              </w:rPr>
              <w:t xml:space="preserve"> в течение 6 месяцев </w:t>
            </w:r>
            <w:r w:rsidRPr="00351548">
              <w:rPr>
                <w:szCs w:val="22"/>
                <w:highlight w:val="yellow"/>
              </w:rPr>
              <w:t>с даты начала торговли электрической энергией (мощностью) на оптовом рынке с использованием соответствующей ГТП</w:t>
            </w:r>
            <w:r w:rsidRPr="00D66EF5">
              <w:rPr>
                <w:szCs w:val="22"/>
                <w:highlight w:val="yellow"/>
              </w:rPr>
              <w:t xml:space="preserve">, но не позднее </w:t>
            </w:r>
            <w:r w:rsidRPr="00923921">
              <w:rPr>
                <w:szCs w:val="22"/>
                <w:highlight w:val="yellow"/>
              </w:rPr>
              <w:t>30 июня 2019 года</w:t>
            </w:r>
            <w:r w:rsidRPr="00CB3AA7">
              <w:rPr>
                <w:bCs/>
                <w:szCs w:val="22"/>
              </w:rPr>
              <w:t xml:space="preserve"> СО </w:t>
            </w:r>
            <w:r w:rsidRPr="00CB3AA7">
              <w:rPr>
                <w:szCs w:val="22"/>
              </w:rPr>
              <w:t>регистрирует признак технической неготовности СОТИАССО в отношении отчетного месяца по ГТП</w:t>
            </w:r>
            <w:r w:rsidRPr="00CB3AA7">
              <w:rPr>
                <w:bCs/>
                <w:szCs w:val="22"/>
              </w:rPr>
              <w:t xml:space="preserve"> </w:t>
            </w:r>
            <w:r w:rsidRPr="00CB3AA7">
              <w:rPr>
                <w:szCs w:val="22"/>
              </w:rPr>
              <w:t xml:space="preserve">при полном или частичном непредставлении телеметрической информации, соответствующей составу такой информации и (или) техническому состоянию систем телеизмерений, установленных на </w:t>
            </w:r>
            <w:r w:rsidRPr="00CB3AA7">
              <w:rPr>
                <w:szCs w:val="22"/>
              </w:rPr>
              <w:lastRenderedPageBreak/>
              <w:t>соответствующем энергообъекте, определенных СО при выдаче подтверждения о ч</w:t>
            </w:r>
            <w:r w:rsidRPr="00CB3AA7">
              <w:rPr>
                <w:bCs/>
                <w:szCs w:val="22"/>
              </w:rPr>
              <w:t xml:space="preserve">астичном соответствии требованиям к информационному обмену технологической информацией с автоматизированной системой СО в соответствии с п. 10.9 Приложения 3 к </w:t>
            </w:r>
            <w:r w:rsidRPr="00CB3AA7">
              <w:rPr>
                <w:bCs/>
                <w:i/>
                <w:szCs w:val="22"/>
              </w:rPr>
              <w:t>Регламенту допуска к торговой системе оптового рынка</w:t>
            </w:r>
            <w:r w:rsidRPr="00CB3AA7">
              <w:rPr>
                <w:bCs/>
                <w:szCs w:val="22"/>
              </w:rPr>
              <w:t xml:space="preserve"> (Приложение № 1 к </w:t>
            </w:r>
            <w:r w:rsidRPr="00CB3AA7">
              <w:rPr>
                <w:bCs/>
                <w:i/>
                <w:szCs w:val="22"/>
              </w:rPr>
              <w:t>Договору о присоединении к торговой системе оптового рынка</w:t>
            </w:r>
            <w:r w:rsidRPr="00CB3AA7">
              <w:rPr>
                <w:bCs/>
                <w:szCs w:val="22"/>
              </w:rPr>
              <w:t xml:space="preserve">), </w:t>
            </w:r>
            <w:r w:rsidRPr="00CB3AA7">
              <w:rPr>
                <w:szCs w:val="22"/>
              </w:rPr>
              <w:t>суммарно в течение 48 (сорока восьми) и более часов за месяц</w:t>
            </w:r>
            <w:r w:rsidRPr="00CB3AA7">
              <w:rPr>
                <w:color w:val="000000"/>
                <w:szCs w:val="22"/>
              </w:rPr>
              <w:t>.</w:t>
            </w:r>
          </w:p>
          <w:p w:rsidR="002D0EBB" w:rsidRPr="00CB3AA7" w:rsidRDefault="002D0EBB" w:rsidP="002D0EBB">
            <w:pPr>
              <w:rPr>
                <w:rFonts w:ascii="Garamond" w:hAnsi="Garamond"/>
                <w:b/>
                <w:sz w:val="22"/>
                <w:szCs w:val="22"/>
              </w:rPr>
            </w:pPr>
          </w:p>
        </w:tc>
      </w:tr>
    </w:tbl>
    <w:p w:rsidR="002D0EBB" w:rsidRDefault="002D0EBB" w:rsidP="002D0EBB">
      <w:pPr>
        <w:rPr>
          <w:rFonts w:ascii="Garamond" w:eastAsia="Batang" w:hAnsi="Garamond"/>
          <w:b/>
          <w:bCs/>
          <w:sz w:val="26"/>
          <w:szCs w:val="26"/>
        </w:rPr>
      </w:pPr>
    </w:p>
    <w:p w:rsidR="002D0EBB" w:rsidRDefault="002D0EBB" w:rsidP="002D0EBB">
      <w:pPr>
        <w:rPr>
          <w:rFonts w:ascii="Garamond" w:eastAsia="Batang" w:hAnsi="Garamond"/>
          <w:b/>
          <w:bCs/>
          <w:sz w:val="26"/>
          <w:szCs w:val="26"/>
        </w:rPr>
      </w:pPr>
    </w:p>
    <w:p w:rsidR="002D0EBB" w:rsidRDefault="002D0EBB" w:rsidP="002D0EBB"/>
    <w:p w:rsidR="002D0EBB" w:rsidRDefault="002D0EBB" w:rsidP="002D0EBB"/>
    <w:p w:rsidR="002D0EBB" w:rsidRDefault="002D0EBB" w:rsidP="002D0EBB"/>
    <w:p w:rsidR="002D0EBB" w:rsidRDefault="002D0EBB" w:rsidP="002D0EBB"/>
    <w:p w:rsidR="002D0EBB" w:rsidRDefault="002D0EBB" w:rsidP="002D0EBB"/>
    <w:p w:rsidR="002D0EBB" w:rsidRDefault="002D0EBB" w:rsidP="002D0EBB"/>
    <w:p w:rsidR="002D0EBB" w:rsidRDefault="002D0EBB" w:rsidP="002D0EBB">
      <w:pPr>
        <w:rPr>
          <w:rFonts w:ascii="Garamond" w:hAnsi="Garamond"/>
          <w:b/>
          <w:sz w:val="28"/>
          <w:szCs w:val="28"/>
        </w:rPr>
      </w:pPr>
    </w:p>
    <w:p w:rsidR="002D0EBB" w:rsidRDefault="002D0EBB" w:rsidP="002D0EBB">
      <w:pPr>
        <w:spacing w:after="200" w:line="276" w:lineRule="auto"/>
        <w:rPr>
          <w:rFonts w:ascii="Garamond" w:hAnsi="Garamond"/>
          <w:b/>
          <w:sz w:val="28"/>
          <w:szCs w:val="28"/>
        </w:rPr>
      </w:pPr>
      <w:r>
        <w:rPr>
          <w:rFonts w:ascii="Garamond" w:hAnsi="Garamond"/>
          <w:b/>
          <w:sz w:val="28"/>
          <w:szCs w:val="28"/>
        </w:rPr>
        <w:br w:type="page"/>
      </w:r>
    </w:p>
    <w:p w:rsidR="002D0EBB" w:rsidRDefault="002D0EBB" w:rsidP="002D0EBB"/>
    <w:p w:rsidR="002D0EBB" w:rsidRPr="00D715FC" w:rsidRDefault="002D0EBB" w:rsidP="002D0EBB">
      <w:pPr>
        <w:rPr>
          <w:rFonts w:ascii="Garamond" w:hAnsi="Garamond"/>
          <w:b/>
          <w:sz w:val="28"/>
          <w:szCs w:val="28"/>
        </w:rPr>
      </w:pPr>
    </w:p>
    <w:tbl>
      <w:tblPr>
        <w:tblW w:w="152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5"/>
      </w:tblGrid>
      <w:tr w:rsidR="002D0EBB" w:rsidRPr="00CB3AA7" w:rsidTr="002D0EBB">
        <w:trPr>
          <w:trHeight w:val="325"/>
        </w:trPr>
        <w:tc>
          <w:tcPr>
            <w:tcW w:w="15235" w:type="dxa"/>
          </w:tcPr>
          <w:p w:rsidR="002D0EBB" w:rsidRPr="00113753" w:rsidRDefault="002D0EBB" w:rsidP="002D0EBB">
            <w:pPr>
              <w:pStyle w:val="ConsPlusNormal"/>
              <w:spacing w:after="60"/>
              <w:ind w:firstLine="0"/>
              <w:rPr>
                <w:rFonts w:ascii="Garamond" w:hAnsi="Garamond"/>
                <w:sz w:val="24"/>
                <w:szCs w:val="24"/>
              </w:rPr>
            </w:pPr>
            <w:r w:rsidRPr="00CB3AA7">
              <w:rPr>
                <w:rFonts w:ascii="Garamond" w:hAnsi="Garamond"/>
                <w:b/>
                <w:sz w:val="24"/>
                <w:szCs w:val="24"/>
              </w:rPr>
              <w:t xml:space="preserve">Обоснование: </w:t>
            </w:r>
            <w:r w:rsidRPr="00CB3AA7">
              <w:rPr>
                <w:rFonts w:ascii="Garamond" w:hAnsi="Garamond"/>
                <w:sz w:val="24"/>
                <w:szCs w:val="24"/>
              </w:rPr>
              <w:t xml:space="preserve">Внесение изменений в регламенты оптового рынка обеспечивающих техническую реализацию положений, предусмотренных проектом постановления Правительства Российской Федерации «О присоединении Западного и Центрального районов электроэнергетической системы Республики Саха (Якутия) к Единой энергетической системе России, включении указанных районов в состав территорий, которые объединены в неценовую зону оптового рынка электрической энергии и мощности Дальнего Востока, согласовании и утверждении инвестиционных программ субъектов рынков электрической энергии </w:t>
            </w:r>
            <w:r>
              <w:rPr>
                <w:rFonts w:ascii="Garamond" w:hAnsi="Garamond"/>
                <w:sz w:val="24"/>
                <w:szCs w:val="24"/>
              </w:rPr>
              <w:t xml:space="preserve">и мощности и их взаимодействии» </w:t>
            </w:r>
            <w:r w:rsidRPr="00A11929">
              <w:rPr>
                <w:rFonts w:ascii="Garamond" w:hAnsi="Garamond"/>
                <w:b/>
                <w:sz w:val="24"/>
                <w:szCs w:val="24"/>
              </w:rPr>
              <w:t>в части изменения порядка определения стоимости покупки единицы мощности в отношении населения.</w:t>
            </w:r>
          </w:p>
          <w:p w:rsidR="002D0EBB" w:rsidRPr="00CB3AA7" w:rsidRDefault="002D0EBB" w:rsidP="002D0EBB">
            <w:pPr>
              <w:pStyle w:val="ConsPlusNormal"/>
              <w:ind w:firstLine="0"/>
              <w:rPr>
                <w:sz w:val="24"/>
                <w:szCs w:val="24"/>
              </w:rPr>
            </w:pPr>
            <w:r w:rsidRPr="00CB3AA7">
              <w:rPr>
                <w:rFonts w:ascii="Garamond" w:hAnsi="Garamond"/>
                <w:b/>
                <w:sz w:val="24"/>
                <w:szCs w:val="24"/>
              </w:rPr>
              <w:t xml:space="preserve">Дата вступления в силу: </w:t>
            </w:r>
            <w:r w:rsidRPr="00A11929">
              <w:rPr>
                <w:rFonts w:ascii="Garamond" w:hAnsi="Garamond"/>
                <w:sz w:val="24"/>
                <w:szCs w:val="24"/>
              </w:rPr>
              <w:t>Для целей технической реализации</w:t>
            </w:r>
            <w:r>
              <w:rPr>
                <w:rFonts w:ascii="Garamond" w:hAnsi="Garamond"/>
                <w:sz w:val="24"/>
                <w:szCs w:val="24"/>
              </w:rPr>
              <w:t xml:space="preserve"> </w:t>
            </w:r>
          </w:p>
        </w:tc>
      </w:tr>
    </w:tbl>
    <w:p w:rsidR="002D0EBB" w:rsidRPr="00D715FC" w:rsidRDefault="002D0EBB" w:rsidP="002D0EBB">
      <w:pPr>
        <w:rPr>
          <w:rFonts w:ascii="Garamond" w:hAnsi="Garamond"/>
          <w:b/>
        </w:rPr>
      </w:pPr>
    </w:p>
    <w:p w:rsidR="002D0EBB" w:rsidRDefault="002D0EBB" w:rsidP="002D0EBB">
      <w:pPr>
        <w:rPr>
          <w:rFonts w:ascii="Garamond" w:hAnsi="Garamond"/>
          <w:b/>
          <w:sz w:val="26"/>
          <w:szCs w:val="26"/>
        </w:rPr>
      </w:pPr>
    </w:p>
    <w:p w:rsidR="002D0EBB" w:rsidRPr="00D715FC" w:rsidRDefault="002D0EBB" w:rsidP="002D0EBB">
      <w:pPr>
        <w:rPr>
          <w:rFonts w:ascii="Garamond" w:hAnsi="Garamond"/>
          <w:b/>
          <w:sz w:val="26"/>
          <w:szCs w:val="26"/>
        </w:rPr>
      </w:pPr>
      <w:r w:rsidRPr="00D715FC">
        <w:rPr>
          <w:rFonts w:ascii="Garamond" w:hAnsi="Garamond"/>
          <w:b/>
          <w:sz w:val="26"/>
          <w:szCs w:val="26"/>
        </w:rPr>
        <w:t>Предложения по изменениям и дополнениям в РЕГЛАМЕНТ ФУНКЦИОНИРОВАНИЯ УЧАСТНИКОВ ОПТОВОГО РЫНКА НА ТЕРРИТОРИИ НЕЦЕНОВЫХ ЗОН (Приложение № 14 к Договору о присоединении к торговой системе оптового рынка)</w:t>
      </w:r>
    </w:p>
    <w:p w:rsidR="002D0EBB" w:rsidRPr="00D715FC" w:rsidRDefault="002D0EBB" w:rsidP="002D0EBB">
      <w:pPr>
        <w:rPr>
          <w:rFonts w:ascii="Garamond" w:hAnsi="Garamond"/>
          <w:b/>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7087"/>
        <w:gridCol w:w="7088"/>
      </w:tblGrid>
      <w:tr w:rsidR="002D0EBB" w:rsidRPr="00D715FC" w:rsidTr="002D0EBB">
        <w:tc>
          <w:tcPr>
            <w:tcW w:w="993" w:type="dxa"/>
            <w:vAlign w:val="center"/>
          </w:tcPr>
          <w:p w:rsidR="002D0EBB" w:rsidRPr="00D715FC" w:rsidRDefault="002D0EBB" w:rsidP="002D0EBB">
            <w:pPr>
              <w:jc w:val="center"/>
              <w:rPr>
                <w:rFonts w:ascii="Garamond" w:hAnsi="Garamond"/>
                <w:b/>
              </w:rPr>
            </w:pPr>
            <w:r w:rsidRPr="00D715FC">
              <w:rPr>
                <w:rFonts w:ascii="Garamond" w:hAnsi="Garamond"/>
                <w:b/>
                <w:sz w:val="22"/>
                <w:szCs w:val="22"/>
              </w:rPr>
              <w:t>№</w:t>
            </w:r>
          </w:p>
          <w:p w:rsidR="002D0EBB" w:rsidRPr="00D715FC" w:rsidRDefault="002D0EBB" w:rsidP="002D0EBB">
            <w:pPr>
              <w:jc w:val="center"/>
              <w:rPr>
                <w:rFonts w:ascii="Garamond" w:hAnsi="Garamond"/>
                <w:b/>
              </w:rPr>
            </w:pPr>
            <w:r w:rsidRPr="00D715FC">
              <w:rPr>
                <w:rFonts w:ascii="Garamond" w:hAnsi="Garamond"/>
                <w:b/>
                <w:sz w:val="22"/>
                <w:szCs w:val="22"/>
              </w:rPr>
              <w:t>пункта</w:t>
            </w:r>
          </w:p>
        </w:tc>
        <w:tc>
          <w:tcPr>
            <w:tcW w:w="7087" w:type="dxa"/>
          </w:tcPr>
          <w:p w:rsidR="002D0EBB" w:rsidRPr="00D715FC" w:rsidRDefault="002D0EBB" w:rsidP="002D0EBB">
            <w:pPr>
              <w:jc w:val="center"/>
              <w:rPr>
                <w:rFonts w:ascii="Garamond" w:hAnsi="Garamond"/>
                <w:b/>
                <w:bCs/>
              </w:rPr>
            </w:pPr>
            <w:r w:rsidRPr="00D715FC">
              <w:rPr>
                <w:rFonts w:ascii="Garamond" w:hAnsi="Garamond"/>
                <w:b/>
                <w:bCs/>
                <w:sz w:val="22"/>
                <w:szCs w:val="22"/>
              </w:rPr>
              <w:t>Редакция, действующая на момент</w:t>
            </w:r>
          </w:p>
          <w:p w:rsidR="002D0EBB" w:rsidRPr="00D715FC" w:rsidRDefault="002D0EBB" w:rsidP="002D0EBB">
            <w:pPr>
              <w:tabs>
                <w:tab w:val="center" w:pos="3708"/>
                <w:tab w:val="left" w:pos="5298"/>
              </w:tabs>
              <w:jc w:val="center"/>
              <w:rPr>
                <w:rFonts w:ascii="Garamond" w:hAnsi="Garamond"/>
                <w:b/>
              </w:rPr>
            </w:pPr>
            <w:r w:rsidRPr="00D715FC">
              <w:rPr>
                <w:rFonts w:ascii="Garamond" w:hAnsi="Garamond"/>
                <w:b/>
                <w:bCs/>
                <w:sz w:val="22"/>
                <w:szCs w:val="22"/>
              </w:rPr>
              <w:t>вступления в силу изменений</w:t>
            </w:r>
          </w:p>
        </w:tc>
        <w:tc>
          <w:tcPr>
            <w:tcW w:w="7088" w:type="dxa"/>
          </w:tcPr>
          <w:p w:rsidR="002D0EBB" w:rsidRPr="00D715FC" w:rsidRDefault="002D0EBB" w:rsidP="002D0EBB">
            <w:pPr>
              <w:jc w:val="center"/>
              <w:rPr>
                <w:rFonts w:ascii="Garamond" w:hAnsi="Garamond"/>
                <w:b/>
              </w:rPr>
            </w:pPr>
            <w:r w:rsidRPr="00D715FC">
              <w:rPr>
                <w:rFonts w:ascii="Garamond" w:hAnsi="Garamond"/>
                <w:b/>
                <w:sz w:val="22"/>
                <w:szCs w:val="22"/>
              </w:rPr>
              <w:t>Предлагаемая редакция</w:t>
            </w:r>
          </w:p>
          <w:p w:rsidR="002D0EBB" w:rsidRPr="00D715FC" w:rsidRDefault="002D0EBB" w:rsidP="002D0EBB">
            <w:pPr>
              <w:jc w:val="center"/>
              <w:rPr>
                <w:rFonts w:ascii="Garamond" w:hAnsi="Garamond"/>
              </w:rPr>
            </w:pPr>
            <w:r w:rsidRPr="00D715FC">
              <w:rPr>
                <w:rFonts w:ascii="Garamond" w:hAnsi="Garamond"/>
                <w:sz w:val="22"/>
                <w:szCs w:val="22"/>
              </w:rPr>
              <w:t>(изменения выделены цветом)</w:t>
            </w:r>
          </w:p>
        </w:tc>
      </w:tr>
      <w:tr w:rsidR="002D0EBB" w:rsidRPr="00D715FC" w:rsidTr="002D0EBB">
        <w:tc>
          <w:tcPr>
            <w:tcW w:w="993" w:type="dxa"/>
            <w:vAlign w:val="center"/>
          </w:tcPr>
          <w:p w:rsidR="002D0EBB" w:rsidRPr="00D715FC" w:rsidRDefault="002D0EBB" w:rsidP="002D0EBB">
            <w:pPr>
              <w:spacing w:before="120" w:after="120"/>
              <w:jc w:val="center"/>
              <w:rPr>
                <w:rFonts w:ascii="Garamond" w:hAnsi="Garamond"/>
                <w:b/>
              </w:rPr>
            </w:pPr>
            <w:r w:rsidRPr="00D715FC">
              <w:rPr>
                <w:rFonts w:ascii="Garamond" w:hAnsi="Garamond"/>
                <w:b/>
              </w:rPr>
              <w:t>9.6</w:t>
            </w:r>
          </w:p>
        </w:tc>
        <w:tc>
          <w:tcPr>
            <w:tcW w:w="7087" w:type="dxa"/>
          </w:tcPr>
          <w:p w:rsidR="002D0EBB" w:rsidRPr="00D715FC" w:rsidRDefault="002D0EBB" w:rsidP="002D0EBB">
            <w:pPr>
              <w:keepNext/>
              <w:ind w:left="175"/>
              <w:outlineLvl w:val="2"/>
              <w:rPr>
                <w:rFonts w:ascii="Garamond" w:hAnsi="Garamond"/>
                <w:b/>
                <w:bCs/>
                <w:iCs/>
                <w:sz w:val="22"/>
                <w:szCs w:val="22"/>
              </w:rPr>
            </w:pPr>
            <w:r w:rsidRPr="00D715FC">
              <w:rPr>
                <w:rFonts w:ascii="Garamond" w:hAnsi="Garamond"/>
                <w:b/>
                <w:bCs/>
                <w:iCs/>
                <w:sz w:val="22"/>
                <w:szCs w:val="22"/>
              </w:rPr>
              <w:t>9.6. Расчет стоимости единицы планового объема мощности, определенной исходя из тарифов поставщиков, применяемой для определения обязательств участников оптового рынка – покупателей мощности на оптовом рынке</w:t>
            </w:r>
          </w:p>
          <w:p w:rsidR="002D0EBB" w:rsidRPr="00D715FC" w:rsidRDefault="002D0EBB" w:rsidP="002D0EBB">
            <w:pPr>
              <w:spacing w:before="120" w:after="120"/>
              <w:outlineLvl w:val="3"/>
              <w:rPr>
                <w:rFonts w:ascii="Garamond" w:hAnsi="Garamond"/>
                <w:sz w:val="22"/>
                <w:szCs w:val="22"/>
                <w:lang w:eastAsia="en-US"/>
              </w:rPr>
            </w:pPr>
            <w:r w:rsidRPr="00D715FC">
              <w:rPr>
                <w:rFonts w:ascii="Garamond" w:hAnsi="Garamond"/>
                <w:sz w:val="22"/>
                <w:szCs w:val="22"/>
                <w:lang w:eastAsia="en-US"/>
              </w:rPr>
              <w:t>КО по итогам расчетного периода определяет стоимость единицы мощности, определенную исходя из тарифов поставщиков, на покупку плановых объемов мощности покупателями неценовых зон оптового рынка в соответствии с формулой:</w:t>
            </w:r>
          </w:p>
          <w:p w:rsidR="002D0EBB" w:rsidRPr="00D715FC" w:rsidRDefault="002D0EBB" w:rsidP="002D0EBB">
            <w:pPr>
              <w:numPr>
                <w:ilvl w:val="6"/>
                <w:numId w:val="6"/>
              </w:numPr>
              <w:spacing w:before="120" w:after="120"/>
              <w:jc w:val="center"/>
              <w:outlineLvl w:val="6"/>
              <w:rPr>
                <w:rFonts w:ascii="Garamond" w:hAnsi="Garamond"/>
                <w:sz w:val="22"/>
                <w:szCs w:val="22"/>
                <w:lang w:eastAsia="en-US"/>
              </w:rPr>
            </w:pPr>
            <w:r w:rsidRPr="008E36E6">
              <w:rPr>
                <w:rFonts w:ascii="Garamond" w:hAnsi="Garamond"/>
                <w:position w:val="-70"/>
                <w:sz w:val="22"/>
                <w:szCs w:val="22"/>
                <w:highlight w:val="yellow"/>
                <w:lang w:val="en-GB" w:eastAsia="en-US"/>
              </w:rPr>
              <w:object w:dxaOrig="6280" w:dyaOrig="1520" w14:anchorId="66DF93BB">
                <v:shape id="_x0000_i1107" type="#_x0000_t75" style="width:279.75pt;height:63pt" o:ole="">
                  <v:imagedata r:id="rId138" o:title=""/>
                </v:shape>
                <o:OLEObject Type="Embed" ProgID="Equation.DSMT4" ShapeID="_x0000_i1107" DrawAspect="Content" ObjectID="_1598872716" r:id="rId139"/>
              </w:object>
            </w:r>
            <w:r w:rsidRPr="00D715FC">
              <w:rPr>
                <w:rFonts w:ascii="Garamond" w:hAnsi="Garamond"/>
                <w:sz w:val="22"/>
                <w:szCs w:val="22"/>
                <w:lang w:eastAsia="en-US"/>
              </w:rPr>
              <w:t>,</w:t>
            </w:r>
          </w:p>
          <w:p w:rsidR="002D0EBB" w:rsidRPr="00D715FC" w:rsidRDefault="002D0EBB" w:rsidP="002D0EBB">
            <w:pPr>
              <w:numPr>
                <w:ilvl w:val="6"/>
                <w:numId w:val="6"/>
              </w:numPr>
              <w:spacing w:before="120" w:after="120"/>
              <w:outlineLvl w:val="6"/>
              <w:rPr>
                <w:rFonts w:ascii="Garamond" w:hAnsi="Garamond"/>
                <w:sz w:val="22"/>
                <w:szCs w:val="22"/>
                <w:lang w:eastAsia="en-US"/>
              </w:rPr>
            </w:pPr>
            <w:r w:rsidRPr="00D715FC">
              <w:rPr>
                <w:rFonts w:ascii="Garamond" w:hAnsi="Garamond"/>
                <w:sz w:val="22"/>
                <w:szCs w:val="22"/>
                <w:lang w:eastAsia="en-US"/>
              </w:rPr>
              <w:t xml:space="preserve">где </w:t>
            </w:r>
            <w:proofErr w:type="gramStart"/>
            <w:r w:rsidRPr="00D715FC">
              <w:rPr>
                <w:rFonts w:ascii="Garamond" w:hAnsi="Garamond"/>
                <w:sz w:val="22"/>
                <w:szCs w:val="22"/>
                <w:lang w:eastAsia="en-US"/>
              </w:rPr>
              <w:t xml:space="preserve">величины </w:t>
            </w:r>
            <w:r w:rsidRPr="00D715FC">
              <w:rPr>
                <w:rFonts w:ascii="Garamond" w:hAnsi="Garamond"/>
                <w:position w:val="-14"/>
                <w:sz w:val="22"/>
                <w:szCs w:val="22"/>
                <w:lang w:val="en-GB" w:eastAsia="en-US"/>
              </w:rPr>
              <w:object w:dxaOrig="840" w:dyaOrig="400" w14:anchorId="2A336293">
                <v:shape id="_x0000_i1108" type="#_x0000_t75" style="width:42pt;height:19.5pt" o:ole="">
                  <v:imagedata r:id="rId140" o:title=""/>
                </v:shape>
                <o:OLEObject Type="Embed" ProgID="Equation.3" ShapeID="_x0000_i1108" DrawAspect="Content" ObjectID="_1598872717" r:id="rId141"/>
              </w:object>
            </w:r>
            <w:r w:rsidRPr="00D715FC">
              <w:rPr>
                <w:rFonts w:ascii="Garamond" w:hAnsi="Garamond"/>
                <w:sz w:val="22"/>
                <w:szCs w:val="22"/>
                <w:lang w:eastAsia="en-US"/>
              </w:rPr>
              <w:t>,</w:t>
            </w:r>
            <w:proofErr w:type="gramEnd"/>
            <w:r w:rsidRPr="00D715FC">
              <w:rPr>
                <w:rFonts w:ascii="Garamond" w:hAnsi="Garamond"/>
                <w:sz w:val="22"/>
                <w:szCs w:val="22"/>
                <w:lang w:eastAsia="en-US"/>
              </w:rPr>
              <w:t xml:space="preserve"> </w:t>
            </w:r>
            <w:r w:rsidRPr="00D715FC">
              <w:rPr>
                <w:rFonts w:ascii="Garamond" w:hAnsi="Garamond"/>
                <w:position w:val="-14"/>
                <w:sz w:val="22"/>
                <w:szCs w:val="22"/>
                <w:lang w:val="en-GB" w:eastAsia="en-US"/>
              </w:rPr>
              <w:object w:dxaOrig="900" w:dyaOrig="400" w14:anchorId="10595BA0">
                <v:shape id="_x0000_i1109" type="#_x0000_t75" style="width:45pt;height:19.5pt" o:ole="">
                  <v:imagedata r:id="rId142" o:title=""/>
                </v:shape>
                <o:OLEObject Type="Embed" ProgID="Equation.3" ShapeID="_x0000_i1109" DrawAspect="Content" ObjectID="_1598872718" r:id="rId143"/>
              </w:object>
            </w:r>
            <w:r w:rsidRPr="00D715FC">
              <w:rPr>
                <w:rFonts w:ascii="Garamond" w:hAnsi="Garamond"/>
                <w:sz w:val="22"/>
                <w:szCs w:val="22"/>
                <w:lang w:eastAsia="en-US"/>
              </w:rPr>
              <w:t xml:space="preserve"> определены в соответствии с п. 15 настоящего Регламента;</w:t>
            </w:r>
          </w:p>
          <w:p w:rsidR="002D0EBB" w:rsidRPr="00D715FC" w:rsidRDefault="002D0EBB" w:rsidP="002D0EBB">
            <w:pPr>
              <w:spacing w:before="120" w:after="120"/>
              <w:outlineLvl w:val="3"/>
              <w:rPr>
                <w:rFonts w:ascii="Garamond" w:hAnsi="Garamond"/>
                <w:sz w:val="22"/>
                <w:szCs w:val="22"/>
                <w:lang w:eastAsia="en-US"/>
              </w:rPr>
            </w:pPr>
            <w:r w:rsidRPr="00D715FC">
              <w:rPr>
                <w:rFonts w:ascii="Garamond" w:hAnsi="Garamond"/>
                <w:position w:val="-14"/>
                <w:sz w:val="22"/>
                <w:szCs w:val="22"/>
                <w:lang w:eastAsia="en-US"/>
              </w:rPr>
              <w:object w:dxaOrig="540" w:dyaOrig="400" w14:anchorId="4F1CC1C5">
                <v:shape id="_x0000_i1110" type="#_x0000_t75" style="width:38.25pt;height:27.75pt" o:ole="">
                  <v:imagedata r:id="rId144" o:title=""/>
                </v:shape>
                <o:OLEObject Type="Embed" ProgID="Equation.3" ShapeID="_x0000_i1110" DrawAspect="Content" ObjectID="_1598872719" r:id="rId145"/>
              </w:object>
            </w:r>
            <w:r w:rsidRPr="00D715FC">
              <w:rPr>
                <w:rFonts w:ascii="Garamond" w:hAnsi="Garamond"/>
                <w:sz w:val="22"/>
                <w:szCs w:val="22"/>
                <w:lang w:eastAsia="en-US"/>
              </w:rPr>
              <w:t xml:space="preserve"> </w:t>
            </w:r>
            <w:r w:rsidRPr="00D715FC">
              <w:rPr>
                <w:rFonts w:ascii="Garamond" w:hAnsi="Garamond"/>
                <w:bCs/>
                <w:iCs/>
                <w:sz w:val="22"/>
                <w:szCs w:val="22"/>
                <w:lang w:eastAsia="en-US"/>
              </w:rPr>
              <w:t>―</w:t>
            </w:r>
            <w:r w:rsidRPr="00D715FC">
              <w:rPr>
                <w:rFonts w:ascii="Garamond" w:hAnsi="Garamond"/>
                <w:sz w:val="22"/>
                <w:szCs w:val="22"/>
                <w:lang w:eastAsia="en-US"/>
              </w:rPr>
              <w:t xml:space="preserve"> тарифы, утвержденные </w:t>
            </w:r>
            <w:r w:rsidRPr="00D715FC">
              <w:rPr>
                <w:rFonts w:ascii="Garamond" w:hAnsi="Garamond"/>
                <w:bCs/>
                <w:color w:val="000000"/>
                <w:sz w:val="22"/>
                <w:szCs w:val="22"/>
                <w:lang w:eastAsia="en-US"/>
              </w:rPr>
              <w:t>ФАС</w:t>
            </w:r>
            <w:r w:rsidRPr="00D715FC">
              <w:rPr>
                <w:rFonts w:ascii="Garamond" w:hAnsi="Garamond"/>
                <w:sz w:val="22"/>
                <w:szCs w:val="22"/>
                <w:lang w:eastAsia="en-US"/>
              </w:rPr>
              <w:t>, определенные в соответствии с п. 9 настоящего Регламента;</w:t>
            </w:r>
          </w:p>
          <w:p w:rsidR="002D0EBB" w:rsidRPr="00D715FC" w:rsidRDefault="002D0EBB" w:rsidP="002D0EBB">
            <w:pPr>
              <w:spacing w:before="120" w:after="120"/>
              <w:rPr>
                <w:rFonts w:ascii="Garamond" w:hAnsi="Garamond"/>
                <w:bCs/>
                <w:iCs/>
                <w:sz w:val="22"/>
                <w:szCs w:val="22"/>
              </w:rPr>
            </w:pPr>
            <w:r w:rsidRPr="00D715FC">
              <w:rPr>
                <w:position w:val="-14"/>
              </w:rPr>
              <w:object w:dxaOrig="2040" w:dyaOrig="400" w14:anchorId="1D4288B2">
                <v:shape id="_x0000_i1111" type="#_x0000_t75" style="width:105pt;height:19.5pt" o:ole="">
                  <v:imagedata r:id="rId146" o:title=""/>
                </v:shape>
                <o:OLEObject Type="Embed" ProgID="Equation.DSMT4" ShapeID="_x0000_i1111" DrawAspect="Content" ObjectID="_1598872720" r:id="rId147"/>
              </w:object>
            </w:r>
            <w:r w:rsidRPr="00D715FC">
              <w:t xml:space="preserve"> </w:t>
            </w:r>
            <w:r w:rsidRPr="00D715FC">
              <w:rPr>
                <w:rFonts w:ascii="Garamond" w:hAnsi="Garamond"/>
                <w:bCs/>
                <w:iCs/>
                <w:sz w:val="22"/>
                <w:szCs w:val="22"/>
              </w:rPr>
              <w:t xml:space="preserve">― плановая стоимость поставки мощности станцией </w:t>
            </w:r>
            <w:r w:rsidRPr="00D715FC">
              <w:rPr>
                <w:rFonts w:ascii="Garamond" w:hAnsi="Garamond"/>
                <w:bCs/>
                <w:i/>
                <w:iCs/>
                <w:sz w:val="22"/>
                <w:szCs w:val="22"/>
              </w:rPr>
              <w:t>s</w:t>
            </w:r>
            <w:r w:rsidRPr="00D715FC">
              <w:rPr>
                <w:rFonts w:ascii="Garamond" w:hAnsi="Garamond"/>
                <w:bCs/>
                <w:iCs/>
                <w:sz w:val="22"/>
                <w:szCs w:val="22"/>
              </w:rPr>
              <w:t xml:space="preserve"> (ГТП импорта </w:t>
            </w:r>
            <w:r w:rsidRPr="00D715FC">
              <w:rPr>
                <w:rFonts w:ascii="Garamond" w:hAnsi="Garamond"/>
                <w:bCs/>
                <w:i/>
                <w:iCs/>
                <w:sz w:val="22"/>
                <w:szCs w:val="22"/>
              </w:rPr>
              <w:t>q(</w:t>
            </w:r>
            <w:proofErr w:type="spellStart"/>
            <w:r w:rsidRPr="00D715FC">
              <w:rPr>
                <w:rFonts w:ascii="Garamond" w:hAnsi="Garamond"/>
                <w:bCs/>
                <w:i/>
                <w:iCs/>
                <w:sz w:val="22"/>
                <w:szCs w:val="22"/>
              </w:rPr>
              <w:t>имп</w:t>
            </w:r>
            <w:proofErr w:type="spellEnd"/>
            <w:r w:rsidRPr="00D715FC">
              <w:rPr>
                <w:rFonts w:ascii="Garamond" w:hAnsi="Garamond"/>
                <w:bCs/>
                <w:i/>
                <w:iCs/>
                <w:sz w:val="22"/>
                <w:szCs w:val="22"/>
              </w:rPr>
              <w:t>)</w:t>
            </w:r>
            <w:r w:rsidRPr="00D715FC">
              <w:rPr>
                <w:rFonts w:ascii="Garamond" w:hAnsi="Garamond"/>
                <w:bCs/>
                <w:iCs/>
                <w:sz w:val="22"/>
                <w:szCs w:val="22"/>
              </w:rPr>
              <w:t xml:space="preserve">) участника оптового рынка </w:t>
            </w:r>
            <w:r w:rsidRPr="00D715FC">
              <w:rPr>
                <w:rFonts w:ascii="Garamond" w:hAnsi="Garamond"/>
                <w:bCs/>
                <w:i/>
                <w:iCs/>
                <w:sz w:val="22"/>
                <w:szCs w:val="22"/>
              </w:rPr>
              <w:t>i</w:t>
            </w:r>
            <w:r w:rsidRPr="00D715FC">
              <w:rPr>
                <w:rFonts w:ascii="Garamond" w:hAnsi="Garamond"/>
                <w:bCs/>
                <w:iCs/>
                <w:sz w:val="22"/>
                <w:szCs w:val="22"/>
              </w:rPr>
              <w:t xml:space="preserve">, расположенного на территории неценовой зоны </w:t>
            </w:r>
            <w:r w:rsidRPr="00D715FC">
              <w:rPr>
                <w:rFonts w:ascii="Garamond" w:hAnsi="Garamond"/>
                <w:bCs/>
                <w:i/>
                <w:iCs/>
                <w:sz w:val="22"/>
                <w:szCs w:val="22"/>
              </w:rPr>
              <w:t>z</w:t>
            </w:r>
            <w:r w:rsidRPr="00D715FC">
              <w:rPr>
                <w:rFonts w:ascii="Garamond" w:hAnsi="Garamond"/>
                <w:bCs/>
                <w:iCs/>
                <w:sz w:val="22"/>
                <w:szCs w:val="22"/>
              </w:rPr>
              <w:t xml:space="preserve">, в месяце </w:t>
            </w:r>
            <w:r w:rsidRPr="00D715FC">
              <w:rPr>
                <w:rFonts w:ascii="Garamond" w:hAnsi="Garamond"/>
                <w:bCs/>
                <w:i/>
                <w:iCs/>
                <w:sz w:val="22"/>
                <w:szCs w:val="22"/>
              </w:rPr>
              <w:t>m</w:t>
            </w:r>
            <w:r w:rsidRPr="00D715FC">
              <w:rPr>
                <w:rFonts w:ascii="Garamond" w:hAnsi="Garamond"/>
                <w:bCs/>
                <w:iCs/>
                <w:sz w:val="22"/>
                <w:szCs w:val="22"/>
              </w:rPr>
              <w:t xml:space="preserve">, определенная в соответствии с п. 7 </w:t>
            </w:r>
            <w:r w:rsidRPr="00D715FC">
              <w:rPr>
                <w:rFonts w:ascii="Garamond" w:hAnsi="Garamond"/>
                <w:i/>
                <w:sz w:val="22"/>
                <w:szCs w:val="22"/>
              </w:rPr>
              <w:t>Регламента финансовых расчетов на оптовом рынке электроэнергии</w:t>
            </w:r>
            <w:r w:rsidRPr="00D715FC">
              <w:rPr>
                <w:rFonts w:ascii="Garamond" w:hAnsi="Garamond"/>
                <w:sz w:val="22"/>
                <w:szCs w:val="22"/>
              </w:rPr>
              <w:t xml:space="preserve"> (Приложение № 16</w:t>
            </w:r>
            <w:r w:rsidRPr="00D715FC">
              <w:rPr>
                <w:rFonts w:ascii="Garamond" w:hAnsi="Garamond"/>
                <w:i/>
                <w:sz w:val="22"/>
                <w:szCs w:val="22"/>
              </w:rPr>
              <w:t xml:space="preserve"> </w:t>
            </w:r>
            <w:r w:rsidRPr="00D715FC">
              <w:rPr>
                <w:rFonts w:ascii="Garamond" w:hAnsi="Garamond"/>
                <w:sz w:val="22"/>
                <w:szCs w:val="22"/>
              </w:rPr>
              <w:t>к</w:t>
            </w:r>
            <w:r w:rsidRPr="00D715FC">
              <w:rPr>
                <w:rFonts w:ascii="Garamond" w:hAnsi="Garamond"/>
                <w:i/>
                <w:sz w:val="22"/>
                <w:szCs w:val="22"/>
              </w:rPr>
              <w:t xml:space="preserve"> Договору о присоединении к торговой системе оптового рынка</w:t>
            </w:r>
            <w:r w:rsidRPr="00D715FC">
              <w:rPr>
                <w:rFonts w:ascii="Garamond" w:hAnsi="Garamond"/>
                <w:sz w:val="22"/>
                <w:szCs w:val="22"/>
              </w:rPr>
              <w:t>)</w:t>
            </w:r>
            <w:r w:rsidRPr="00D715FC">
              <w:rPr>
                <w:rFonts w:ascii="Garamond" w:hAnsi="Garamond"/>
                <w:sz w:val="22"/>
                <w:szCs w:val="22"/>
                <w:lang w:eastAsia="en-US"/>
              </w:rPr>
              <w:t>.</w:t>
            </w:r>
          </w:p>
          <w:p w:rsidR="002D0EBB" w:rsidRPr="00D715FC" w:rsidRDefault="002D0EBB" w:rsidP="002D0EBB">
            <w:pPr>
              <w:spacing w:before="120" w:after="120"/>
              <w:ind w:firstLine="720"/>
              <w:rPr>
                <w:rFonts w:ascii="Garamond" w:hAnsi="Garamond"/>
                <w:sz w:val="22"/>
                <w:szCs w:val="22"/>
                <w:lang w:eastAsia="en-US"/>
              </w:rPr>
            </w:pPr>
          </w:p>
        </w:tc>
        <w:tc>
          <w:tcPr>
            <w:tcW w:w="7088" w:type="dxa"/>
          </w:tcPr>
          <w:p w:rsidR="002D0EBB" w:rsidRPr="00D715FC" w:rsidRDefault="002D0EBB" w:rsidP="002D0EBB">
            <w:pPr>
              <w:keepNext/>
              <w:ind w:left="175"/>
              <w:outlineLvl w:val="2"/>
              <w:rPr>
                <w:rFonts w:ascii="Garamond" w:hAnsi="Garamond"/>
                <w:b/>
                <w:bCs/>
                <w:iCs/>
                <w:sz w:val="22"/>
                <w:szCs w:val="22"/>
              </w:rPr>
            </w:pPr>
            <w:r w:rsidRPr="00D715FC">
              <w:rPr>
                <w:rFonts w:ascii="Garamond" w:hAnsi="Garamond"/>
                <w:b/>
                <w:bCs/>
                <w:iCs/>
                <w:sz w:val="22"/>
                <w:szCs w:val="22"/>
              </w:rPr>
              <w:lastRenderedPageBreak/>
              <w:t>9.6. Расчет стоимости единицы планового объема мощности, определенной исходя из тарифов поставщиков, применяемой для определения обязательств участников оптового рынка – покупателей мощности на оптовом рынке</w:t>
            </w:r>
          </w:p>
          <w:p w:rsidR="002D0EBB" w:rsidRPr="00D715FC" w:rsidRDefault="002D0EBB" w:rsidP="002D0EBB">
            <w:pPr>
              <w:spacing w:before="120" w:after="120"/>
              <w:outlineLvl w:val="3"/>
              <w:rPr>
                <w:rFonts w:ascii="Garamond" w:hAnsi="Garamond"/>
                <w:sz w:val="22"/>
                <w:szCs w:val="22"/>
                <w:lang w:eastAsia="en-US"/>
              </w:rPr>
            </w:pPr>
            <w:r w:rsidRPr="00D715FC">
              <w:rPr>
                <w:rFonts w:ascii="Garamond" w:hAnsi="Garamond"/>
                <w:sz w:val="22"/>
                <w:szCs w:val="22"/>
                <w:lang w:eastAsia="en-US"/>
              </w:rPr>
              <w:t>КО по итогам расчетного периода определяет стоимость единицы мощности, определенную исходя из тарифов поставщиков, на покупку плановых объемов мощности покупателями неценовых зон оптового рынка в соответствии с формулой:</w:t>
            </w:r>
          </w:p>
          <w:p w:rsidR="002D0EBB" w:rsidRPr="00D715FC" w:rsidRDefault="002D0EBB" w:rsidP="002D0EBB">
            <w:pPr>
              <w:numPr>
                <w:ilvl w:val="6"/>
                <w:numId w:val="6"/>
              </w:numPr>
              <w:spacing w:before="120" w:after="120"/>
              <w:jc w:val="center"/>
              <w:outlineLvl w:val="6"/>
              <w:rPr>
                <w:rFonts w:ascii="Garamond" w:hAnsi="Garamond"/>
                <w:sz w:val="22"/>
                <w:szCs w:val="22"/>
                <w:lang w:eastAsia="en-US"/>
              </w:rPr>
            </w:pPr>
            <w:r w:rsidRPr="00E81CF4">
              <w:rPr>
                <w:rFonts w:ascii="Garamond" w:hAnsi="Garamond"/>
                <w:position w:val="-70"/>
                <w:sz w:val="22"/>
                <w:szCs w:val="22"/>
                <w:highlight w:val="yellow"/>
                <w:lang w:eastAsia="en-US"/>
              </w:rPr>
              <w:object w:dxaOrig="7460" w:dyaOrig="1520" w14:anchorId="1C82DE3F">
                <v:shape id="_x0000_i1112" type="#_x0000_t75" style="width:336pt;height:76.5pt" o:ole="">
                  <v:imagedata r:id="rId148" o:title=""/>
                </v:shape>
                <o:OLEObject Type="Embed" ProgID="Equation.3" ShapeID="_x0000_i1112" DrawAspect="Content" ObjectID="_1598872721" r:id="rId149"/>
              </w:object>
            </w:r>
            <w:r w:rsidRPr="00D715FC">
              <w:rPr>
                <w:rFonts w:ascii="Garamond" w:hAnsi="Garamond"/>
                <w:sz w:val="22"/>
                <w:szCs w:val="22"/>
                <w:lang w:eastAsia="en-US"/>
              </w:rPr>
              <w:t>,</w:t>
            </w:r>
          </w:p>
          <w:p w:rsidR="002D0EBB" w:rsidRPr="00D715FC" w:rsidRDefault="002D0EBB" w:rsidP="002D0EBB">
            <w:pPr>
              <w:numPr>
                <w:ilvl w:val="6"/>
                <w:numId w:val="6"/>
              </w:numPr>
              <w:spacing w:before="120" w:after="120"/>
              <w:outlineLvl w:val="6"/>
              <w:rPr>
                <w:rFonts w:ascii="Garamond" w:hAnsi="Garamond"/>
                <w:sz w:val="22"/>
                <w:szCs w:val="22"/>
                <w:lang w:eastAsia="en-US"/>
              </w:rPr>
            </w:pPr>
          </w:p>
          <w:p w:rsidR="002D0EBB" w:rsidRPr="00D715FC" w:rsidRDefault="002D0EBB" w:rsidP="002D0EBB">
            <w:pPr>
              <w:numPr>
                <w:ilvl w:val="6"/>
                <w:numId w:val="6"/>
              </w:numPr>
              <w:spacing w:before="120" w:after="120"/>
              <w:outlineLvl w:val="6"/>
              <w:rPr>
                <w:rFonts w:ascii="Garamond" w:hAnsi="Garamond"/>
                <w:sz w:val="22"/>
                <w:szCs w:val="22"/>
                <w:lang w:eastAsia="en-US"/>
              </w:rPr>
            </w:pPr>
          </w:p>
          <w:p w:rsidR="002D0EBB" w:rsidRPr="00D715FC" w:rsidRDefault="002D0EBB" w:rsidP="002D0EBB">
            <w:pPr>
              <w:numPr>
                <w:ilvl w:val="6"/>
                <w:numId w:val="6"/>
              </w:numPr>
              <w:spacing w:before="120" w:after="120"/>
              <w:outlineLvl w:val="6"/>
              <w:rPr>
                <w:rFonts w:ascii="Garamond" w:hAnsi="Garamond"/>
                <w:sz w:val="22"/>
                <w:szCs w:val="22"/>
                <w:lang w:eastAsia="en-US"/>
              </w:rPr>
            </w:pPr>
            <w:r w:rsidRPr="00D715FC">
              <w:rPr>
                <w:rFonts w:ascii="Garamond" w:hAnsi="Garamond"/>
                <w:sz w:val="22"/>
                <w:szCs w:val="22"/>
                <w:lang w:eastAsia="en-US"/>
              </w:rPr>
              <w:t xml:space="preserve">где </w:t>
            </w:r>
            <w:proofErr w:type="gramStart"/>
            <w:r w:rsidRPr="00D715FC">
              <w:rPr>
                <w:rFonts w:ascii="Garamond" w:hAnsi="Garamond"/>
                <w:sz w:val="22"/>
                <w:szCs w:val="22"/>
                <w:lang w:eastAsia="en-US"/>
              </w:rPr>
              <w:t xml:space="preserve">величины </w:t>
            </w:r>
            <w:r w:rsidRPr="00D715FC">
              <w:rPr>
                <w:rFonts w:ascii="Garamond" w:hAnsi="Garamond"/>
                <w:position w:val="-14"/>
                <w:sz w:val="22"/>
                <w:szCs w:val="22"/>
                <w:lang w:val="en-GB" w:eastAsia="en-US"/>
              </w:rPr>
              <w:object w:dxaOrig="840" w:dyaOrig="400" w14:anchorId="6394D899">
                <v:shape id="_x0000_i1113" type="#_x0000_t75" style="width:42pt;height:19.5pt" o:ole="">
                  <v:imagedata r:id="rId140" o:title=""/>
                </v:shape>
                <o:OLEObject Type="Embed" ProgID="Equation.3" ShapeID="_x0000_i1113" DrawAspect="Content" ObjectID="_1598872722" r:id="rId150"/>
              </w:object>
            </w:r>
            <w:r w:rsidRPr="00D715FC">
              <w:rPr>
                <w:rFonts w:ascii="Garamond" w:hAnsi="Garamond"/>
                <w:sz w:val="22"/>
                <w:szCs w:val="22"/>
                <w:lang w:eastAsia="en-US"/>
              </w:rPr>
              <w:t>,</w:t>
            </w:r>
            <w:proofErr w:type="gramEnd"/>
            <w:r w:rsidRPr="00D715FC">
              <w:rPr>
                <w:rFonts w:ascii="Garamond" w:hAnsi="Garamond"/>
                <w:sz w:val="22"/>
                <w:szCs w:val="22"/>
                <w:lang w:eastAsia="en-US"/>
              </w:rPr>
              <w:t xml:space="preserve"> </w:t>
            </w:r>
            <w:r w:rsidRPr="00D715FC">
              <w:rPr>
                <w:rFonts w:ascii="Garamond" w:hAnsi="Garamond"/>
                <w:position w:val="-14"/>
                <w:sz w:val="22"/>
                <w:szCs w:val="22"/>
                <w:lang w:val="en-GB" w:eastAsia="en-US"/>
              </w:rPr>
              <w:object w:dxaOrig="900" w:dyaOrig="400" w14:anchorId="60464AE2">
                <v:shape id="_x0000_i1114" type="#_x0000_t75" style="width:45pt;height:19.5pt" o:ole="">
                  <v:imagedata r:id="rId142" o:title=""/>
                </v:shape>
                <o:OLEObject Type="Embed" ProgID="Equation.3" ShapeID="_x0000_i1114" DrawAspect="Content" ObjectID="_1598872723" r:id="rId151"/>
              </w:object>
            </w:r>
            <w:r w:rsidRPr="00D715FC">
              <w:rPr>
                <w:rFonts w:ascii="Garamond" w:hAnsi="Garamond"/>
                <w:sz w:val="22"/>
                <w:szCs w:val="22"/>
                <w:lang w:eastAsia="en-US"/>
              </w:rPr>
              <w:t xml:space="preserve"> определены в соответствии с п. 15 настоящего Регламента;</w:t>
            </w:r>
          </w:p>
          <w:p w:rsidR="002D0EBB" w:rsidRPr="00D715FC" w:rsidRDefault="002D0EBB" w:rsidP="002D0EBB">
            <w:pPr>
              <w:spacing w:before="120" w:after="120"/>
              <w:outlineLvl w:val="3"/>
              <w:rPr>
                <w:rFonts w:ascii="Garamond" w:hAnsi="Garamond"/>
                <w:sz w:val="22"/>
                <w:szCs w:val="22"/>
                <w:lang w:eastAsia="en-US"/>
              </w:rPr>
            </w:pPr>
            <w:r w:rsidRPr="00D715FC">
              <w:rPr>
                <w:rFonts w:ascii="Garamond" w:hAnsi="Garamond"/>
                <w:position w:val="-14"/>
                <w:sz w:val="22"/>
                <w:szCs w:val="22"/>
                <w:lang w:eastAsia="en-US"/>
              </w:rPr>
              <w:object w:dxaOrig="540" w:dyaOrig="400" w14:anchorId="03B3B020">
                <v:shape id="_x0000_i1115" type="#_x0000_t75" style="width:38.25pt;height:27.75pt" o:ole="">
                  <v:imagedata r:id="rId152" o:title=""/>
                </v:shape>
                <o:OLEObject Type="Embed" ProgID="Equation.3" ShapeID="_x0000_i1115" DrawAspect="Content" ObjectID="_1598872724" r:id="rId153"/>
              </w:object>
            </w:r>
            <w:r w:rsidRPr="00D715FC">
              <w:rPr>
                <w:rFonts w:ascii="Garamond" w:hAnsi="Garamond"/>
                <w:sz w:val="22"/>
                <w:szCs w:val="22"/>
                <w:lang w:eastAsia="en-US"/>
              </w:rPr>
              <w:t xml:space="preserve"> </w:t>
            </w:r>
            <w:r w:rsidRPr="00D715FC">
              <w:rPr>
                <w:rFonts w:ascii="Garamond" w:hAnsi="Garamond"/>
                <w:bCs/>
                <w:iCs/>
                <w:sz w:val="22"/>
                <w:szCs w:val="22"/>
                <w:lang w:eastAsia="en-US"/>
              </w:rPr>
              <w:t>―</w:t>
            </w:r>
            <w:r w:rsidRPr="00D715FC">
              <w:rPr>
                <w:rFonts w:ascii="Garamond" w:hAnsi="Garamond"/>
                <w:sz w:val="22"/>
                <w:szCs w:val="22"/>
                <w:lang w:eastAsia="en-US"/>
              </w:rPr>
              <w:t xml:space="preserve"> тарифы, утвержденные </w:t>
            </w:r>
            <w:r w:rsidRPr="00D715FC">
              <w:rPr>
                <w:rFonts w:ascii="Garamond" w:hAnsi="Garamond"/>
                <w:bCs/>
                <w:color w:val="000000"/>
                <w:sz w:val="22"/>
                <w:szCs w:val="22"/>
                <w:lang w:eastAsia="en-US"/>
              </w:rPr>
              <w:t>ФАС</w:t>
            </w:r>
            <w:r w:rsidRPr="00D715FC">
              <w:rPr>
                <w:rFonts w:ascii="Garamond" w:hAnsi="Garamond"/>
                <w:sz w:val="22"/>
                <w:szCs w:val="22"/>
                <w:lang w:eastAsia="en-US"/>
              </w:rPr>
              <w:t>, определенные в соответствии с п. 9 настоящего Регламента;</w:t>
            </w:r>
          </w:p>
          <w:p w:rsidR="002D0EBB" w:rsidRPr="00D715FC" w:rsidRDefault="002D0EBB" w:rsidP="002D0EBB">
            <w:pPr>
              <w:spacing w:before="120" w:after="120"/>
              <w:rPr>
                <w:rFonts w:ascii="Garamond" w:hAnsi="Garamond"/>
                <w:bCs/>
                <w:iCs/>
                <w:sz w:val="22"/>
                <w:szCs w:val="22"/>
              </w:rPr>
            </w:pPr>
            <w:r w:rsidRPr="00D715FC">
              <w:rPr>
                <w:position w:val="-14"/>
              </w:rPr>
              <w:object w:dxaOrig="2040" w:dyaOrig="400" w14:anchorId="1F785DF2">
                <v:shape id="_x0000_i1116" type="#_x0000_t75" style="width:105pt;height:19.5pt" o:ole="">
                  <v:imagedata r:id="rId146" o:title=""/>
                </v:shape>
                <o:OLEObject Type="Embed" ProgID="Equation.DSMT4" ShapeID="_x0000_i1116" DrawAspect="Content" ObjectID="_1598872725" r:id="rId154"/>
              </w:object>
            </w:r>
            <w:r w:rsidRPr="00D715FC">
              <w:t xml:space="preserve"> </w:t>
            </w:r>
            <w:r w:rsidRPr="00D715FC">
              <w:rPr>
                <w:rFonts w:ascii="Garamond" w:hAnsi="Garamond"/>
                <w:bCs/>
                <w:iCs/>
                <w:sz w:val="22"/>
                <w:szCs w:val="22"/>
              </w:rPr>
              <w:t xml:space="preserve">― плановая стоимость поставки мощности станцией </w:t>
            </w:r>
            <w:r w:rsidRPr="00D715FC">
              <w:rPr>
                <w:rFonts w:ascii="Garamond" w:hAnsi="Garamond"/>
                <w:bCs/>
                <w:i/>
                <w:iCs/>
                <w:sz w:val="22"/>
                <w:szCs w:val="22"/>
              </w:rPr>
              <w:t>s</w:t>
            </w:r>
            <w:r w:rsidRPr="00D715FC">
              <w:rPr>
                <w:rFonts w:ascii="Garamond" w:hAnsi="Garamond"/>
                <w:bCs/>
                <w:iCs/>
                <w:sz w:val="22"/>
                <w:szCs w:val="22"/>
              </w:rPr>
              <w:t xml:space="preserve"> (ГТП импорта </w:t>
            </w:r>
            <w:r w:rsidRPr="00D715FC">
              <w:rPr>
                <w:rFonts w:ascii="Garamond" w:hAnsi="Garamond"/>
                <w:bCs/>
                <w:i/>
                <w:iCs/>
                <w:sz w:val="22"/>
                <w:szCs w:val="22"/>
              </w:rPr>
              <w:t>q(</w:t>
            </w:r>
            <w:proofErr w:type="spellStart"/>
            <w:r w:rsidRPr="00D715FC">
              <w:rPr>
                <w:rFonts w:ascii="Garamond" w:hAnsi="Garamond"/>
                <w:bCs/>
                <w:i/>
                <w:iCs/>
                <w:sz w:val="22"/>
                <w:szCs w:val="22"/>
              </w:rPr>
              <w:t>имп</w:t>
            </w:r>
            <w:proofErr w:type="spellEnd"/>
            <w:r w:rsidRPr="00D715FC">
              <w:rPr>
                <w:rFonts w:ascii="Garamond" w:hAnsi="Garamond"/>
                <w:bCs/>
                <w:i/>
                <w:iCs/>
                <w:sz w:val="22"/>
                <w:szCs w:val="22"/>
              </w:rPr>
              <w:t>)</w:t>
            </w:r>
            <w:r w:rsidRPr="00D715FC">
              <w:rPr>
                <w:rFonts w:ascii="Garamond" w:hAnsi="Garamond"/>
                <w:bCs/>
                <w:iCs/>
                <w:sz w:val="22"/>
                <w:szCs w:val="22"/>
              </w:rPr>
              <w:t xml:space="preserve">) участника оптового рынка </w:t>
            </w:r>
            <w:r w:rsidRPr="00D715FC">
              <w:rPr>
                <w:rFonts w:ascii="Garamond" w:hAnsi="Garamond"/>
                <w:bCs/>
                <w:i/>
                <w:iCs/>
                <w:sz w:val="22"/>
                <w:szCs w:val="22"/>
              </w:rPr>
              <w:t>i</w:t>
            </w:r>
            <w:r w:rsidRPr="00D715FC">
              <w:rPr>
                <w:rFonts w:ascii="Garamond" w:hAnsi="Garamond"/>
                <w:bCs/>
                <w:iCs/>
                <w:sz w:val="22"/>
                <w:szCs w:val="22"/>
              </w:rPr>
              <w:t xml:space="preserve">, расположенного на территории неценовой зоны </w:t>
            </w:r>
            <w:r w:rsidRPr="00D715FC">
              <w:rPr>
                <w:rFonts w:ascii="Garamond" w:hAnsi="Garamond"/>
                <w:bCs/>
                <w:i/>
                <w:iCs/>
                <w:sz w:val="22"/>
                <w:szCs w:val="22"/>
              </w:rPr>
              <w:t>z</w:t>
            </w:r>
            <w:r w:rsidRPr="00D715FC">
              <w:rPr>
                <w:rFonts w:ascii="Garamond" w:hAnsi="Garamond"/>
                <w:bCs/>
                <w:iCs/>
                <w:sz w:val="22"/>
                <w:szCs w:val="22"/>
              </w:rPr>
              <w:t xml:space="preserve">, в месяце </w:t>
            </w:r>
            <w:r w:rsidRPr="00D715FC">
              <w:rPr>
                <w:rFonts w:ascii="Garamond" w:hAnsi="Garamond"/>
                <w:bCs/>
                <w:i/>
                <w:iCs/>
                <w:sz w:val="22"/>
                <w:szCs w:val="22"/>
              </w:rPr>
              <w:t>m</w:t>
            </w:r>
            <w:r w:rsidRPr="00D715FC">
              <w:rPr>
                <w:rFonts w:ascii="Garamond" w:hAnsi="Garamond"/>
                <w:bCs/>
                <w:iCs/>
                <w:sz w:val="22"/>
                <w:szCs w:val="22"/>
              </w:rPr>
              <w:t xml:space="preserve">, определенная в соответствии с п. 7 </w:t>
            </w:r>
            <w:r w:rsidRPr="00D715FC">
              <w:rPr>
                <w:rFonts w:ascii="Garamond" w:hAnsi="Garamond"/>
                <w:i/>
                <w:sz w:val="22"/>
                <w:szCs w:val="22"/>
              </w:rPr>
              <w:t>Регламента финансовых расчетов на оптовом рынке электроэнергии</w:t>
            </w:r>
            <w:r w:rsidRPr="00D715FC">
              <w:rPr>
                <w:rFonts w:ascii="Garamond" w:hAnsi="Garamond"/>
                <w:sz w:val="22"/>
                <w:szCs w:val="22"/>
              </w:rPr>
              <w:t xml:space="preserve"> (Приложение № 16</w:t>
            </w:r>
            <w:r w:rsidRPr="00D715FC">
              <w:rPr>
                <w:rFonts w:ascii="Garamond" w:hAnsi="Garamond"/>
                <w:i/>
                <w:sz w:val="22"/>
                <w:szCs w:val="22"/>
              </w:rPr>
              <w:t xml:space="preserve"> </w:t>
            </w:r>
            <w:r w:rsidRPr="00D715FC">
              <w:rPr>
                <w:rFonts w:ascii="Garamond" w:hAnsi="Garamond"/>
                <w:sz w:val="22"/>
                <w:szCs w:val="22"/>
              </w:rPr>
              <w:t>к</w:t>
            </w:r>
            <w:r w:rsidRPr="00D715FC">
              <w:rPr>
                <w:rFonts w:ascii="Garamond" w:hAnsi="Garamond"/>
                <w:i/>
                <w:sz w:val="22"/>
                <w:szCs w:val="22"/>
              </w:rPr>
              <w:t xml:space="preserve"> Договору о присоединении к торговой системе оптового рынка</w:t>
            </w:r>
            <w:r w:rsidRPr="00D715FC">
              <w:rPr>
                <w:rFonts w:ascii="Garamond" w:hAnsi="Garamond"/>
                <w:sz w:val="22"/>
                <w:szCs w:val="22"/>
              </w:rPr>
              <w:t>)</w:t>
            </w:r>
            <w:r w:rsidRPr="00D715FC">
              <w:rPr>
                <w:rFonts w:ascii="Garamond" w:hAnsi="Garamond"/>
                <w:sz w:val="22"/>
                <w:szCs w:val="22"/>
                <w:lang w:eastAsia="en-US"/>
              </w:rPr>
              <w:t>.</w:t>
            </w:r>
          </w:p>
          <w:p w:rsidR="002D0EBB" w:rsidRPr="00D715FC" w:rsidRDefault="002D0EBB" w:rsidP="002D0EBB">
            <w:pPr>
              <w:spacing w:before="120" w:after="120"/>
              <w:ind w:left="317"/>
              <w:rPr>
                <w:rFonts w:ascii="Garamond" w:hAnsi="Garamond"/>
                <w:bCs/>
                <w:iCs/>
                <w:sz w:val="22"/>
                <w:szCs w:val="22"/>
              </w:rPr>
            </w:pPr>
            <w:r w:rsidRPr="008E36E6">
              <w:rPr>
                <w:position w:val="-14"/>
                <w:highlight w:val="yellow"/>
              </w:rPr>
              <w:object w:dxaOrig="780" w:dyaOrig="400" w14:anchorId="67B8C7BB">
                <v:shape id="_x0000_i1117" type="#_x0000_t75" style="width:38.25pt;height:19.5pt" o:ole="">
                  <v:imagedata r:id="rId155" o:title=""/>
                </v:shape>
                <o:OLEObject Type="Embed" ProgID="Equation.3" ShapeID="_x0000_i1117" DrawAspect="Content" ObjectID="_1598872726" r:id="rId156"/>
              </w:object>
            </w:r>
            <w:r w:rsidRPr="008E36E6">
              <w:rPr>
                <w:highlight w:val="yellow"/>
              </w:rPr>
              <w:t xml:space="preserve"> - </w:t>
            </w:r>
            <w:r w:rsidRPr="008E36E6">
              <w:rPr>
                <w:rFonts w:ascii="Garamond" w:hAnsi="Garamond"/>
                <w:bCs/>
                <w:iCs/>
                <w:sz w:val="22"/>
                <w:szCs w:val="22"/>
                <w:highlight w:val="yellow"/>
              </w:rPr>
              <w:t xml:space="preserve">объем покупки мощности, приобретаемой покупателем в отношении населения и приравненных к нему категорий потребителей в расчётный период </w:t>
            </w:r>
            <w:r w:rsidRPr="008E36E6">
              <w:rPr>
                <w:rFonts w:ascii="Garamond" w:hAnsi="Garamond"/>
                <w:bCs/>
                <w:iCs/>
                <w:sz w:val="22"/>
                <w:szCs w:val="22"/>
                <w:highlight w:val="yellow"/>
                <w:lang w:val="en-US"/>
              </w:rPr>
              <w:t>m</w:t>
            </w:r>
            <w:r w:rsidRPr="008E36E6">
              <w:rPr>
                <w:rFonts w:ascii="Garamond" w:hAnsi="Garamond"/>
                <w:bCs/>
                <w:iCs/>
                <w:sz w:val="22"/>
                <w:szCs w:val="22"/>
                <w:highlight w:val="yellow"/>
              </w:rPr>
              <w:t xml:space="preserve"> в отношении ГТП потребления </w:t>
            </w:r>
            <w:r w:rsidRPr="008E36E6">
              <w:rPr>
                <w:rFonts w:ascii="Garamond" w:hAnsi="Garamond"/>
                <w:bCs/>
                <w:iCs/>
                <w:sz w:val="22"/>
                <w:szCs w:val="22"/>
                <w:highlight w:val="yellow"/>
                <w:lang w:val="en-US"/>
              </w:rPr>
              <w:t>p</w:t>
            </w:r>
            <w:r w:rsidRPr="008E36E6">
              <w:rPr>
                <w:rFonts w:ascii="Garamond" w:hAnsi="Garamond"/>
                <w:bCs/>
                <w:iCs/>
                <w:sz w:val="22"/>
                <w:szCs w:val="22"/>
                <w:highlight w:val="yellow"/>
              </w:rPr>
              <w:t>, определённый в соответствии с пунктом   15.6.1.3 настоящего регламента.</w:t>
            </w:r>
          </w:p>
          <w:p w:rsidR="002D0EBB" w:rsidRPr="00D715FC" w:rsidRDefault="002D0EBB" w:rsidP="002D0EBB">
            <w:pPr>
              <w:spacing w:before="120" w:after="120"/>
              <w:ind w:left="317"/>
              <w:rPr>
                <w:rFonts w:ascii="Garamond" w:hAnsi="Garamond"/>
                <w:sz w:val="22"/>
                <w:szCs w:val="22"/>
                <w:lang w:eastAsia="en-US"/>
              </w:rPr>
            </w:pPr>
          </w:p>
        </w:tc>
      </w:tr>
      <w:tr w:rsidR="002D0EBB" w:rsidRPr="00D715FC" w:rsidTr="002D0EBB">
        <w:tc>
          <w:tcPr>
            <w:tcW w:w="993" w:type="dxa"/>
            <w:vAlign w:val="center"/>
          </w:tcPr>
          <w:p w:rsidR="002D0EBB" w:rsidRPr="00D715FC" w:rsidRDefault="002D0EBB" w:rsidP="002D0EBB">
            <w:pPr>
              <w:spacing w:before="120" w:after="120"/>
              <w:jc w:val="center"/>
              <w:rPr>
                <w:rFonts w:ascii="Garamond" w:hAnsi="Garamond"/>
                <w:b/>
              </w:rPr>
            </w:pPr>
            <w:r w:rsidRPr="00D715FC">
              <w:rPr>
                <w:rFonts w:ascii="Garamond" w:hAnsi="Garamond"/>
                <w:b/>
              </w:rPr>
              <w:lastRenderedPageBreak/>
              <w:t>9.7</w:t>
            </w:r>
          </w:p>
        </w:tc>
        <w:tc>
          <w:tcPr>
            <w:tcW w:w="7087" w:type="dxa"/>
            <w:vAlign w:val="center"/>
          </w:tcPr>
          <w:p w:rsidR="002D0EBB" w:rsidRPr="00D715FC" w:rsidRDefault="002D0EBB" w:rsidP="002D0EBB">
            <w:pPr>
              <w:keepNext/>
              <w:ind w:left="175"/>
              <w:jc w:val="center"/>
              <w:outlineLvl w:val="2"/>
              <w:rPr>
                <w:rFonts w:ascii="Garamond" w:hAnsi="Garamond"/>
                <w:b/>
                <w:bCs/>
                <w:iCs/>
                <w:sz w:val="22"/>
                <w:szCs w:val="22"/>
              </w:rPr>
            </w:pPr>
            <w:r w:rsidRPr="00D715FC">
              <w:rPr>
                <w:rFonts w:ascii="Garamond" w:hAnsi="Garamond"/>
                <w:b/>
                <w:bCs/>
                <w:iCs/>
                <w:sz w:val="22"/>
                <w:szCs w:val="22"/>
              </w:rPr>
              <w:t>Добавить пункт 9.7</w:t>
            </w:r>
          </w:p>
        </w:tc>
        <w:tc>
          <w:tcPr>
            <w:tcW w:w="7088" w:type="dxa"/>
          </w:tcPr>
          <w:p w:rsidR="002D0EBB" w:rsidRPr="008E36E6" w:rsidRDefault="002D0EBB" w:rsidP="002D0EBB">
            <w:pPr>
              <w:keepNext/>
              <w:ind w:left="175"/>
              <w:outlineLvl w:val="2"/>
              <w:rPr>
                <w:rFonts w:ascii="Garamond" w:hAnsi="Garamond"/>
                <w:b/>
                <w:bCs/>
                <w:iCs/>
                <w:sz w:val="22"/>
                <w:szCs w:val="22"/>
                <w:highlight w:val="yellow"/>
              </w:rPr>
            </w:pPr>
            <w:r w:rsidRPr="008E36E6">
              <w:rPr>
                <w:rFonts w:ascii="Garamond" w:hAnsi="Garamond"/>
                <w:b/>
                <w:bCs/>
                <w:iCs/>
                <w:sz w:val="22"/>
                <w:szCs w:val="22"/>
                <w:highlight w:val="yellow"/>
              </w:rPr>
              <w:t>9.7. Расчет стоимости единицы планового объема мощности, приобретаемой в отношении населения и приравненных к нему категорий</w:t>
            </w:r>
          </w:p>
          <w:p w:rsidR="002D0EBB" w:rsidRPr="008E36E6" w:rsidRDefault="002D0EBB" w:rsidP="002D0EBB">
            <w:pPr>
              <w:spacing w:before="120" w:after="120"/>
              <w:outlineLvl w:val="3"/>
              <w:rPr>
                <w:rFonts w:ascii="Garamond" w:hAnsi="Garamond"/>
                <w:sz w:val="22"/>
                <w:szCs w:val="22"/>
                <w:highlight w:val="yellow"/>
                <w:lang w:eastAsia="en-US"/>
              </w:rPr>
            </w:pPr>
            <w:r w:rsidRPr="008E36E6">
              <w:rPr>
                <w:rFonts w:ascii="Garamond" w:hAnsi="Garamond"/>
                <w:sz w:val="22"/>
                <w:szCs w:val="22"/>
                <w:highlight w:val="yellow"/>
                <w:lang w:eastAsia="en-US"/>
              </w:rPr>
              <w:t>КО определяет стоимость единицы планового объема мощности, приобретаемой в отношении населения и приравненных к нему категорий, в соответствии с формулой:</w:t>
            </w:r>
          </w:p>
          <w:p w:rsidR="002D0EBB" w:rsidRDefault="002D0EBB" w:rsidP="002D0EBB">
            <w:pPr>
              <w:spacing w:before="120" w:after="120"/>
              <w:outlineLvl w:val="3"/>
              <w:rPr>
                <w:sz w:val="22"/>
                <w:szCs w:val="22"/>
                <w:lang w:eastAsia="en-US"/>
              </w:rPr>
            </w:pPr>
            <w:r w:rsidRPr="008E36E6">
              <w:rPr>
                <w:position w:val="-32"/>
                <w:sz w:val="22"/>
                <w:szCs w:val="22"/>
                <w:highlight w:val="yellow"/>
                <w:lang w:eastAsia="en-US"/>
              </w:rPr>
              <w:object w:dxaOrig="2200" w:dyaOrig="760" w14:anchorId="36D34154">
                <v:shape id="_x0000_i1118" type="#_x0000_t75" style="width:110.25pt;height:38.25pt" o:ole="">
                  <v:imagedata r:id="rId157" o:title=""/>
                </v:shape>
                <o:OLEObject Type="Embed" ProgID="Equation.3" ShapeID="_x0000_i1118" DrawAspect="Content" ObjectID="_1598872727" r:id="rId158"/>
              </w:object>
            </w:r>
          </w:p>
          <w:p w:rsidR="002D0EBB" w:rsidRPr="00CA277A" w:rsidRDefault="002D0EBB" w:rsidP="002D0EBB">
            <w:pPr>
              <w:spacing w:before="120" w:after="120"/>
              <w:outlineLvl w:val="3"/>
              <w:rPr>
                <w:rFonts w:ascii="Garamond" w:hAnsi="Garamond"/>
                <w:sz w:val="22"/>
                <w:szCs w:val="22"/>
                <w:lang w:eastAsia="en-US"/>
              </w:rPr>
            </w:pPr>
            <w:proofErr w:type="gramStart"/>
            <w:r w:rsidRPr="00CA277A">
              <w:rPr>
                <w:sz w:val="22"/>
                <w:szCs w:val="22"/>
                <w:highlight w:val="yellow"/>
                <w:lang w:eastAsia="en-US"/>
              </w:rPr>
              <w:t xml:space="preserve">где </w:t>
            </w:r>
            <w:r w:rsidRPr="00CA277A">
              <w:rPr>
                <w:position w:val="-14"/>
                <w:highlight w:val="yellow"/>
              </w:rPr>
              <w:object w:dxaOrig="999" w:dyaOrig="400" w14:anchorId="617DF8AC">
                <v:shape id="_x0000_i1119" type="#_x0000_t75" style="width:50.25pt;height:20.25pt" o:ole="">
                  <v:imagedata r:id="rId159" o:title=""/>
                </v:shape>
                <o:OLEObject Type="Embed" ProgID="Equation.3" ShapeID="_x0000_i1119" DrawAspect="Content" ObjectID="_1598872728" r:id="rId160"/>
              </w:object>
            </w:r>
            <w:r w:rsidRPr="00CA277A">
              <w:rPr>
                <w:highlight w:val="yellow"/>
              </w:rPr>
              <w:t xml:space="preserve"> -</w:t>
            </w:r>
            <w:proofErr w:type="gramEnd"/>
            <w:r w:rsidRPr="00CA277A">
              <w:rPr>
                <w:highlight w:val="yellow"/>
              </w:rPr>
              <w:t xml:space="preserve"> величина, рассчитанная в соответствии с разделом 15 настоящего Регламента.</w:t>
            </w:r>
          </w:p>
          <w:p w:rsidR="002D0EBB" w:rsidRPr="00D715FC" w:rsidRDefault="002D0EBB" w:rsidP="002D0EBB">
            <w:pPr>
              <w:keepNext/>
              <w:ind w:left="175"/>
              <w:outlineLvl w:val="2"/>
              <w:rPr>
                <w:rFonts w:ascii="Garamond" w:hAnsi="Garamond"/>
                <w:b/>
                <w:bCs/>
                <w:iCs/>
                <w:sz w:val="22"/>
                <w:szCs w:val="22"/>
              </w:rPr>
            </w:pPr>
          </w:p>
        </w:tc>
      </w:tr>
      <w:tr w:rsidR="002D0EBB" w:rsidRPr="00D715FC" w:rsidTr="002D0EBB">
        <w:tc>
          <w:tcPr>
            <w:tcW w:w="993" w:type="dxa"/>
            <w:vAlign w:val="center"/>
          </w:tcPr>
          <w:p w:rsidR="002D0EBB" w:rsidRPr="00D715FC" w:rsidRDefault="002D0EBB" w:rsidP="002D0EBB">
            <w:pPr>
              <w:spacing w:before="120" w:after="120"/>
              <w:jc w:val="center"/>
              <w:rPr>
                <w:rFonts w:ascii="Garamond" w:hAnsi="Garamond"/>
                <w:b/>
              </w:rPr>
            </w:pPr>
            <w:r w:rsidRPr="00D715FC">
              <w:rPr>
                <w:rFonts w:ascii="Garamond" w:hAnsi="Garamond"/>
                <w:b/>
              </w:rPr>
              <w:lastRenderedPageBreak/>
              <w:t>15.6.1.3</w:t>
            </w:r>
          </w:p>
        </w:tc>
        <w:tc>
          <w:tcPr>
            <w:tcW w:w="7087" w:type="dxa"/>
          </w:tcPr>
          <w:p w:rsidR="002D0EBB" w:rsidRPr="00D715FC" w:rsidRDefault="002D0EBB" w:rsidP="002D0EBB">
            <w:pPr>
              <w:spacing w:before="120" w:after="120"/>
              <w:rPr>
                <w:rFonts w:ascii="Garamond" w:hAnsi="Garamond"/>
                <w:sz w:val="22"/>
                <w:szCs w:val="22"/>
                <w:lang w:eastAsia="en-US"/>
              </w:rPr>
            </w:pPr>
            <w:r w:rsidRPr="00D715FC">
              <w:rPr>
                <w:rFonts w:ascii="Garamond" w:hAnsi="Garamond"/>
                <w:sz w:val="22"/>
                <w:szCs w:val="22"/>
                <w:lang w:eastAsia="en-US"/>
              </w:rPr>
              <w:t xml:space="preserve">15.6.1.3. Объем </w:t>
            </w:r>
            <w:proofErr w:type="gramStart"/>
            <w:r w:rsidRPr="00D715FC">
              <w:rPr>
                <w:rFonts w:ascii="Garamond" w:hAnsi="Garamond"/>
                <w:sz w:val="22"/>
                <w:szCs w:val="22"/>
                <w:lang w:eastAsia="en-US"/>
              </w:rPr>
              <w:t xml:space="preserve">мощности </w:t>
            </w:r>
            <w:r w:rsidRPr="00D715FC">
              <w:rPr>
                <w:rFonts w:ascii="Garamond" w:hAnsi="Garamond"/>
                <w:position w:val="-14"/>
                <w:sz w:val="22"/>
                <w:szCs w:val="22"/>
                <w:lang w:eastAsia="en-US"/>
              </w:rPr>
              <w:object w:dxaOrig="840" w:dyaOrig="400" w14:anchorId="38B9D16D">
                <v:shape id="_x0000_i1120" type="#_x0000_t75" style="width:54pt;height:25.5pt" o:ole="">
                  <v:imagedata r:id="rId161" o:title=""/>
                </v:shape>
                <o:OLEObject Type="Embed" ProgID="Equation.3" ShapeID="_x0000_i1120" DrawAspect="Content" ObjectID="_1598872729" r:id="rId162"/>
              </w:object>
            </w:r>
            <w:r w:rsidRPr="00D715FC">
              <w:rPr>
                <w:rFonts w:ascii="Garamond" w:hAnsi="Garamond"/>
                <w:position w:val="-14"/>
                <w:sz w:val="22"/>
                <w:szCs w:val="22"/>
                <w:lang w:eastAsia="en-US"/>
              </w:rPr>
              <w:t xml:space="preserve"> </w:t>
            </w:r>
            <w:r w:rsidRPr="00D715FC">
              <w:rPr>
                <w:rFonts w:ascii="Garamond" w:hAnsi="Garamond"/>
                <w:sz w:val="22"/>
                <w:szCs w:val="22"/>
                <w:lang w:eastAsia="en-US"/>
              </w:rPr>
              <w:t>для</w:t>
            </w:r>
            <w:proofErr w:type="gramEnd"/>
            <w:r w:rsidRPr="00D715FC">
              <w:rPr>
                <w:rFonts w:ascii="Garamond" w:hAnsi="Garamond"/>
                <w:sz w:val="22"/>
                <w:szCs w:val="22"/>
                <w:lang w:eastAsia="en-US"/>
              </w:rPr>
              <w:t xml:space="preserve"> определения плановых обязательств, составляющий плановые обязательства участника оптового рынка </w:t>
            </w:r>
            <w:r w:rsidRPr="00D715FC">
              <w:rPr>
                <w:rFonts w:ascii="Garamond" w:hAnsi="Garamond"/>
                <w:i/>
                <w:sz w:val="22"/>
                <w:szCs w:val="22"/>
                <w:lang w:val="en-US" w:eastAsia="en-US"/>
              </w:rPr>
              <w:t>i</w:t>
            </w:r>
            <w:r w:rsidRPr="00D715FC">
              <w:rPr>
                <w:rFonts w:ascii="Garamond" w:hAnsi="Garamond"/>
                <w:i/>
                <w:sz w:val="22"/>
                <w:szCs w:val="22"/>
                <w:lang w:eastAsia="en-US"/>
              </w:rPr>
              <w:t xml:space="preserve"> </w:t>
            </w:r>
            <w:r w:rsidRPr="00D715FC">
              <w:rPr>
                <w:rFonts w:ascii="Garamond" w:hAnsi="Garamond"/>
                <w:sz w:val="22"/>
                <w:szCs w:val="22"/>
                <w:lang w:eastAsia="en-US"/>
              </w:rPr>
              <w:t xml:space="preserve">по четырехсторонним договорам в неценовой зоне </w:t>
            </w:r>
            <w:r w:rsidRPr="00D715FC">
              <w:rPr>
                <w:rFonts w:ascii="Garamond" w:hAnsi="Garamond"/>
                <w:i/>
                <w:sz w:val="22"/>
                <w:szCs w:val="22"/>
                <w:lang w:eastAsia="en-US"/>
              </w:rPr>
              <w:t>z</w:t>
            </w:r>
            <w:r w:rsidRPr="00D715FC">
              <w:rPr>
                <w:rFonts w:ascii="Garamond" w:hAnsi="Garamond"/>
                <w:sz w:val="22"/>
                <w:szCs w:val="22"/>
                <w:lang w:eastAsia="en-US"/>
              </w:rPr>
              <w:t xml:space="preserve">, по покупке мощности на оптовом рынке в расчетном периоде </w:t>
            </w:r>
            <w:r w:rsidRPr="00D715FC">
              <w:rPr>
                <w:rFonts w:ascii="Garamond" w:hAnsi="Garamond"/>
                <w:i/>
                <w:sz w:val="22"/>
                <w:szCs w:val="22"/>
                <w:lang w:eastAsia="en-US"/>
              </w:rPr>
              <w:t>m</w:t>
            </w:r>
            <w:r w:rsidRPr="00D715FC">
              <w:rPr>
                <w:rFonts w:ascii="Garamond" w:hAnsi="Garamond"/>
                <w:sz w:val="22"/>
                <w:szCs w:val="22"/>
                <w:lang w:eastAsia="en-US"/>
              </w:rPr>
              <w:t xml:space="preserve"> рассчитывается следующим образом:</w:t>
            </w:r>
          </w:p>
          <w:p w:rsidR="002D0EBB" w:rsidRPr="00D715FC" w:rsidRDefault="002D0EBB" w:rsidP="002D0EBB">
            <w:pPr>
              <w:spacing w:before="120"/>
              <w:ind w:left="709"/>
              <w:jc w:val="center"/>
              <w:rPr>
                <w:rFonts w:ascii="Garamond" w:hAnsi="Garamond"/>
                <w:position w:val="-30"/>
                <w:sz w:val="22"/>
                <w:szCs w:val="22"/>
                <w:lang w:eastAsia="en-US"/>
              </w:rPr>
            </w:pPr>
            <w:r w:rsidRPr="00D715FC">
              <w:rPr>
                <w:rFonts w:ascii="Garamond" w:hAnsi="Garamond"/>
                <w:position w:val="-14"/>
                <w:sz w:val="22"/>
                <w:szCs w:val="22"/>
                <w:lang w:eastAsia="en-US"/>
              </w:rPr>
              <w:object w:dxaOrig="2820" w:dyaOrig="400" w14:anchorId="4BA40E80">
                <v:shape id="_x0000_i1121" type="#_x0000_t75" style="width:178.5pt;height:25.5pt" o:ole="">
                  <v:imagedata r:id="rId163" o:title=""/>
                </v:shape>
                <o:OLEObject Type="Embed" ProgID="Equation.DSMT4" ShapeID="_x0000_i1121" DrawAspect="Content" ObjectID="_1598872730" r:id="rId164"/>
              </w:object>
            </w:r>
            <w:r w:rsidRPr="00D715FC">
              <w:rPr>
                <w:rFonts w:ascii="Garamond" w:hAnsi="Garamond"/>
                <w:position w:val="-30"/>
                <w:sz w:val="22"/>
                <w:szCs w:val="22"/>
                <w:lang w:eastAsia="en-US"/>
              </w:rPr>
              <w:t>.</w:t>
            </w:r>
          </w:p>
          <w:p w:rsidR="002D0EBB" w:rsidRPr="00D715FC" w:rsidRDefault="002D0EBB" w:rsidP="002D0EBB">
            <w:pPr>
              <w:spacing w:before="120"/>
              <w:ind w:firstLine="600"/>
              <w:rPr>
                <w:rFonts w:ascii="Garamond" w:hAnsi="Garamond"/>
                <w:sz w:val="22"/>
                <w:szCs w:val="22"/>
                <w:lang w:eastAsia="en-US"/>
              </w:rPr>
            </w:pPr>
            <w:r w:rsidRPr="00D715FC">
              <w:rPr>
                <w:rFonts w:ascii="Garamond" w:hAnsi="Garamond"/>
                <w:sz w:val="22"/>
                <w:szCs w:val="22"/>
                <w:lang w:eastAsia="en-US"/>
              </w:rPr>
              <w:t xml:space="preserve">Плановый объем покупки мощности в отношении ГТП экспорта </w:t>
            </w:r>
            <w:r w:rsidRPr="00D715FC">
              <w:rPr>
                <w:rFonts w:ascii="Garamond" w:hAnsi="Garamond"/>
                <w:i/>
                <w:sz w:val="22"/>
                <w:szCs w:val="22"/>
                <w:lang w:val="en-US" w:eastAsia="en-US"/>
              </w:rPr>
              <w:t>p</w:t>
            </w:r>
            <w:r w:rsidRPr="00D715FC">
              <w:rPr>
                <w:rFonts w:ascii="Garamond" w:hAnsi="Garamond"/>
                <w:i/>
                <w:sz w:val="22"/>
                <w:szCs w:val="22"/>
                <w:lang w:eastAsia="en-US"/>
              </w:rPr>
              <w:t>(эксп)</w:t>
            </w:r>
            <w:r w:rsidRPr="00D715FC">
              <w:rPr>
                <w:rFonts w:ascii="Garamond" w:hAnsi="Garamond"/>
                <w:sz w:val="22"/>
                <w:szCs w:val="22"/>
                <w:lang w:eastAsia="en-US"/>
              </w:rPr>
              <w:t xml:space="preserve"> в расчетном периоде </w:t>
            </w:r>
            <w:r w:rsidRPr="00D715FC">
              <w:rPr>
                <w:rFonts w:ascii="Garamond" w:hAnsi="Garamond"/>
                <w:i/>
                <w:sz w:val="22"/>
                <w:szCs w:val="22"/>
                <w:lang w:eastAsia="en-US"/>
              </w:rPr>
              <w:t>m</w:t>
            </w:r>
            <w:r w:rsidRPr="00D715FC">
              <w:rPr>
                <w:rFonts w:ascii="Garamond" w:hAnsi="Garamond"/>
                <w:sz w:val="22"/>
                <w:szCs w:val="22"/>
                <w:lang w:eastAsia="en-US"/>
              </w:rPr>
              <w:t xml:space="preserve"> в неценовой зоне </w:t>
            </w:r>
            <w:r w:rsidRPr="00D715FC">
              <w:rPr>
                <w:rFonts w:ascii="Garamond" w:hAnsi="Garamond"/>
                <w:i/>
                <w:sz w:val="22"/>
                <w:szCs w:val="22"/>
                <w:lang w:eastAsia="en-US"/>
              </w:rPr>
              <w:t xml:space="preserve">z=3 </w:t>
            </w:r>
            <w:r w:rsidRPr="00D715FC">
              <w:rPr>
                <w:rFonts w:ascii="Garamond" w:hAnsi="Garamond"/>
                <w:sz w:val="22"/>
                <w:szCs w:val="22"/>
                <w:lang w:eastAsia="en-US"/>
              </w:rPr>
              <w:t>равен:</w:t>
            </w:r>
          </w:p>
          <w:p w:rsidR="002D0EBB" w:rsidRPr="00D715FC" w:rsidRDefault="002D0EBB" w:rsidP="002D0EBB">
            <w:pPr>
              <w:spacing w:before="120" w:after="120"/>
              <w:ind w:firstLine="709"/>
              <w:jc w:val="center"/>
              <w:rPr>
                <w:rFonts w:ascii="Garamond" w:hAnsi="Garamond"/>
                <w:sz w:val="22"/>
                <w:szCs w:val="22"/>
                <w:lang w:eastAsia="en-US"/>
              </w:rPr>
            </w:pPr>
            <w:r w:rsidRPr="00D715FC">
              <w:rPr>
                <w:rFonts w:ascii="Garamond" w:hAnsi="Garamond"/>
                <w:position w:val="-14"/>
                <w:sz w:val="22"/>
                <w:szCs w:val="22"/>
              </w:rPr>
              <w:object w:dxaOrig="3500" w:dyaOrig="400" w14:anchorId="6FCD1E69">
                <v:shape id="_x0000_i1122" type="#_x0000_t75" style="width:225.75pt;height:27pt" o:ole="">
                  <v:imagedata r:id="rId165" o:title=""/>
                </v:shape>
                <o:OLEObject Type="Embed" ProgID="Equation.DSMT4" ShapeID="_x0000_i1122" DrawAspect="Content" ObjectID="_1598872731" r:id="rId166"/>
              </w:object>
            </w:r>
            <w:r w:rsidRPr="00D715FC">
              <w:rPr>
                <w:rFonts w:ascii="Garamond" w:hAnsi="Garamond"/>
                <w:position w:val="-14"/>
                <w:sz w:val="22"/>
                <w:szCs w:val="22"/>
              </w:rPr>
              <w:t>.</w:t>
            </w:r>
          </w:p>
          <w:p w:rsidR="002D0EBB" w:rsidRPr="00D715FC" w:rsidRDefault="002D0EBB" w:rsidP="002D0EBB">
            <w:pPr>
              <w:spacing w:before="120"/>
              <w:ind w:firstLine="600"/>
              <w:rPr>
                <w:rFonts w:ascii="Garamond" w:hAnsi="Garamond"/>
                <w:sz w:val="22"/>
                <w:szCs w:val="22"/>
                <w:lang w:eastAsia="en-US"/>
              </w:rPr>
            </w:pPr>
            <w:r w:rsidRPr="00D715FC">
              <w:rPr>
                <w:rFonts w:ascii="Garamond" w:hAnsi="Garamond"/>
                <w:sz w:val="22"/>
                <w:szCs w:val="22"/>
                <w:lang w:eastAsia="en-US"/>
              </w:rPr>
              <w:t xml:space="preserve">Плановый объем покупки мощности для целей экспорта в отношении ГТП </w:t>
            </w:r>
            <w:r w:rsidRPr="00D715FC">
              <w:rPr>
                <w:rFonts w:ascii="Garamond" w:hAnsi="Garamond"/>
                <w:i/>
                <w:sz w:val="22"/>
                <w:szCs w:val="22"/>
                <w:lang w:eastAsia="en-US"/>
              </w:rPr>
              <w:t>p(эксп)</w:t>
            </w:r>
            <w:r w:rsidRPr="00D715FC">
              <w:rPr>
                <w:rFonts w:ascii="Garamond" w:hAnsi="Garamond"/>
                <w:sz w:val="22"/>
                <w:szCs w:val="22"/>
                <w:lang w:eastAsia="en-US"/>
              </w:rPr>
              <w:t xml:space="preserve"> в расчетном периоде </w:t>
            </w:r>
            <w:r w:rsidRPr="00D715FC">
              <w:rPr>
                <w:rFonts w:ascii="Garamond" w:hAnsi="Garamond"/>
                <w:i/>
                <w:sz w:val="22"/>
                <w:szCs w:val="22"/>
                <w:lang w:eastAsia="en-US"/>
              </w:rPr>
              <w:t>m</w:t>
            </w:r>
            <w:r w:rsidRPr="00D715FC">
              <w:rPr>
                <w:rFonts w:ascii="Garamond" w:hAnsi="Garamond"/>
                <w:sz w:val="22"/>
                <w:szCs w:val="22"/>
                <w:lang w:eastAsia="en-US"/>
              </w:rPr>
              <w:t xml:space="preserve"> равен в неценовой зоне </w:t>
            </w:r>
            <w:r w:rsidRPr="00D715FC">
              <w:rPr>
                <w:rFonts w:ascii="Garamond" w:hAnsi="Garamond"/>
                <w:i/>
                <w:sz w:val="22"/>
                <w:szCs w:val="22"/>
                <w:lang w:eastAsia="en-US"/>
              </w:rPr>
              <w:t xml:space="preserve">z=2 </w:t>
            </w:r>
            <w:r w:rsidRPr="00D715FC">
              <w:rPr>
                <w:rFonts w:ascii="Garamond" w:hAnsi="Garamond"/>
                <w:sz w:val="22"/>
                <w:szCs w:val="22"/>
                <w:lang w:eastAsia="en-US"/>
              </w:rPr>
              <w:t>равен:</w:t>
            </w:r>
          </w:p>
          <w:p w:rsidR="002D0EBB" w:rsidRPr="00D715FC" w:rsidRDefault="002D0EBB" w:rsidP="002D0EBB">
            <w:pPr>
              <w:keepNext/>
              <w:ind w:left="720"/>
              <w:outlineLvl w:val="2"/>
              <w:rPr>
                <w:rFonts w:ascii="Garamond" w:hAnsi="Garamond"/>
                <w:b/>
                <w:bCs/>
                <w:iCs/>
                <w:sz w:val="20"/>
                <w:szCs w:val="22"/>
              </w:rPr>
            </w:pPr>
            <w:r w:rsidRPr="00D715FC">
              <w:rPr>
                <w:rFonts w:ascii="Garamond" w:hAnsi="Garamond"/>
                <w:b/>
                <w:bCs/>
                <w:iCs/>
                <w:position w:val="-14"/>
                <w:sz w:val="20"/>
                <w:szCs w:val="22"/>
              </w:rPr>
              <w:object w:dxaOrig="3379" w:dyaOrig="400" w14:anchorId="2B14A126">
                <v:shape id="_x0000_i1123" type="#_x0000_t75" style="width:218.25pt;height:25.5pt" o:ole="">
                  <v:imagedata r:id="rId167" o:title=""/>
                </v:shape>
                <o:OLEObject Type="Embed" ProgID="Equation.3" ShapeID="_x0000_i1123" DrawAspect="Content" ObjectID="_1598872732" r:id="rId168"/>
              </w:object>
            </w:r>
          </w:p>
          <w:p w:rsidR="002D0EBB" w:rsidRPr="00D715FC" w:rsidRDefault="002D0EBB" w:rsidP="002D0EBB">
            <w:pPr>
              <w:spacing w:before="120" w:after="120"/>
              <w:ind w:left="540" w:hanging="540"/>
              <w:rPr>
                <w:rFonts w:ascii="Garamond" w:hAnsi="Garamond"/>
                <w:sz w:val="22"/>
                <w:szCs w:val="22"/>
              </w:rPr>
            </w:pPr>
            <w:proofErr w:type="gramStart"/>
            <w:r w:rsidRPr="00D715FC">
              <w:rPr>
                <w:rFonts w:ascii="Garamond" w:hAnsi="Garamond"/>
                <w:bCs/>
                <w:sz w:val="22"/>
                <w:szCs w:val="22"/>
              </w:rPr>
              <w:t>где</w:t>
            </w:r>
            <w:r w:rsidRPr="00D715FC">
              <w:rPr>
                <w:rFonts w:ascii="Garamond" w:hAnsi="Garamond"/>
                <w:b/>
                <w:bCs/>
                <w:sz w:val="22"/>
                <w:szCs w:val="22"/>
              </w:rPr>
              <w:t xml:space="preserve"> </w:t>
            </w:r>
            <w:r w:rsidRPr="00D715FC">
              <w:rPr>
                <w:rFonts w:ascii="Garamond" w:hAnsi="Garamond"/>
                <w:b/>
                <w:position w:val="-14"/>
                <w:sz w:val="22"/>
                <w:szCs w:val="22"/>
              </w:rPr>
              <w:object w:dxaOrig="720" w:dyaOrig="400" w14:anchorId="51770426">
                <v:shape id="_x0000_i1124" type="#_x0000_t75" style="width:36.75pt;height:19.5pt" o:ole="">
                  <v:imagedata r:id="rId169" o:title=""/>
                </v:shape>
                <o:OLEObject Type="Embed" ProgID="Equation.3" ShapeID="_x0000_i1124" DrawAspect="Content" ObjectID="_1598872733" r:id="rId170"/>
              </w:object>
            </w:r>
            <w:r w:rsidRPr="00D715FC">
              <w:rPr>
                <w:rFonts w:ascii="Garamond" w:hAnsi="Garamond"/>
                <w:b/>
                <w:sz w:val="22"/>
                <w:szCs w:val="22"/>
              </w:rPr>
              <w:t xml:space="preserve"> </w:t>
            </w:r>
            <w:r w:rsidRPr="00D715FC">
              <w:rPr>
                <w:rFonts w:ascii="Garamond" w:hAnsi="Garamond"/>
                <w:i/>
                <w:sz w:val="22"/>
                <w:szCs w:val="22"/>
              </w:rPr>
              <w:t>―</w:t>
            </w:r>
            <w:proofErr w:type="gramEnd"/>
            <w:r w:rsidRPr="00D715FC">
              <w:rPr>
                <w:rFonts w:ascii="Garamond" w:hAnsi="Garamond"/>
                <w:sz w:val="22"/>
                <w:szCs w:val="22"/>
              </w:rPr>
              <w:t xml:space="preserve"> коэффициент резервирования для организаций, осуществляющих экспортно-импортные операции, рассчитываемый КО в соответствии с пунктом 15.6.4 настоящего Регламента.</w:t>
            </w:r>
          </w:p>
          <w:p w:rsidR="002D0EBB" w:rsidRPr="00D715FC" w:rsidRDefault="002D0EBB" w:rsidP="002D0EBB">
            <w:pPr>
              <w:spacing w:before="120" w:after="120"/>
              <w:ind w:left="540" w:firstLine="61"/>
              <w:rPr>
                <w:rFonts w:ascii="Garamond" w:hAnsi="Garamond"/>
                <w:sz w:val="22"/>
                <w:szCs w:val="22"/>
              </w:rPr>
            </w:pPr>
            <w:r w:rsidRPr="00D715FC">
              <w:rPr>
                <w:rFonts w:ascii="Garamond" w:hAnsi="Garamond"/>
                <w:sz w:val="22"/>
                <w:szCs w:val="22"/>
              </w:rPr>
              <w:object w:dxaOrig="1180" w:dyaOrig="400" w14:anchorId="5DE6FB5F">
                <v:shape id="_x0000_i1125" type="#_x0000_t75" style="width:60pt;height:19.5pt" o:ole="">
                  <v:imagedata r:id="rId171" o:title=""/>
                </v:shape>
                <o:OLEObject Type="Embed" ProgID="Equation.3" ShapeID="_x0000_i1125" DrawAspect="Content" ObjectID="_1598872734" r:id="rId172"/>
              </w:object>
            </w:r>
            <w:r w:rsidRPr="00D715FC">
              <w:rPr>
                <w:rFonts w:ascii="Garamond" w:hAnsi="Garamond"/>
                <w:sz w:val="22"/>
                <w:szCs w:val="22"/>
              </w:rPr>
              <w:t xml:space="preserve"> определяется следующим образом:</w:t>
            </w:r>
          </w:p>
          <w:p w:rsidR="002D0EBB" w:rsidRPr="00D715FC" w:rsidRDefault="002D0EBB" w:rsidP="002D0EBB">
            <w:pPr>
              <w:numPr>
                <w:ilvl w:val="0"/>
                <w:numId w:val="9"/>
              </w:numPr>
              <w:spacing w:before="120" w:after="120"/>
              <w:contextualSpacing/>
              <w:rPr>
                <w:rFonts w:ascii="Garamond" w:hAnsi="Garamond"/>
                <w:sz w:val="22"/>
                <w:szCs w:val="22"/>
              </w:rPr>
            </w:pPr>
            <w:r w:rsidRPr="00D715FC">
              <w:rPr>
                <w:rFonts w:ascii="Garamond" w:hAnsi="Garamond"/>
                <w:sz w:val="22"/>
                <w:szCs w:val="22"/>
              </w:rPr>
              <w:t>если в прогнозном балансе величина сальдо-перетока мощности определена отдельно для каждой ГТП экспорта, то</w:t>
            </w:r>
          </w:p>
          <w:p w:rsidR="002D0EBB" w:rsidRPr="00D715FC" w:rsidRDefault="002D0EBB" w:rsidP="002D0EBB">
            <w:pPr>
              <w:spacing w:before="120" w:after="120"/>
              <w:ind w:left="1321"/>
              <w:contextualSpacing/>
              <w:rPr>
                <w:rFonts w:ascii="Garamond" w:hAnsi="Garamond"/>
                <w:sz w:val="22"/>
                <w:szCs w:val="22"/>
              </w:rPr>
            </w:pPr>
            <w:r w:rsidRPr="00D715FC">
              <w:rPr>
                <w:rFonts w:ascii="Garamond" w:hAnsi="Garamond"/>
                <w:sz w:val="22"/>
                <w:szCs w:val="22"/>
              </w:rPr>
              <w:object w:dxaOrig="2580" w:dyaOrig="400" w14:anchorId="014655FD">
                <v:shape id="_x0000_i1126" type="#_x0000_t75" style="width:126pt;height:19.5pt" o:ole="">
                  <v:imagedata r:id="rId173" o:title=""/>
                </v:shape>
                <o:OLEObject Type="Embed" ProgID="Equation.3" ShapeID="_x0000_i1126" DrawAspect="Content" ObjectID="_1598872735" r:id="rId174"/>
              </w:object>
            </w:r>
          </w:p>
          <w:p w:rsidR="002D0EBB" w:rsidRPr="00D715FC" w:rsidRDefault="002D0EBB" w:rsidP="002D0EBB">
            <w:pPr>
              <w:numPr>
                <w:ilvl w:val="0"/>
                <w:numId w:val="9"/>
              </w:numPr>
              <w:spacing w:before="120" w:after="120"/>
              <w:contextualSpacing/>
              <w:rPr>
                <w:rFonts w:ascii="Garamond" w:hAnsi="Garamond"/>
                <w:sz w:val="22"/>
                <w:szCs w:val="22"/>
              </w:rPr>
            </w:pPr>
            <w:r w:rsidRPr="00D715FC">
              <w:rPr>
                <w:rFonts w:ascii="Garamond" w:hAnsi="Garamond"/>
                <w:sz w:val="22"/>
                <w:szCs w:val="22"/>
              </w:rPr>
              <w:t>если в прогнозном балансе объем сальдо-перетока мощности определен суммарно в отношении нескольких ГТП экспорта, то:</w:t>
            </w:r>
          </w:p>
          <w:p w:rsidR="002D0EBB" w:rsidRPr="00D715FC" w:rsidRDefault="002D0EBB" w:rsidP="002D0EBB">
            <w:pPr>
              <w:spacing w:before="120" w:after="120"/>
              <w:ind w:left="1321"/>
              <w:contextualSpacing/>
              <w:rPr>
                <w:rFonts w:ascii="Garamond" w:hAnsi="Garamond"/>
                <w:sz w:val="22"/>
                <w:szCs w:val="22"/>
              </w:rPr>
            </w:pPr>
            <w:r w:rsidRPr="00D715FC">
              <w:rPr>
                <w:rFonts w:ascii="Garamond" w:hAnsi="Garamond"/>
                <w:position w:val="-50"/>
                <w:sz w:val="22"/>
                <w:szCs w:val="22"/>
              </w:rPr>
              <w:object w:dxaOrig="4959" w:dyaOrig="940" w14:anchorId="025D82A9">
                <v:shape id="_x0000_i1127" type="#_x0000_t75" style="width:249pt;height:46.5pt" o:ole="">
                  <v:imagedata r:id="rId175" o:title=""/>
                </v:shape>
                <o:OLEObject Type="Embed" ProgID="Equation.3" ShapeID="_x0000_i1127" DrawAspect="Content" ObjectID="_1598872736" r:id="rId176"/>
              </w:object>
            </w:r>
            <w:r w:rsidRPr="00D715FC">
              <w:rPr>
                <w:rFonts w:ascii="Garamond" w:hAnsi="Garamond"/>
                <w:sz w:val="22"/>
                <w:szCs w:val="22"/>
              </w:rPr>
              <w:t>,</w:t>
            </w:r>
          </w:p>
          <w:p w:rsidR="002D0EBB" w:rsidRPr="00D715FC" w:rsidRDefault="002D0EBB" w:rsidP="002D0EBB">
            <w:pPr>
              <w:spacing w:before="120" w:after="120"/>
              <w:ind w:left="540" w:hanging="540"/>
              <w:rPr>
                <w:rFonts w:ascii="Garamond" w:hAnsi="Garamond"/>
                <w:sz w:val="22"/>
                <w:szCs w:val="22"/>
              </w:rPr>
            </w:pPr>
            <w:r w:rsidRPr="00D715FC">
              <w:rPr>
                <w:rFonts w:ascii="Garamond" w:hAnsi="Garamond"/>
                <w:sz w:val="22"/>
                <w:szCs w:val="22"/>
              </w:rPr>
              <w:t xml:space="preserve">где </w:t>
            </w:r>
            <w:r w:rsidRPr="00D715FC">
              <w:rPr>
                <w:rFonts w:ascii="Garamond" w:hAnsi="Garamond"/>
                <w:sz w:val="22"/>
                <w:szCs w:val="22"/>
              </w:rPr>
              <w:object w:dxaOrig="1760" w:dyaOrig="560" w14:anchorId="586A4644">
                <v:shape id="_x0000_i1128" type="#_x0000_t75" style="width:86.25pt;height:27.75pt" o:ole="">
                  <v:imagedata r:id="rId177" o:title=""/>
                </v:shape>
                <o:OLEObject Type="Embed" ProgID="Equation.3" ShapeID="_x0000_i1128" DrawAspect="Content" ObjectID="_1598872737" r:id="rId178"/>
              </w:object>
            </w:r>
            <w:r w:rsidRPr="00D715FC">
              <w:rPr>
                <w:rFonts w:ascii="Garamond" w:hAnsi="Garamond"/>
                <w:sz w:val="22"/>
                <w:szCs w:val="22"/>
              </w:rPr>
              <w:t>– объем сальдо-</w:t>
            </w:r>
            <w:proofErr w:type="spellStart"/>
            <w:r w:rsidRPr="00D715FC">
              <w:rPr>
                <w:rFonts w:ascii="Garamond" w:hAnsi="Garamond"/>
                <w:sz w:val="22"/>
                <w:szCs w:val="22"/>
              </w:rPr>
              <w:t>перетока</w:t>
            </w:r>
            <w:proofErr w:type="spellEnd"/>
            <w:r w:rsidRPr="00D715FC">
              <w:rPr>
                <w:rFonts w:ascii="Garamond" w:hAnsi="Garamond"/>
                <w:sz w:val="22"/>
                <w:szCs w:val="22"/>
              </w:rPr>
              <w:t xml:space="preserve"> мощности, включенного в отношении покупки мощности в прогнозный баланс суммарно в отношении рассматриваемых ГТП экспорта.</w:t>
            </w:r>
          </w:p>
          <w:p w:rsidR="002D0EBB" w:rsidRPr="00D715FC" w:rsidRDefault="002D0EBB" w:rsidP="002D0EBB">
            <w:pPr>
              <w:spacing w:before="120"/>
              <w:ind w:firstLine="600"/>
              <w:rPr>
                <w:rFonts w:ascii="Garamond" w:hAnsi="Garamond"/>
                <w:sz w:val="22"/>
                <w:szCs w:val="22"/>
                <w:lang w:eastAsia="en-US"/>
              </w:rPr>
            </w:pPr>
            <w:r w:rsidRPr="00D715FC">
              <w:rPr>
                <w:rFonts w:ascii="Garamond" w:hAnsi="Garamond"/>
                <w:sz w:val="22"/>
                <w:szCs w:val="22"/>
                <w:lang w:eastAsia="en-US"/>
              </w:rPr>
              <w:t xml:space="preserve">Объем покупки мощности ФСК на оптовом рынке в расчетном периоде </w:t>
            </w:r>
            <w:r w:rsidRPr="00D715FC">
              <w:rPr>
                <w:rFonts w:ascii="Garamond" w:hAnsi="Garamond"/>
                <w:i/>
                <w:sz w:val="22"/>
                <w:szCs w:val="22"/>
                <w:lang w:eastAsia="en-US"/>
              </w:rPr>
              <w:t>m</w:t>
            </w:r>
            <w:r w:rsidRPr="00D715FC">
              <w:rPr>
                <w:rFonts w:ascii="Garamond" w:hAnsi="Garamond"/>
                <w:sz w:val="22"/>
                <w:szCs w:val="22"/>
                <w:lang w:eastAsia="en-US"/>
              </w:rPr>
              <w:t xml:space="preserve"> в регионе </w:t>
            </w:r>
            <w:r w:rsidRPr="00D715FC">
              <w:rPr>
                <w:rFonts w:ascii="Garamond" w:hAnsi="Garamond"/>
                <w:i/>
                <w:iCs/>
                <w:sz w:val="22"/>
                <w:szCs w:val="22"/>
                <w:lang w:eastAsia="en-US"/>
              </w:rPr>
              <w:t xml:space="preserve">F </w:t>
            </w:r>
            <w:r w:rsidRPr="00D715FC">
              <w:rPr>
                <w:rFonts w:ascii="Garamond" w:hAnsi="Garamond"/>
                <w:sz w:val="22"/>
                <w:szCs w:val="22"/>
                <w:lang w:eastAsia="en-US"/>
              </w:rPr>
              <w:t xml:space="preserve">равен в неценовой зоне </w:t>
            </w:r>
            <w:r w:rsidRPr="00D715FC">
              <w:rPr>
                <w:rFonts w:ascii="Garamond" w:hAnsi="Garamond"/>
                <w:i/>
                <w:sz w:val="22"/>
                <w:szCs w:val="22"/>
                <w:lang w:eastAsia="en-US"/>
              </w:rPr>
              <w:t>z</w:t>
            </w:r>
            <w:r w:rsidRPr="00D715FC">
              <w:rPr>
                <w:rFonts w:ascii="Garamond" w:hAnsi="Garamond"/>
                <w:sz w:val="22"/>
                <w:szCs w:val="22"/>
                <w:lang w:eastAsia="en-US"/>
              </w:rPr>
              <w:t>:</w:t>
            </w:r>
          </w:p>
          <w:p w:rsidR="002D0EBB" w:rsidRPr="00D715FC" w:rsidRDefault="002D0EBB" w:rsidP="002D0EBB">
            <w:pPr>
              <w:spacing w:before="120" w:after="120"/>
              <w:jc w:val="center"/>
              <w:rPr>
                <w:rFonts w:ascii="Garamond" w:hAnsi="Garamond"/>
                <w:position w:val="-14"/>
                <w:sz w:val="22"/>
                <w:szCs w:val="22"/>
                <w:lang w:eastAsia="en-US"/>
              </w:rPr>
            </w:pPr>
            <w:r w:rsidRPr="00D715FC">
              <w:rPr>
                <w:rFonts w:ascii="Garamond" w:hAnsi="Garamond"/>
                <w:position w:val="-14"/>
                <w:sz w:val="22"/>
                <w:szCs w:val="22"/>
                <w:lang w:eastAsia="en-US"/>
              </w:rPr>
              <w:object w:dxaOrig="2740" w:dyaOrig="400" w14:anchorId="00167EE0">
                <v:shape id="_x0000_i1129" type="#_x0000_t75" style="width:169.5pt;height:25.5pt" o:ole="">
                  <v:imagedata r:id="rId179" o:title=""/>
                </v:shape>
                <o:OLEObject Type="Embed" ProgID="Equation.DSMT4" ShapeID="_x0000_i1129" DrawAspect="Content" ObjectID="_1598872738" r:id="rId180"/>
              </w:object>
            </w:r>
            <w:r w:rsidRPr="00D715FC">
              <w:rPr>
                <w:rFonts w:ascii="Garamond" w:hAnsi="Garamond"/>
                <w:position w:val="-14"/>
                <w:sz w:val="22"/>
                <w:szCs w:val="22"/>
                <w:lang w:eastAsia="en-US"/>
              </w:rPr>
              <w:t>.</w:t>
            </w:r>
          </w:p>
          <w:p w:rsidR="002D0EBB" w:rsidRPr="00D715FC" w:rsidRDefault="002D0EBB" w:rsidP="002D0EBB">
            <w:pPr>
              <w:spacing w:before="120" w:after="120"/>
              <w:rPr>
                <w:rFonts w:ascii="Garamond" w:hAnsi="Garamond"/>
                <w:sz w:val="22"/>
                <w:szCs w:val="22"/>
                <w:lang w:eastAsia="en-US"/>
              </w:rPr>
            </w:pPr>
            <w:r w:rsidRPr="00D715FC">
              <w:rPr>
                <w:rFonts w:ascii="Garamond" w:hAnsi="Garamond"/>
                <w:position w:val="-14"/>
                <w:sz w:val="22"/>
                <w:szCs w:val="22"/>
                <w:lang w:eastAsia="en-US"/>
              </w:rPr>
              <w:object w:dxaOrig="1020" w:dyaOrig="400" w14:anchorId="7A0E0C45">
                <v:shape id="_x0000_i1130" type="#_x0000_t75" style="width:65.25pt;height:27pt" o:ole="">
                  <v:imagedata r:id="rId181" o:title=""/>
                </v:shape>
                <o:OLEObject Type="Embed" ProgID="Equation.DSMT4" ShapeID="_x0000_i1130" DrawAspect="Content" ObjectID="_1598872739" r:id="rId182"/>
              </w:object>
            </w:r>
            <w:r w:rsidRPr="00D715FC">
              <w:rPr>
                <w:rFonts w:ascii="Garamond" w:hAnsi="Garamond"/>
                <w:sz w:val="22"/>
                <w:szCs w:val="22"/>
                <w:lang w:eastAsia="en-US"/>
              </w:rPr>
              <w:t xml:space="preserve"> ― плановый коэффициент резервирования в неценовой зоне </w:t>
            </w:r>
            <w:r w:rsidRPr="00D715FC">
              <w:rPr>
                <w:rFonts w:ascii="Garamond" w:hAnsi="Garamond"/>
                <w:i/>
                <w:sz w:val="22"/>
                <w:szCs w:val="22"/>
                <w:lang w:eastAsia="en-US"/>
              </w:rPr>
              <w:t>z</w:t>
            </w:r>
            <w:r w:rsidRPr="00D715FC">
              <w:rPr>
                <w:rFonts w:ascii="Garamond" w:hAnsi="Garamond"/>
                <w:sz w:val="22"/>
                <w:szCs w:val="22"/>
                <w:lang w:eastAsia="en-US"/>
              </w:rPr>
              <w:t xml:space="preserve"> в месяце </w:t>
            </w:r>
            <w:r w:rsidRPr="00D715FC">
              <w:rPr>
                <w:rFonts w:ascii="Garamond" w:hAnsi="Garamond"/>
                <w:i/>
                <w:sz w:val="22"/>
                <w:szCs w:val="22"/>
                <w:lang w:eastAsia="en-US"/>
              </w:rPr>
              <w:t>m</w:t>
            </w:r>
            <w:r w:rsidRPr="00D715FC">
              <w:rPr>
                <w:rFonts w:ascii="Garamond" w:hAnsi="Garamond"/>
                <w:sz w:val="22"/>
                <w:szCs w:val="22"/>
                <w:lang w:eastAsia="en-US"/>
              </w:rPr>
              <w:t>, который КО рассчитывает по формуле:</w:t>
            </w:r>
          </w:p>
          <w:p w:rsidR="002D0EBB" w:rsidRPr="00D715FC" w:rsidRDefault="002D0EBB" w:rsidP="002D0EBB">
            <w:pPr>
              <w:numPr>
                <w:ilvl w:val="0"/>
                <w:numId w:val="8"/>
              </w:numPr>
              <w:spacing w:before="120" w:after="120"/>
              <w:rPr>
                <w:rFonts w:ascii="Garamond" w:hAnsi="Garamond"/>
                <w:sz w:val="22"/>
                <w:szCs w:val="22"/>
                <w:lang w:eastAsia="en-US"/>
              </w:rPr>
            </w:pPr>
            <w:r w:rsidRPr="00D715FC">
              <w:rPr>
                <w:rFonts w:ascii="Garamond" w:hAnsi="Garamond"/>
                <w:sz w:val="22"/>
                <w:szCs w:val="22"/>
                <w:lang w:eastAsia="en-US"/>
              </w:rPr>
              <w:t xml:space="preserve">для </w:t>
            </w:r>
            <w:r w:rsidRPr="00D715FC">
              <w:rPr>
                <w:rFonts w:ascii="Garamond" w:hAnsi="Garamond"/>
                <w:i/>
                <w:sz w:val="22"/>
                <w:szCs w:val="22"/>
                <w:lang w:eastAsia="en-US"/>
              </w:rPr>
              <w:t>z=1</w:t>
            </w:r>
            <w:r w:rsidRPr="00D715FC">
              <w:rPr>
                <w:rFonts w:ascii="Garamond" w:hAnsi="Garamond"/>
                <w:sz w:val="22"/>
                <w:szCs w:val="22"/>
                <w:lang w:eastAsia="en-US"/>
              </w:rPr>
              <w:t xml:space="preserve"> и </w:t>
            </w:r>
            <w:r w:rsidRPr="00D715FC">
              <w:rPr>
                <w:rFonts w:ascii="Garamond" w:hAnsi="Garamond"/>
                <w:i/>
                <w:sz w:val="22"/>
                <w:szCs w:val="22"/>
                <w:lang w:eastAsia="en-US"/>
              </w:rPr>
              <w:t>z=4</w:t>
            </w:r>
            <w:r w:rsidRPr="00D715FC">
              <w:rPr>
                <w:rFonts w:ascii="Garamond" w:hAnsi="Garamond"/>
                <w:sz w:val="22"/>
                <w:szCs w:val="22"/>
                <w:lang w:eastAsia="en-US"/>
              </w:rPr>
              <w:t>:</w:t>
            </w:r>
          </w:p>
          <w:p w:rsidR="002D0EBB" w:rsidRPr="00D715FC" w:rsidRDefault="002D0EBB" w:rsidP="002D0EBB">
            <w:pPr>
              <w:keepNext/>
              <w:spacing w:before="120" w:after="120"/>
              <w:ind w:left="306"/>
              <w:outlineLvl w:val="2"/>
              <w:rPr>
                <w:rFonts w:ascii="Garamond" w:hAnsi="Garamond"/>
                <w:bCs/>
                <w:iCs/>
                <w:sz w:val="20"/>
                <w:szCs w:val="22"/>
              </w:rPr>
            </w:pPr>
            <w:r w:rsidRPr="00D715FC">
              <w:rPr>
                <w:rFonts w:ascii="Garamond" w:hAnsi="Garamond"/>
                <w:bCs/>
                <w:iCs/>
                <w:position w:val="-50"/>
                <w:sz w:val="20"/>
                <w:szCs w:val="22"/>
              </w:rPr>
              <w:object w:dxaOrig="4300" w:dyaOrig="1120" w14:anchorId="07F9BC6A">
                <v:shape id="_x0000_i1131" type="#_x0000_t75" style="width:231.75pt;height:59.25pt" o:ole="">
                  <v:imagedata r:id="rId183" o:title=""/>
                </v:shape>
                <o:OLEObject Type="Embed" ProgID="Equation.DSMT4" ShapeID="_x0000_i1131" DrawAspect="Content" ObjectID="_1598872740" r:id="rId184"/>
              </w:object>
            </w:r>
          </w:p>
          <w:p w:rsidR="002D0EBB" w:rsidRPr="00D715FC" w:rsidRDefault="002D0EBB" w:rsidP="002D0EBB">
            <w:pPr>
              <w:numPr>
                <w:ilvl w:val="0"/>
                <w:numId w:val="8"/>
              </w:numPr>
              <w:spacing w:before="120" w:after="120"/>
              <w:rPr>
                <w:rFonts w:ascii="Garamond" w:hAnsi="Garamond"/>
                <w:sz w:val="22"/>
                <w:szCs w:val="22"/>
                <w:lang w:eastAsia="en-US"/>
              </w:rPr>
            </w:pPr>
            <w:r w:rsidRPr="00D715FC">
              <w:rPr>
                <w:rFonts w:ascii="Garamond" w:hAnsi="Garamond"/>
                <w:sz w:val="22"/>
                <w:szCs w:val="22"/>
                <w:lang w:eastAsia="en-US"/>
              </w:rPr>
              <w:t xml:space="preserve">для </w:t>
            </w:r>
            <w:r w:rsidRPr="00D715FC">
              <w:rPr>
                <w:rFonts w:ascii="Garamond" w:hAnsi="Garamond"/>
                <w:i/>
                <w:sz w:val="22"/>
                <w:szCs w:val="22"/>
                <w:lang w:eastAsia="en-US"/>
              </w:rPr>
              <w:t>z=2</w:t>
            </w:r>
            <w:r w:rsidRPr="00D715FC">
              <w:rPr>
                <w:rFonts w:ascii="Garamond" w:hAnsi="Garamond"/>
                <w:sz w:val="22"/>
                <w:szCs w:val="22"/>
                <w:lang w:eastAsia="en-US"/>
              </w:rPr>
              <w:t>:</w:t>
            </w:r>
          </w:p>
          <w:p w:rsidR="002D0EBB" w:rsidRPr="00D715FC" w:rsidRDefault="002D0EBB" w:rsidP="002D0EBB">
            <w:pPr>
              <w:keepNext/>
              <w:spacing w:before="120" w:after="120"/>
              <w:jc w:val="center"/>
              <w:outlineLvl w:val="2"/>
              <w:rPr>
                <w:rFonts w:ascii="Garamond" w:hAnsi="Garamond"/>
                <w:bCs/>
                <w:iCs/>
                <w:position w:val="-50"/>
                <w:sz w:val="20"/>
                <w:szCs w:val="22"/>
              </w:rPr>
            </w:pPr>
            <w:r w:rsidRPr="00D715FC">
              <w:rPr>
                <w:rFonts w:ascii="Garamond" w:hAnsi="Garamond"/>
                <w:bCs/>
                <w:iCs/>
                <w:position w:val="-50"/>
                <w:sz w:val="20"/>
                <w:szCs w:val="22"/>
              </w:rPr>
              <w:object w:dxaOrig="6259" w:dyaOrig="1120" w14:anchorId="12BDEDAD">
                <v:shape id="_x0000_i1132" type="#_x0000_t75" style="width:304.5pt;height:53.25pt" o:ole="">
                  <v:imagedata r:id="rId185" o:title=""/>
                </v:shape>
                <o:OLEObject Type="Embed" ProgID="Equation.DSMT4" ShapeID="_x0000_i1132" DrawAspect="Content" ObjectID="_1598872741" r:id="rId186"/>
              </w:object>
            </w:r>
          </w:p>
          <w:p w:rsidR="002D0EBB" w:rsidRPr="00D715FC" w:rsidRDefault="002D0EBB" w:rsidP="002D0EBB">
            <w:pPr>
              <w:numPr>
                <w:ilvl w:val="0"/>
                <w:numId w:val="8"/>
              </w:numPr>
              <w:spacing w:before="120" w:after="120"/>
              <w:rPr>
                <w:rFonts w:ascii="Garamond" w:hAnsi="Garamond"/>
                <w:sz w:val="22"/>
                <w:szCs w:val="22"/>
                <w:lang w:eastAsia="en-US"/>
              </w:rPr>
            </w:pPr>
            <w:r w:rsidRPr="00D715FC">
              <w:rPr>
                <w:rFonts w:ascii="Garamond" w:hAnsi="Garamond"/>
                <w:sz w:val="22"/>
                <w:szCs w:val="22"/>
                <w:lang w:eastAsia="en-US"/>
              </w:rPr>
              <w:t xml:space="preserve">для </w:t>
            </w:r>
            <w:r w:rsidRPr="00D715FC">
              <w:rPr>
                <w:rFonts w:ascii="Garamond" w:hAnsi="Garamond"/>
                <w:i/>
                <w:sz w:val="22"/>
                <w:szCs w:val="22"/>
                <w:lang w:eastAsia="en-US"/>
              </w:rPr>
              <w:t>z=3</w:t>
            </w:r>
            <w:r w:rsidRPr="00D715FC">
              <w:rPr>
                <w:rFonts w:ascii="Garamond" w:hAnsi="Garamond"/>
                <w:sz w:val="22"/>
                <w:szCs w:val="22"/>
                <w:lang w:eastAsia="en-US"/>
              </w:rPr>
              <w:t>:</w:t>
            </w:r>
          </w:p>
          <w:p w:rsidR="002D0EBB" w:rsidRPr="00D715FC" w:rsidRDefault="002D0EBB" w:rsidP="002D0EBB">
            <w:pPr>
              <w:keepNext/>
              <w:ind w:left="360"/>
              <w:outlineLvl w:val="2"/>
              <w:rPr>
                <w:rFonts w:ascii="Garamond" w:hAnsi="Garamond"/>
                <w:bCs/>
                <w:iCs/>
                <w:sz w:val="20"/>
                <w:szCs w:val="22"/>
              </w:rPr>
            </w:pPr>
            <w:r w:rsidRPr="00D715FC">
              <w:rPr>
                <w:rFonts w:ascii="Garamond" w:hAnsi="Garamond"/>
                <w:bCs/>
                <w:iCs/>
                <w:position w:val="-50"/>
                <w:sz w:val="20"/>
                <w:szCs w:val="22"/>
              </w:rPr>
              <w:object w:dxaOrig="5140" w:dyaOrig="1120" w14:anchorId="1B53BE0C">
                <v:shape id="_x0000_i1133" type="#_x0000_t75" style="width:270pt;height:59.25pt" o:ole="">
                  <v:imagedata r:id="rId187" o:title=""/>
                </v:shape>
                <o:OLEObject Type="Embed" ProgID="Equation.DSMT4" ShapeID="_x0000_i1133" DrawAspect="Content" ObjectID="_1598872742" r:id="rId188"/>
              </w:object>
            </w:r>
          </w:p>
          <w:p w:rsidR="002D0EBB" w:rsidRPr="00D715FC" w:rsidRDefault="002D0EBB" w:rsidP="002D0EBB">
            <w:pPr>
              <w:spacing w:before="120" w:after="120"/>
              <w:rPr>
                <w:rFonts w:ascii="Garamond" w:hAnsi="Garamond"/>
                <w:b/>
                <w:bCs/>
              </w:rPr>
            </w:pPr>
          </w:p>
        </w:tc>
        <w:tc>
          <w:tcPr>
            <w:tcW w:w="7088" w:type="dxa"/>
          </w:tcPr>
          <w:p w:rsidR="002D0EBB" w:rsidRPr="00D715FC" w:rsidRDefault="002D0EBB" w:rsidP="002D0EBB">
            <w:pPr>
              <w:spacing w:before="120" w:after="120"/>
              <w:rPr>
                <w:rFonts w:ascii="Garamond" w:hAnsi="Garamond"/>
                <w:sz w:val="22"/>
                <w:szCs w:val="22"/>
                <w:lang w:eastAsia="en-US"/>
              </w:rPr>
            </w:pPr>
            <w:r w:rsidRPr="00D715FC">
              <w:rPr>
                <w:rFonts w:ascii="Garamond" w:hAnsi="Garamond"/>
                <w:sz w:val="22"/>
                <w:szCs w:val="22"/>
                <w:lang w:eastAsia="en-US"/>
              </w:rPr>
              <w:lastRenderedPageBreak/>
              <w:t xml:space="preserve">15.6.1.3. Объем </w:t>
            </w:r>
            <w:proofErr w:type="gramStart"/>
            <w:r w:rsidRPr="00D715FC">
              <w:rPr>
                <w:rFonts w:ascii="Garamond" w:hAnsi="Garamond"/>
                <w:sz w:val="22"/>
                <w:szCs w:val="22"/>
                <w:lang w:eastAsia="en-US"/>
              </w:rPr>
              <w:t xml:space="preserve">мощности </w:t>
            </w:r>
            <w:r w:rsidRPr="00D715FC">
              <w:rPr>
                <w:rFonts w:ascii="Garamond" w:hAnsi="Garamond"/>
                <w:position w:val="-14"/>
                <w:sz w:val="22"/>
                <w:szCs w:val="22"/>
                <w:lang w:eastAsia="en-US"/>
              </w:rPr>
              <w:object w:dxaOrig="840" w:dyaOrig="400" w14:anchorId="76AE8EAC">
                <v:shape id="_x0000_i1134" type="#_x0000_t75" style="width:54pt;height:25.5pt" o:ole="">
                  <v:imagedata r:id="rId161" o:title=""/>
                </v:shape>
                <o:OLEObject Type="Embed" ProgID="Equation.3" ShapeID="_x0000_i1134" DrawAspect="Content" ObjectID="_1598872743" r:id="rId189"/>
              </w:object>
            </w:r>
            <w:r w:rsidRPr="00D715FC">
              <w:rPr>
                <w:rFonts w:ascii="Garamond" w:hAnsi="Garamond"/>
                <w:position w:val="-14"/>
                <w:sz w:val="22"/>
                <w:szCs w:val="22"/>
                <w:lang w:eastAsia="en-US"/>
              </w:rPr>
              <w:t xml:space="preserve"> </w:t>
            </w:r>
            <w:r w:rsidRPr="00D715FC">
              <w:rPr>
                <w:rFonts w:ascii="Garamond" w:hAnsi="Garamond"/>
                <w:sz w:val="22"/>
                <w:szCs w:val="22"/>
                <w:lang w:eastAsia="en-US"/>
              </w:rPr>
              <w:t>для</w:t>
            </w:r>
            <w:proofErr w:type="gramEnd"/>
            <w:r w:rsidRPr="00D715FC">
              <w:rPr>
                <w:rFonts w:ascii="Garamond" w:hAnsi="Garamond"/>
                <w:sz w:val="22"/>
                <w:szCs w:val="22"/>
                <w:lang w:eastAsia="en-US"/>
              </w:rPr>
              <w:t xml:space="preserve"> определения плановых обязательств, составляющий плановые обязательства участника оптового рынка </w:t>
            </w:r>
            <w:r w:rsidRPr="00D715FC">
              <w:rPr>
                <w:rFonts w:ascii="Garamond" w:hAnsi="Garamond"/>
                <w:i/>
                <w:sz w:val="22"/>
                <w:szCs w:val="22"/>
                <w:lang w:val="en-US" w:eastAsia="en-US"/>
              </w:rPr>
              <w:t>i</w:t>
            </w:r>
            <w:r w:rsidRPr="00D715FC">
              <w:rPr>
                <w:rFonts w:ascii="Garamond" w:hAnsi="Garamond"/>
                <w:i/>
                <w:sz w:val="22"/>
                <w:szCs w:val="22"/>
                <w:lang w:eastAsia="en-US"/>
              </w:rPr>
              <w:t xml:space="preserve"> </w:t>
            </w:r>
            <w:r w:rsidRPr="00D715FC">
              <w:rPr>
                <w:rFonts w:ascii="Garamond" w:hAnsi="Garamond"/>
                <w:sz w:val="22"/>
                <w:szCs w:val="22"/>
                <w:lang w:eastAsia="en-US"/>
              </w:rPr>
              <w:t xml:space="preserve">по четырехсторонним договорам в неценовой зоне </w:t>
            </w:r>
            <w:r w:rsidRPr="00D715FC">
              <w:rPr>
                <w:rFonts w:ascii="Garamond" w:hAnsi="Garamond"/>
                <w:i/>
                <w:sz w:val="22"/>
                <w:szCs w:val="22"/>
                <w:lang w:eastAsia="en-US"/>
              </w:rPr>
              <w:t>z</w:t>
            </w:r>
            <w:r w:rsidRPr="00D715FC">
              <w:rPr>
                <w:rFonts w:ascii="Garamond" w:hAnsi="Garamond"/>
                <w:sz w:val="22"/>
                <w:szCs w:val="22"/>
                <w:lang w:eastAsia="en-US"/>
              </w:rPr>
              <w:t xml:space="preserve">, по покупке мощности на оптовом рынке в расчетном периоде </w:t>
            </w:r>
            <w:r w:rsidRPr="00D715FC">
              <w:rPr>
                <w:rFonts w:ascii="Garamond" w:hAnsi="Garamond"/>
                <w:i/>
                <w:sz w:val="22"/>
                <w:szCs w:val="22"/>
                <w:lang w:eastAsia="en-US"/>
              </w:rPr>
              <w:t>m</w:t>
            </w:r>
            <w:r w:rsidRPr="00D715FC">
              <w:rPr>
                <w:rFonts w:ascii="Garamond" w:hAnsi="Garamond"/>
                <w:sz w:val="22"/>
                <w:szCs w:val="22"/>
                <w:lang w:eastAsia="en-US"/>
              </w:rPr>
              <w:t xml:space="preserve"> рассчитывается следующим образом:</w:t>
            </w:r>
          </w:p>
          <w:p w:rsidR="002D0EBB" w:rsidRPr="00D715FC" w:rsidRDefault="002D0EBB" w:rsidP="002D0EBB">
            <w:pPr>
              <w:spacing w:before="120"/>
              <w:ind w:left="709"/>
              <w:jc w:val="center"/>
              <w:rPr>
                <w:rFonts w:ascii="Garamond" w:hAnsi="Garamond"/>
                <w:position w:val="-30"/>
                <w:sz w:val="22"/>
                <w:szCs w:val="22"/>
                <w:lang w:eastAsia="en-US"/>
              </w:rPr>
            </w:pPr>
            <w:r w:rsidRPr="00D715FC">
              <w:rPr>
                <w:rFonts w:ascii="Garamond" w:hAnsi="Garamond"/>
                <w:position w:val="-14"/>
                <w:sz w:val="22"/>
                <w:szCs w:val="22"/>
                <w:lang w:eastAsia="en-US"/>
              </w:rPr>
              <w:object w:dxaOrig="2820" w:dyaOrig="400" w14:anchorId="21A46528">
                <v:shape id="_x0000_i1135" type="#_x0000_t75" style="width:178.5pt;height:25.5pt" o:ole="">
                  <v:imagedata r:id="rId163" o:title=""/>
                </v:shape>
                <o:OLEObject Type="Embed" ProgID="Equation.DSMT4" ShapeID="_x0000_i1135" DrawAspect="Content" ObjectID="_1598872744" r:id="rId190"/>
              </w:object>
            </w:r>
            <w:r w:rsidRPr="00D715FC">
              <w:rPr>
                <w:rFonts w:ascii="Garamond" w:hAnsi="Garamond"/>
                <w:position w:val="-30"/>
                <w:sz w:val="22"/>
                <w:szCs w:val="22"/>
                <w:lang w:eastAsia="en-US"/>
              </w:rPr>
              <w:t>.</w:t>
            </w:r>
          </w:p>
          <w:p w:rsidR="002D0EBB" w:rsidRPr="00D715FC" w:rsidRDefault="002D0EBB" w:rsidP="002D0EBB">
            <w:pPr>
              <w:spacing w:before="120"/>
              <w:ind w:firstLine="600"/>
              <w:rPr>
                <w:rFonts w:ascii="Garamond" w:hAnsi="Garamond"/>
                <w:sz w:val="22"/>
                <w:szCs w:val="22"/>
                <w:lang w:eastAsia="en-US"/>
              </w:rPr>
            </w:pPr>
            <w:r w:rsidRPr="00D715FC">
              <w:rPr>
                <w:rFonts w:ascii="Garamond" w:hAnsi="Garamond"/>
                <w:sz w:val="22"/>
                <w:szCs w:val="22"/>
                <w:lang w:eastAsia="en-US"/>
              </w:rPr>
              <w:t xml:space="preserve">Плановый объем покупки мощности в отношении ГТП экспорта </w:t>
            </w:r>
            <w:r w:rsidRPr="00D715FC">
              <w:rPr>
                <w:rFonts w:ascii="Garamond" w:hAnsi="Garamond"/>
                <w:i/>
                <w:sz w:val="22"/>
                <w:szCs w:val="22"/>
                <w:lang w:val="en-US" w:eastAsia="en-US"/>
              </w:rPr>
              <w:t>p</w:t>
            </w:r>
            <w:r w:rsidRPr="00D715FC">
              <w:rPr>
                <w:rFonts w:ascii="Garamond" w:hAnsi="Garamond"/>
                <w:i/>
                <w:sz w:val="22"/>
                <w:szCs w:val="22"/>
                <w:lang w:eastAsia="en-US"/>
              </w:rPr>
              <w:t>(эксп)</w:t>
            </w:r>
            <w:r w:rsidRPr="00D715FC">
              <w:rPr>
                <w:rFonts w:ascii="Garamond" w:hAnsi="Garamond"/>
                <w:sz w:val="22"/>
                <w:szCs w:val="22"/>
                <w:lang w:eastAsia="en-US"/>
              </w:rPr>
              <w:t xml:space="preserve"> в расчетном периоде </w:t>
            </w:r>
            <w:r w:rsidRPr="00D715FC">
              <w:rPr>
                <w:rFonts w:ascii="Garamond" w:hAnsi="Garamond"/>
                <w:i/>
                <w:sz w:val="22"/>
                <w:szCs w:val="22"/>
                <w:lang w:eastAsia="en-US"/>
              </w:rPr>
              <w:t>m</w:t>
            </w:r>
            <w:r w:rsidRPr="00D715FC">
              <w:rPr>
                <w:rFonts w:ascii="Garamond" w:hAnsi="Garamond"/>
                <w:sz w:val="22"/>
                <w:szCs w:val="22"/>
                <w:lang w:eastAsia="en-US"/>
              </w:rPr>
              <w:t xml:space="preserve"> в неценовой зоне </w:t>
            </w:r>
            <w:r w:rsidRPr="00D715FC">
              <w:rPr>
                <w:rFonts w:ascii="Garamond" w:hAnsi="Garamond"/>
                <w:i/>
                <w:sz w:val="22"/>
                <w:szCs w:val="22"/>
                <w:lang w:eastAsia="en-US"/>
              </w:rPr>
              <w:t xml:space="preserve">z=3 </w:t>
            </w:r>
            <w:r w:rsidRPr="00D715FC">
              <w:rPr>
                <w:rFonts w:ascii="Garamond" w:hAnsi="Garamond"/>
                <w:sz w:val="22"/>
                <w:szCs w:val="22"/>
                <w:lang w:eastAsia="en-US"/>
              </w:rPr>
              <w:t>равен:</w:t>
            </w:r>
          </w:p>
          <w:p w:rsidR="002D0EBB" w:rsidRPr="00D715FC" w:rsidRDefault="002D0EBB" w:rsidP="002D0EBB">
            <w:pPr>
              <w:spacing w:before="120" w:after="120"/>
              <w:ind w:firstLine="709"/>
              <w:jc w:val="center"/>
              <w:rPr>
                <w:rFonts w:ascii="Garamond" w:hAnsi="Garamond"/>
                <w:sz w:val="22"/>
                <w:szCs w:val="22"/>
                <w:lang w:eastAsia="en-US"/>
              </w:rPr>
            </w:pPr>
            <w:r w:rsidRPr="00D715FC">
              <w:rPr>
                <w:rFonts w:ascii="Garamond" w:hAnsi="Garamond"/>
                <w:position w:val="-14"/>
                <w:sz w:val="22"/>
                <w:szCs w:val="22"/>
              </w:rPr>
              <w:object w:dxaOrig="3500" w:dyaOrig="400" w14:anchorId="3AC96EFF">
                <v:shape id="_x0000_i1136" type="#_x0000_t75" style="width:225.75pt;height:27pt" o:ole="">
                  <v:imagedata r:id="rId165" o:title=""/>
                </v:shape>
                <o:OLEObject Type="Embed" ProgID="Equation.DSMT4" ShapeID="_x0000_i1136" DrawAspect="Content" ObjectID="_1598872745" r:id="rId191"/>
              </w:object>
            </w:r>
            <w:r w:rsidRPr="00D715FC">
              <w:rPr>
                <w:rFonts w:ascii="Garamond" w:hAnsi="Garamond"/>
                <w:position w:val="-14"/>
                <w:sz w:val="22"/>
                <w:szCs w:val="22"/>
              </w:rPr>
              <w:t>.</w:t>
            </w:r>
          </w:p>
          <w:p w:rsidR="002D0EBB" w:rsidRPr="00D715FC" w:rsidRDefault="002D0EBB" w:rsidP="002D0EBB">
            <w:pPr>
              <w:spacing w:before="120"/>
              <w:ind w:firstLine="600"/>
              <w:rPr>
                <w:rFonts w:ascii="Garamond" w:hAnsi="Garamond"/>
                <w:sz w:val="22"/>
                <w:szCs w:val="22"/>
                <w:lang w:eastAsia="en-US"/>
              </w:rPr>
            </w:pPr>
            <w:r w:rsidRPr="00D715FC">
              <w:rPr>
                <w:rFonts w:ascii="Garamond" w:hAnsi="Garamond"/>
                <w:sz w:val="22"/>
                <w:szCs w:val="22"/>
                <w:lang w:eastAsia="en-US"/>
              </w:rPr>
              <w:t xml:space="preserve">Плановый объем покупки мощности для целей экспорта в отношении ГТП </w:t>
            </w:r>
            <w:r w:rsidRPr="00D715FC">
              <w:rPr>
                <w:rFonts w:ascii="Garamond" w:hAnsi="Garamond"/>
                <w:i/>
                <w:sz w:val="22"/>
                <w:szCs w:val="22"/>
                <w:lang w:eastAsia="en-US"/>
              </w:rPr>
              <w:t>p(эксп)</w:t>
            </w:r>
            <w:r w:rsidRPr="00D715FC">
              <w:rPr>
                <w:rFonts w:ascii="Garamond" w:hAnsi="Garamond"/>
                <w:sz w:val="22"/>
                <w:szCs w:val="22"/>
                <w:lang w:eastAsia="en-US"/>
              </w:rPr>
              <w:t xml:space="preserve"> в расчетном периоде </w:t>
            </w:r>
            <w:r w:rsidRPr="00D715FC">
              <w:rPr>
                <w:rFonts w:ascii="Garamond" w:hAnsi="Garamond"/>
                <w:i/>
                <w:sz w:val="22"/>
                <w:szCs w:val="22"/>
                <w:lang w:eastAsia="en-US"/>
              </w:rPr>
              <w:t>m</w:t>
            </w:r>
            <w:r w:rsidRPr="00D715FC">
              <w:rPr>
                <w:rFonts w:ascii="Garamond" w:hAnsi="Garamond"/>
                <w:sz w:val="22"/>
                <w:szCs w:val="22"/>
                <w:lang w:eastAsia="en-US"/>
              </w:rPr>
              <w:t xml:space="preserve"> равен в неценовой зоне </w:t>
            </w:r>
            <w:r w:rsidRPr="00D715FC">
              <w:rPr>
                <w:rFonts w:ascii="Garamond" w:hAnsi="Garamond"/>
                <w:i/>
                <w:sz w:val="22"/>
                <w:szCs w:val="22"/>
                <w:lang w:eastAsia="en-US"/>
              </w:rPr>
              <w:t xml:space="preserve">z=2 </w:t>
            </w:r>
            <w:r w:rsidRPr="00D715FC">
              <w:rPr>
                <w:rFonts w:ascii="Garamond" w:hAnsi="Garamond"/>
                <w:sz w:val="22"/>
                <w:szCs w:val="22"/>
                <w:lang w:eastAsia="en-US"/>
              </w:rPr>
              <w:t>равен:</w:t>
            </w:r>
          </w:p>
          <w:p w:rsidR="002D0EBB" w:rsidRPr="00D715FC" w:rsidRDefault="002D0EBB" w:rsidP="002D0EBB">
            <w:pPr>
              <w:keepNext/>
              <w:ind w:left="720"/>
              <w:outlineLvl w:val="2"/>
              <w:rPr>
                <w:rFonts w:ascii="Garamond" w:hAnsi="Garamond"/>
                <w:b/>
                <w:bCs/>
                <w:iCs/>
                <w:sz w:val="20"/>
                <w:szCs w:val="22"/>
              </w:rPr>
            </w:pPr>
            <w:r w:rsidRPr="00D715FC">
              <w:rPr>
                <w:rFonts w:ascii="Garamond" w:hAnsi="Garamond"/>
                <w:b/>
                <w:bCs/>
                <w:iCs/>
                <w:position w:val="-14"/>
                <w:sz w:val="20"/>
                <w:szCs w:val="22"/>
              </w:rPr>
              <w:object w:dxaOrig="3379" w:dyaOrig="400" w14:anchorId="5CB400B4">
                <v:shape id="_x0000_i1137" type="#_x0000_t75" style="width:218.25pt;height:25.5pt" o:ole="">
                  <v:imagedata r:id="rId167" o:title=""/>
                </v:shape>
                <o:OLEObject Type="Embed" ProgID="Equation.3" ShapeID="_x0000_i1137" DrawAspect="Content" ObjectID="_1598872746" r:id="rId192"/>
              </w:object>
            </w:r>
          </w:p>
          <w:p w:rsidR="002D0EBB" w:rsidRPr="00D715FC" w:rsidRDefault="002D0EBB" w:rsidP="002D0EBB">
            <w:pPr>
              <w:spacing w:before="120" w:after="120"/>
              <w:ind w:left="540" w:hanging="540"/>
              <w:rPr>
                <w:rFonts w:ascii="Garamond" w:hAnsi="Garamond"/>
                <w:sz w:val="22"/>
                <w:szCs w:val="22"/>
              </w:rPr>
            </w:pPr>
            <w:proofErr w:type="gramStart"/>
            <w:r w:rsidRPr="00D715FC">
              <w:rPr>
                <w:rFonts w:ascii="Garamond" w:hAnsi="Garamond"/>
                <w:bCs/>
                <w:sz w:val="22"/>
                <w:szCs w:val="22"/>
              </w:rPr>
              <w:t>где</w:t>
            </w:r>
            <w:r w:rsidRPr="00D715FC">
              <w:rPr>
                <w:rFonts w:ascii="Garamond" w:hAnsi="Garamond"/>
                <w:b/>
                <w:bCs/>
                <w:sz w:val="22"/>
                <w:szCs w:val="22"/>
              </w:rPr>
              <w:t xml:space="preserve"> </w:t>
            </w:r>
            <w:r w:rsidRPr="00D715FC">
              <w:rPr>
                <w:rFonts w:ascii="Garamond" w:hAnsi="Garamond"/>
                <w:b/>
                <w:position w:val="-14"/>
                <w:sz w:val="22"/>
                <w:szCs w:val="22"/>
              </w:rPr>
              <w:object w:dxaOrig="720" w:dyaOrig="400" w14:anchorId="008BF1F4">
                <v:shape id="_x0000_i1138" type="#_x0000_t75" style="width:36.75pt;height:19.5pt" o:ole="">
                  <v:imagedata r:id="rId169" o:title=""/>
                </v:shape>
                <o:OLEObject Type="Embed" ProgID="Equation.3" ShapeID="_x0000_i1138" DrawAspect="Content" ObjectID="_1598872747" r:id="rId193"/>
              </w:object>
            </w:r>
            <w:r w:rsidRPr="00D715FC">
              <w:rPr>
                <w:rFonts w:ascii="Garamond" w:hAnsi="Garamond"/>
                <w:b/>
                <w:sz w:val="22"/>
                <w:szCs w:val="22"/>
              </w:rPr>
              <w:t xml:space="preserve"> </w:t>
            </w:r>
            <w:r w:rsidRPr="00D715FC">
              <w:rPr>
                <w:rFonts w:ascii="Garamond" w:hAnsi="Garamond"/>
                <w:i/>
                <w:sz w:val="22"/>
                <w:szCs w:val="22"/>
              </w:rPr>
              <w:t>―</w:t>
            </w:r>
            <w:proofErr w:type="gramEnd"/>
            <w:r w:rsidRPr="00D715FC">
              <w:rPr>
                <w:rFonts w:ascii="Garamond" w:hAnsi="Garamond"/>
                <w:sz w:val="22"/>
                <w:szCs w:val="22"/>
              </w:rPr>
              <w:t xml:space="preserve"> коэффициент резервирования для организаций, осуществляющих экспортно-импортные операции, рассчитываемый КО в соответствии с пунктом 15.6.4 настоящего Регламента.</w:t>
            </w:r>
          </w:p>
          <w:p w:rsidR="002D0EBB" w:rsidRPr="00D715FC" w:rsidRDefault="002D0EBB" w:rsidP="002D0EBB">
            <w:pPr>
              <w:spacing w:before="120" w:after="120"/>
              <w:ind w:left="540" w:firstLine="61"/>
              <w:rPr>
                <w:rFonts w:ascii="Garamond" w:hAnsi="Garamond"/>
                <w:sz w:val="22"/>
                <w:szCs w:val="22"/>
              </w:rPr>
            </w:pPr>
            <w:r w:rsidRPr="00D715FC">
              <w:rPr>
                <w:rFonts w:ascii="Garamond" w:hAnsi="Garamond"/>
                <w:sz w:val="22"/>
                <w:szCs w:val="22"/>
              </w:rPr>
              <w:object w:dxaOrig="1180" w:dyaOrig="400" w14:anchorId="13CDDB16">
                <v:shape id="_x0000_i1139" type="#_x0000_t75" style="width:60pt;height:19.5pt" o:ole="">
                  <v:imagedata r:id="rId171" o:title=""/>
                </v:shape>
                <o:OLEObject Type="Embed" ProgID="Equation.3" ShapeID="_x0000_i1139" DrawAspect="Content" ObjectID="_1598872748" r:id="rId194"/>
              </w:object>
            </w:r>
            <w:r w:rsidRPr="00D715FC">
              <w:rPr>
                <w:rFonts w:ascii="Garamond" w:hAnsi="Garamond"/>
                <w:sz w:val="22"/>
                <w:szCs w:val="22"/>
              </w:rPr>
              <w:t xml:space="preserve"> определяется следующим образом:</w:t>
            </w:r>
          </w:p>
          <w:p w:rsidR="002D0EBB" w:rsidRPr="00D715FC" w:rsidRDefault="002D0EBB" w:rsidP="002D0EBB">
            <w:pPr>
              <w:numPr>
                <w:ilvl w:val="0"/>
                <w:numId w:val="9"/>
              </w:numPr>
              <w:spacing w:before="120" w:after="120"/>
              <w:contextualSpacing/>
              <w:rPr>
                <w:rFonts w:ascii="Garamond" w:hAnsi="Garamond"/>
                <w:sz w:val="22"/>
                <w:szCs w:val="22"/>
              </w:rPr>
            </w:pPr>
            <w:r w:rsidRPr="00D715FC">
              <w:rPr>
                <w:rFonts w:ascii="Garamond" w:hAnsi="Garamond"/>
                <w:sz w:val="22"/>
                <w:szCs w:val="22"/>
              </w:rPr>
              <w:t>если в прогнозном балансе величина сальдо-перетока мощности определена отдельно для каждой ГТП экспорта, то</w:t>
            </w:r>
          </w:p>
          <w:p w:rsidR="002D0EBB" w:rsidRPr="00D715FC" w:rsidRDefault="002D0EBB" w:rsidP="002D0EBB">
            <w:pPr>
              <w:spacing w:before="120" w:after="120"/>
              <w:ind w:left="1321"/>
              <w:contextualSpacing/>
              <w:rPr>
                <w:rFonts w:ascii="Garamond" w:hAnsi="Garamond"/>
                <w:sz w:val="22"/>
                <w:szCs w:val="22"/>
              </w:rPr>
            </w:pPr>
            <w:r w:rsidRPr="00D715FC">
              <w:rPr>
                <w:rFonts w:ascii="Garamond" w:hAnsi="Garamond"/>
                <w:sz w:val="22"/>
                <w:szCs w:val="22"/>
              </w:rPr>
              <w:object w:dxaOrig="2580" w:dyaOrig="400" w14:anchorId="5B5A8C5F">
                <v:shape id="_x0000_i1140" type="#_x0000_t75" style="width:126pt;height:19.5pt" o:ole="">
                  <v:imagedata r:id="rId173" o:title=""/>
                </v:shape>
                <o:OLEObject Type="Embed" ProgID="Equation.3" ShapeID="_x0000_i1140" DrawAspect="Content" ObjectID="_1598872749" r:id="rId195"/>
              </w:object>
            </w:r>
          </w:p>
          <w:p w:rsidR="002D0EBB" w:rsidRPr="00D715FC" w:rsidRDefault="002D0EBB" w:rsidP="002D0EBB">
            <w:pPr>
              <w:numPr>
                <w:ilvl w:val="0"/>
                <w:numId w:val="9"/>
              </w:numPr>
              <w:spacing w:before="120" w:after="120"/>
              <w:contextualSpacing/>
              <w:rPr>
                <w:rFonts w:ascii="Garamond" w:hAnsi="Garamond"/>
                <w:sz w:val="22"/>
                <w:szCs w:val="22"/>
              </w:rPr>
            </w:pPr>
            <w:r w:rsidRPr="00D715FC">
              <w:rPr>
                <w:rFonts w:ascii="Garamond" w:hAnsi="Garamond"/>
                <w:sz w:val="22"/>
                <w:szCs w:val="22"/>
              </w:rPr>
              <w:t>если в прогнозном балансе объем сальдо-перетока мощности определен суммарно в отношении нескольких ГТП экспорта, то:</w:t>
            </w:r>
          </w:p>
          <w:p w:rsidR="002D0EBB" w:rsidRPr="00D715FC" w:rsidRDefault="002D0EBB" w:rsidP="002D0EBB">
            <w:pPr>
              <w:spacing w:before="120" w:after="120"/>
              <w:ind w:left="1321"/>
              <w:contextualSpacing/>
              <w:rPr>
                <w:rFonts w:ascii="Garamond" w:hAnsi="Garamond"/>
                <w:sz w:val="22"/>
                <w:szCs w:val="22"/>
              </w:rPr>
            </w:pPr>
            <w:r w:rsidRPr="00D715FC">
              <w:rPr>
                <w:rFonts w:ascii="Garamond" w:hAnsi="Garamond"/>
                <w:position w:val="-50"/>
                <w:sz w:val="22"/>
                <w:szCs w:val="22"/>
              </w:rPr>
              <w:object w:dxaOrig="4959" w:dyaOrig="940" w14:anchorId="3BC7F264">
                <v:shape id="_x0000_i1141" type="#_x0000_t75" style="width:249pt;height:46.5pt" o:ole="">
                  <v:imagedata r:id="rId175" o:title=""/>
                </v:shape>
                <o:OLEObject Type="Embed" ProgID="Equation.3" ShapeID="_x0000_i1141" DrawAspect="Content" ObjectID="_1598872750" r:id="rId196"/>
              </w:object>
            </w:r>
            <w:r w:rsidRPr="00D715FC">
              <w:rPr>
                <w:rFonts w:ascii="Garamond" w:hAnsi="Garamond"/>
                <w:sz w:val="22"/>
                <w:szCs w:val="22"/>
              </w:rPr>
              <w:t>,</w:t>
            </w:r>
          </w:p>
          <w:p w:rsidR="002D0EBB" w:rsidRPr="00D715FC" w:rsidRDefault="002D0EBB" w:rsidP="002D0EBB">
            <w:pPr>
              <w:spacing w:before="120" w:after="120"/>
              <w:ind w:left="540" w:hanging="540"/>
              <w:rPr>
                <w:rFonts w:ascii="Garamond" w:hAnsi="Garamond"/>
                <w:sz w:val="22"/>
                <w:szCs w:val="22"/>
              </w:rPr>
            </w:pPr>
            <w:r w:rsidRPr="00D715FC">
              <w:rPr>
                <w:rFonts w:ascii="Garamond" w:hAnsi="Garamond"/>
                <w:sz w:val="22"/>
                <w:szCs w:val="22"/>
              </w:rPr>
              <w:t xml:space="preserve">где </w:t>
            </w:r>
            <w:r w:rsidRPr="00D715FC">
              <w:rPr>
                <w:rFonts w:ascii="Garamond" w:hAnsi="Garamond"/>
                <w:sz w:val="22"/>
                <w:szCs w:val="22"/>
              </w:rPr>
              <w:object w:dxaOrig="1760" w:dyaOrig="560" w14:anchorId="00AAA845">
                <v:shape id="_x0000_i1142" type="#_x0000_t75" style="width:86.25pt;height:27.75pt" o:ole="">
                  <v:imagedata r:id="rId177" o:title=""/>
                </v:shape>
                <o:OLEObject Type="Embed" ProgID="Equation.3" ShapeID="_x0000_i1142" DrawAspect="Content" ObjectID="_1598872751" r:id="rId197"/>
              </w:object>
            </w:r>
            <w:r w:rsidRPr="00D715FC">
              <w:rPr>
                <w:rFonts w:ascii="Garamond" w:hAnsi="Garamond"/>
                <w:sz w:val="22"/>
                <w:szCs w:val="22"/>
              </w:rPr>
              <w:t>– объем сальдо-</w:t>
            </w:r>
            <w:proofErr w:type="spellStart"/>
            <w:r w:rsidRPr="00D715FC">
              <w:rPr>
                <w:rFonts w:ascii="Garamond" w:hAnsi="Garamond"/>
                <w:sz w:val="22"/>
                <w:szCs w:val="22"/>
              </w:rPr>
              <w:t>перетока</w:t>
            </w:r>
            <w:proofErr w:type="spellEnd"/>
            <w:r w:rsidRPr="00D715FC">
              <w:rPr>
                <w:rFonts w:ascii="Garamond" w:hAnsi="Garamond"/>
                <w:sz w:val="22"/>
                <w:szCs w:val="22"/>
              </w:rPr>
              <w:t xml:space="preserve"> мощности, включенного в отношении покупки мощности в прогнозный баланс суммарно в отношении рассматриваемых ГТП экспорта.</w:t>
            </w:r>
          </w:p>
          <w:p w:rsidR="002D0EBB" w:rsidRPr="00D715FC" w:rsidRDefault="002D0EBB" w:rsidP="002D0EBB">
            <w:pPr>
              <w:spacing w:before="120"/>
              <w:ind w:firstLine="600"/>
              <w:rPr>
                <w:rFonts w:ascii="Garamond" w:hAnsi="Garamond"/>
                <w:sz w:val="22"/>
                <w:szCs w:val="22"/>
                <w:lang w:eastAsia="en-US"/>
              </w:rPr>
            </w:pPr>
            <w:r w:rsidRPr="00D715FC">
              <w:rPr>
                <w:rFonts w:ascii="Garamond" w:hAnsi="Garamond"/>
                <w:sz w:val="22"/>
                <w:szCs w:val="22"/>
                <w:lang w:eastAsia="en-US"/>
              </w:rPr>
              <w:t xml:space="preserve">Объем покупки мощности ФСК на оптовом рынке в расчетном периоде </w:t>
            </w:r>
            <w:r w:rsidRPr="00D715FC">
              <w:rPr>
                <w:rFonts w:ascii="Garamond" w:hAnsi="Garamond"/>
                <w:i/>
                <w:sz w:val="22"/>
                <w:szCs w:val="22"/>
                <w:lang w:eastAsia="en-US"/>
              </w:rPr>
              <w:t>m</w:t>
            </w:r>
            <w:r w:rsidRPr="00D715FC">
              <w:rPr>
                <w:rFonts w:ascii="Garamond" w:hAnsi="Garamond"/>
                <w:sz w:val="22"/>
                <w:szCs w:val="22"/>
                <w:lang w:eastAsia="en-US"/>
              </w:rPr>
              <w:t xml:space="preserve"> в регионе </w:t>
            </w:r>
            <w:r w:rsidRPr="00D715FC">
              <w:rPr>
                <w:rFonts w:ascii="Garamond" w:hAnsi="Garamond"/>
                <w:i/>
                <w:iCs/>
                <w:sz w:val="22"/>
                <w:szCs w:val="22"/>
                <w:lang w:eastAsia="en-US"/>
              </w:rPr>
              <w:t xml:space="preserve">F </w:t>
            </w:r>
            <w:r w:rsidRPr="00D715FC">
              <w:rPr>
                <w:rFonts w:ascii="Garamond" w:hAnsi="Garamond"/>
                <w:sz w:val="22"/>
                <w:szCs w:val="22"/>
                <w:lang w:eastAsia="en-US"/>
              </w:rPr>
              <w:t xml:space="preserve">равен в неценовой зоне </w:t>
            </w:r>
            <w:r w:rsidRPr="00D715FC">
              <w:rPr>
                <w:rFonts w:ascii="Garamond" w:hAnsi="Garamond"/>
                <w:i/>
                <w:sz w:val="22"/>
                <w:szCs w:val="22"/>
                <w:lang w:eastAsia="en-US"/>
              </w:rPr>
              <w:t>z</w:t>
            </w:r>
            <w:r w:rsidRPr="00D715FC">
              <w:rPr>
                <w:rFonts w:ascii="Garamond" w:hAnsi="Garamond"/>
                <w:sz w:val="22"/>
                <w:szCs w:val="22"/>
                <w:lang w:eastAsia="en-US"/>
              </w:rPr>
              <w:t>:</w:t>
            </w:r>
          </w:p>
          <w:p w:rsidR="002D0EBB" w:rsidRPr="00D715FC" w:rsidRDefault="002D0EBB" w:rsidP="002D0EBB">
            <w:pPr>
              <w:spacing w:before="120" w:after="120"/>
              <w:jc w:val="center"/>
              <w:rPr>
                <w:rFonts w:ascii="Garamond" w:hAnsi="Garamond"/>
                <w:position w:val="-14"/>
                <w:sz w:val="22"/>
                <w:szCs w:val="22"/>
                <w:lang w:eastAsia="en-US"/>
              </w:rPr>
            </w:pPr>
            <w:r w:rsidRPr="00D715FC">
              <w:rPr>
                <w:rFonts w:ascii="Garamond" w:hAnsi="Garamond"/>
                <w:position w:val="-14"/>
                <w:sz w:val="22"/>
                <w:szCs w:val="22"/>
                <w:lang w:eastAsia="en-US"/>
              </w:rPr>
              <w:object w:dxaOrig="2740" w:dyaOrig="400" w14:anchorId="2E060C8D">
                <v:shape id="_x0000_i1143" type="#_x0000_t75" style="width:169.5pt;height:25.5pt" o:ole="">
                  <v:imagedata r:id="rId179" o:title=""/>
                </v:shape>
                <o:OLEObject Type="Embed" ProgID="Equation.DSMT4" ShapeID="_x0000_i1143" DrawAspect="Content" ObjectID="_1598872752" r:id="rId198"/>
              </w:object>
            </w:r>
            <w:r w:rsidRPr="00D715FC">
              <w:rPr>
                <w:rFonts w:ascii="Garamond" w:hAnsi="Garamond"/>
                <w:position w:val="-14"/>
                <w:sz w:val="22"/>
                <w:szCs w:val="22"/>
                <w:lang w:eastAsia="en-US"/>
              </w:rPr>
              <w:t>.</w:t>
            </w:r>
          </w:p>
          <w:p w:rsidR="002D0EBB" w:rsidRPr="00D715FC" w:rsidRDefault="002D0EBB" w:rsidP="002D0EBB">
            <w:pPr>
              <w:spacing w:before="120" w:after="120"/>
              <w:rPr>
                <w:rFonts w:ascii="Garamond" w:hAnsi="Garamond"/>
                <w:position w:val="-14"/>
                <w:sz w:val="22"/>
                <w:szCs w:val="22"/>
                <w:lang w:eastAsia="en-US"/>
              </w:rPr>
            </w:pPr>
          </w:p>
          <w:p w:rsidR="002D0EBB" w:rsidRPr="00D715FC" w:rsidRDefault="002D0EBB" w:rsidP="002D0EBB">
            <w:pPr>
              <w:spacing w:before="120" w:after="120"/>
              <w:rPr>
                <w:rFonts w:ascii="Garamond" w:hAnsi="Garamond"/>
                <w:position w:val="-14"/>
                <w:sz w:val="22"/>
                <w:szCs w:val="22"/>
                <w:lang w:eastAsia="en-US"/>
              </w:rPr>
            </w:pPr>
            <w:r w:rsidRPr="008E36E6">
              <w:rPr>
                <w:rFonts w:ascii="Garamond" w:hAnsi="Garamond"/>
                <w:bCs/>
                <w:iCs/>
                <w:sz w:val="22"/>
                <w:szCs w:val="22"/>
                <w:highlight w:val="yellow"/>
              </w:rPr>
              <w:t xml:space="preserve">Объем покупки мощности, приобретаемой покупателем в отношении населения и приравненных к нему категорий потребителей в расчётный период </w:t>
            </w:r>
            <w:r w:rsidRPr="008E36E6">
              <w:rPr>
                <w:rFonts w:ascii="Garamond" w:hAnsi="Garamond"/>
                <w:bCs/>
                <w:iCs/>
                <w:sz w:val="22"/>
                <w:szCs w:val="22"/>
                <w:highlight w:val="yellow"/>
                <w:lang w:val="en-US"/>
              </w:rPr>
              <w:t>m</w:t>
            </w:r>
            <w:r w:rsidRPr="008E36E6">
              <w:rPr>
                <w:rFonts w:ascii="Garamond" w:hAnsi="Garamond"/>
                <w:bCs/>
                <w:iCs/>
                <w:sz w:val="22"/>
                <w:szCs w:val="22"/>
                <w:highlight w:val="yellow"/>
              </w:rPr>
              <w:t xml:space="preserve"> в отношении ГТП потребления </w:t>
            </w:r>
            <w:r w:rsidRPr="008E36E6">
              <w:rPr>
                <w:rFonts w:ascii="Garamond" w:hAnsi="Garamond"/>
                <w:bCs/>
                <w:iCs/>
                <w:sz w:val="22"/>
                <w:szCs w:val="22"/>
                <w:highlight w:val="yellow"/>
                <w:lang w:val="en-US"/>
              </w:rPr>
              <w:t>p</w:t>
            </w:r>
            <w:r w:rsidRPr="008E36E6">
              <w:rPr>
                <w:rFonts w:ascii="Garamond" w:hAnsi="Garamond"/>
                <w:bCs/>
                <w:iCs/>
                <w:sz w:val="22"/>
                <w:szCs w:val="22"/>
                <w:highlight w:val="yellow"/>
              </w:rPr>
              <w:t>,</w:t>
            </w:r>
          </w:p>
          <w:p w:rsidR="002D0EBB" w:rsidRPr="00D715FC" w:rsidRDefault="002D0EBB" w:rsidP="002D0EBB">
            <w:pPr>
              <w:spacing w:before="120" w:after="120"/>
              <w:jc w:val="center"/>
            </w:pPr>
            <w:r w:rsidRPr="008E36E6">
              <w:rPr>
                <w:position w:val="-14"/>
                <w:highlight w:val="yellow"/>
              </w:rPr>
              <w:object w:dxaOrig="2780" w:dyaOrig="400" w14:anchorId="391C3A84">
                <v:shape id="_x0000_i1144" type="#_x0000_t75" style="width:139.5pt;height:19.5pt" o:ole="">
                  <v:imagedata r:id="rId199" o:title=""/>
                </v:shape>
                <o:OLEObject Type="Embed" ProgID="Equation.3" ShapeID="_x0000_i1144" DrawAspect="Content" ObjectID="_1598872753" r:id="rId200"/>
              </w:object>
            </w:r>
          </w:p>
          <w:p w:rsidR="002D0EBB" w:rsidRDefault="002D0EBB" w:rsidP="002D0EBB">
            <w:pPr>
              <w:spacing w:before="120" w:after="120"/>
              <w:rPr>
                <w:rFonts w:ascii="Garamond" w:hAnsi="Garamond"/>
                <w:sz w:val="22"/>
                <w:szCs w:val="22"/>
                <w:highlight w:val="yellow"/>
              </w:rPr>
            </w:pPr>
            <w:r w:rsidRPr="008E36E6">
              <w:rPr>
                <w:rFonts w:ascii="Garamond" w:hAnsi="Garamond"/>
                <w:position w:val="-14"/>
                <w:szCs w:val="22"/>
                <w:highlight w:val="yellow"/>
              </w:rPr>
              <w:object w:dxaOrig="639" w:dyaOrig="400" w14:anchorId="0AFDAF43">
                <v:shape id="_x0000_i1145" type="#_x0000_t75" style="width:31.5pt;height:19.5pt" o:ole="">
                  <v:imagedata r:id="rId201" o:title=""/>
                </v:shape>
                <o:OLEObject Type="Embed" ProgID="Equation.3" ShapeID="_x0000_i1145" DrawAspect="Content" ObjectID="_1598872754" r:id="rId202"/>
              </w:object>
            </w:r>
            <w:r w:rsidRPr="008E36E6">
              <w:rPr>
                <w:rFonts w:ascii="Garamond" w:hAnsi="Garamond"/>
                <w:szCs w:val="22"/>
                <w:highlight w:val="yellow"/>
              </w:rPr>
              <w:t xml:space="preserve"> – </w:t>
            </w:r>
            <w:r w:rsidRPr="008E36E6">
              <w:rPr>
                <w:rFonts w:ascii="Garamond" w:hAnsi="Garamond"/>
                <w:sz w:val="22"/>
                <w:szCs w:val="22"/>
                <w:highlight w:val="yellow"/>
              </w:rPr>
              <w:t xml:space="preserve">объём </w:t>
            </w:r>
            <w:r>
              <w:rPr>
                <w:rFonts w:ascii="Garamond" w:hAnsi="Garamond"/>
                <w:sz w:val="22"/>
                <w:szCs w:val="22"/>
                <w:highlight w:val="yellow"/>
              </w:rPr>
              <w:t xml:space="preserve">потребления </w:t>
            </w:r>
            <w:r w:rsidRPr="008E36E6">
              <w:rPr>
                <w:rFonts w:ascii="Garamond" w:hAnsi="Garamond"/>
                <w:sz w:val="22"/>
                <w:szCs w:val="22"/>
                <w:highlight w:val="yellow"/>
              </w:rPr>
              <w:t>мощности</w:t>
            </w:r>
            <w:r>
              <w:rPr>
                <w:rFonts w:ascii="Garamond" w:hAnsi="Garamond"/>
                <w:sz w:val="22"/>
                <w:szCs w:val="22"/>
                <w:highlight w:val="yellow"/>
              </w:rPr>
              <w:t xml:space="preserve"> населением и приравненными к нему категориями потребителей</w:t>
            </w:r>
            <w:r w:rsidRPr="008E36E6">
              <w:rPr>
                <w:rFonts w:ascii="Garamond" w:hAnsi="Garamond"/>
                <w:sz w:val="22"/>
                <w:szCs w:val="22"/>
                <w:highlight w:val="yellow"/>
              </w:rPr>
              <w:t>,</w:t>
            </w:r>
            <w:r>
              <w:rPr>
                <w:rFonts w:ascii="Garamond" w:hAnsi="Garamond"/>
                <w:sz w:val="22"/>
                <w:szCs w:val="22"/>
                <w:highlight w:val="yellow"/>
              </w:rPr>
              <w:t xml:space="preserve"> предусмотренный для Участника </w:t>
            </w:r>
            <w:proofErr w:type="spellStart"/>
            <w:r>
              <w:rPr>
                <w:rFonts w:ascii="Garamond" w:hAnsi="Garamond"/>
                <w:sz w:val="22"/>
                <w:szCs w:val="22"/>
                <w:highlight w:val="yellow"/>
                <w:lang w:val="en-US"/>
              </w:rPr>
              <w:t>i</w:t>
            </w:r>
            <w:proofErr w:type="spellEnd"/>
            <w:r>
              <w:rPr>
                <w:rFonts w:ascii="Garamond" w:hAnsi="Garamond"/>
                <w:sz w:val="22"/>
                <w:szCs w:val="22"/>
                <w:highlight w:val="yellow"/>
              </w:rPr>
              <w:t xml:space="preserve"> субъекта РФ неценовой зоны </w:t>
            </w:r>
            <w:r>
              <w:rPr>
                <w:rFonts w:ascii="Garamond" w:hAnsi="Garamond"/>
                <w:sz w:val="22"/>
                <w:szCs w:val="22"/>
                <w:highlight w:val="yellow"/>
                <w:lang w:val="en-US"/>
              </w:rPr>
              <w:t>z</w:t>
            </w:r>
            <w:r>
              <w:rPr>
                <w:rFonts w:ascii="Garamond" w:hAnsi="Garamond"/>
                <w:sz w:val="22"/>
                <w:szCs w:val="22"/>
                <w:highlight w:val="yellow"/>
              </w:rPr>
              <w:t xml:space="preserve"> </w:t>
            </w:r>
            <w:r w:rsidRPr="008E36E6">
              <w:rPr>
                <w:rFonts w:ascii="Garamond" w:hAnsi="Garamond"/>
                <w:sz w:val="22"/>
                <w:szCs w:val="22"/>
                <w:highlight w:val="yellow"/>
              </w:rPr>
              <w:t xml:space="preserve">  </w:t>
            </w:r>
            <w:r>
              <w:rPr>
                <w:rFonts w:ascii="Garamond" w:hAnsi="Garamond"/>
                <w:sz w:val="22"/>
                <w:szCs w:val="22"/>
                <w:highlight w:val="yellow"/>
              </w:rPr>
              <w:t xml:space="preserve">сводным </w:t>
            </w:r>
            <w:r w:rsidRPr="008E36E6">
              <w:rPr>
                <w:rFonts w:ascii="Garamond" w:hAnsi="Garamond"/>
                <w:sz w:val="22"/>
                <w:szCs w:val="22"/>
                <w:highlight w:val="yellow"/>
              </w:rPr>
              <w:t>прогнозн</w:t>
            </w:r>
            <w:r>
              <w:rPr>
                <w:rFonts w:ascii="Garamond" w:hAnsi="Garamond"/>
                <w:sz w:val="22"/>
                <w:szCs w:val="22"/>
                <w:highlight w:val="yellow"/>
              </w:rPr>
              <w:t>ым</w:t>
            </w:r>
            <w:r w:rsidRPr="008E36E6">
              <w:rPr>
                <w:rFonts w:ascii="Garamond" w:hAnsi="Garamond"/>
                <w:sz w:val="22"/>
                <w:szCs w:val="22"/>
                <w:highlight w:val="yellow"/>
              </w:rPr>
              <w:t xml:space="preserve"> баланс</w:t>
            </w:r>
            <w:r>
              <w:rPr>
                <w:rFonts w:ascii="Garamond" w:hAnsi="Garamond"/>
                <w:sz w:val="22"/>
                <w:szCs w:val="22"/>
                <w:highlight w:val="yellow"/>
              </w:rPr>
              <w:t>ом</w:t>
            </w:r>
            <w:r w:rsidRPr="008E36E6">
              <w:rPr>
                <w:rFonts w:ascii="Garamond" w:hAnsi="Garamond"/>
                <w:sz w:val="22"/>
                <w:szCs w:val="22"/>
                <w:highlight w:val="yellow"/>
              </w:rPr>
              <w:t xml:space="preserve"> на соответствующий месяц </w:t>
            </w:r>
            <w:r>
              <w:rPr>
                <w:rFonts w:ascii="Garamond" w:hAnsi="Garamond"/>
                <w:sz w:val="22"/>
                <w:szCs w:val="22"/>
                <w:highlight w:val="yellow"/>
                <w:lang w:val="en-US"/>
              </w:rPr>
              <w:t>m</w:t>
            </w:r>
            <w:r>
              <w:rPr>
                <w:rFonts w:ascii="Garamond" w:hAnsi="Garamond"/>
                <w:sz w:val="22"/>
                <w:szCs w:val="22"/>
                <w:highlight w:val="yellow"/>
              </w:rPr>
              <w:t>:</w:t>
            </w:r>
          </w:p>
          <w:p w:rsidR="002D0EBB" w:rsidRPr="00351548" w:rsidRDefault="002D0EBB" w:rsidP="002D0EBB">
            <w:pPr>
              <w:pStyle w:val="aa"/>
              <w:numPr>
                <w:ilvl w:val="0"/>
                <w:numId w:val="34"/>
              </w:numPr>
              <w:autoSpaceDE w:val="0"/>
              <w:autoSpaceDN w:val="0"/>
              <w:spacing w:before="120" w:after="120"/>
              <w:contextualSpacing w:val="0"/>
              <w:rPr>
                <w:szCs w:val="22"/>
                <w:highlight w:val="yellow"/>
              </w:rPr>
            </w:pPr>
            <w:r w:rsidRPr="00351548">
              <w:rPr>
                <w:szCs w:val="22"/>
                <w:highlight w:val="yellow"/>
              </w:rPr>
              <w:t>«оплачивая мощность», «опт», округляется до 3 знаков после запятой.</w:t>
            </w:r>
          </w:p>
          <w:p w:rsidR="002D0EBB" w:rsidRPr="008E36E6" w:rsidRDefault="002D0EBB" w:rsidP="002D0EBB">
            <w:pPr>
              <w:spacing w:before="120" w:after="120"/>
              <w:rPr>
                <w:rFonts w:ascii="Garamond" w:hAnsi="Garamond"/>
                <w:sz w:val="22"/>
                <w:szCs w:val="22"/>
                <w:highlight w:val="yellow"/>
              </w:rPr>
            </w:pPr>
            <w:r>
              <w:rPr>
                <w:rFonts w:ascii="Garamond" w:hAnsi="Garamond"/>
                <w:sz w:val="22"/>
                <w:szCs w:val="22"/>
                <w:highlight w:val="yellow"/>
              </w:rPr>
              <w:t xml:space="preserve"> </w:t>
            </w:r>
          </w:p>
          <w:p w:rsidR="002D0EBB" w:rsidRPr="00D715FC" w:rsidRDefault="002D0EBB" w:rsidP="002D0EBB">
            <w:pPr>
              <w:spacing w:before="120" w:after="120"/>
              <w:rPr>
                <w:rFonts w:ascii="Garamond" w:hAnsi="Garamond"/>
                <w:position w:val="-14"/>
                <w:sz w:val="22"/>
                <w:szCs w:val="22"/>
                <w:lang w:eastAsia="en-US"/>
              </w:rPr>
            </w:pPr>
          </w:p>
          <w:p w:rsidR="002D0EBB" w:rsidRPr="00D715FC" w:rsidRDefault="002D0EBB" w:rsidP="002D0EBB">
            <w:pPr>
              <w:spacing w:before="120" w:after="120"/>
              <w:rPr>
                <w:rFonts w:ascii="Garamond" w:hAnsi="Garamond"/>
                <w:sz w:val="22"/>
                <w:szCs w:val="22"/>
                <w:lang w:eastAsia="en-US"/>
              </w:rPr>
            </w:pPr>
            <w:r w:rsidRPr="00D715FC">
              <w:rPr>
                <w:rFonts w:ascii="Garamond" w:hAnsi="Garamond"/>
                <w:position w:val="-14"/>
                <w:sz w:val="22"/>
                <w:szCs w:val="22"/>
                <w:lang w:eastAsia="en-US"/>
              </w:rPr>
              <w:object w:dxaOrig="1020" w:dyaOrig="400" w14:anchorId="41395C48">
                <v:shape id="_x0000_i1146" type="#_x0000_t75" style="width:65.25pt;height:27pt" o:ole="">
                  <v:imagedata r:id="rId181" o:title=""/>
                </v:shape>
                <o:OLEObject Type="Embed" ProgID="Equation.DSMT4" ShapeID="_x0000_i1146" DrawAspect="Content" ObjectID="_1598872755" r:id="rId203"/>
              </w:object>
            </w:r>
            <w:r w:rsidRPr="00D715FC">
              <w:rPr>
                <w:rFonts w:ascii="Garamond" w:hAnsi="Garamond"/>
                <w:sz w:val="22"/>
                <w:szCs w:val="22"/>
                <w:lang w:eastAsia="en-US"/>
              </w:rPr>
              <w:t xml:space="preserve"> ― плановый коэффициент резервирования в неценовой зоне </w:t>
            </w:r>
            <w:r w:rsidRPr="00D715FC">
              <w:rPr>
                <w:rFonts w:ascii="Garamond" w:hAnsi="Garamond"/>
                <w:i/>
                <w:sz w:val="22"/>
                <w:szCs w:val="22"/>
                <w:lang w:eastAsia="en-US"/>
              </w:rPr>
              <w:t>z</w:t>
            </w:r>
            <w:r w:rsidRPr="00D715FC">
              <w:rPr>
                <w:rFonts w:ascii="Garamond" w:hAnsi="Garamond"/>
                <w:sz w:val="22"/>
                <w:szCs w:val="22"/>
                <w:lang w:eastAsia="en-US"/>
              </w:rPr>
              <w:t xml:space="preserve"> в месяце </w:t>
            </w:r>
            <w:r w:rsidRPr="00D715FC">
              <w:rPr>
                <w:rFonts w:ascii="Garamond" w:hAnsi="Garamond"/>
                <w:i/>
                <w:sz w:val="22"/>
                <w:szCs w:val="22"/>
                <w:lang w:eastAsia="en-US"/>
              </w:rPr>
              <w:t>m</w:t>
            </w:r>
            <w:r w:rsidRPr="00D715FC">
              <w:rPr>
                <w:rFonts w:ascii="Garamond" w:hAnsi="Garamond"/>
                <w:sz w:val="22"/>
                <w:szCs w:val="22"/>
                <w:lang w:eastAsia="en-US"/>
              </w:rPr>
              <w:t>, который КО рассчитывает по формуле:</w:t>
            </w:r>
          </w:p>
          <w:p w:rsidR="002D0EBB" w:rsidRPr="00D715FC" w:rsidRDefault="002D0EBB" w:rsidP="002D0EBB">
            <w:pPr>
              <w:numPr>
                <w:ilvl w:val="0"/>
                <w:numId w:val="8"/>
              </w:numPr>
              <w:spacing w:before="120" w:after="120"/>
              <w:rPr>
                <w:rFonts w:ascii="Garamond" w:hAnsi="Garamond"/>
                <w:sz w:val="22"/>
                <w:szCs w:val="22"/>
                <w:lang w:eastAsia="en-US"/>
              </w:rPr>
            </w:pPr>
            <w:r w:rsidRPr="00D715FC">
              <w:rPr>
                <w:rFonts w:ascii="Garamond" w:hAnsi="Garamond"/>
                <w:sz w:val="22"/>
                <w:szCs w:val="22"/>
                <w:lang w:eastAsia="en-US"/>
              </w:rPr>
              <w:t xml:space="preserve">для </w:t>
            </w:r>
            <w:r w:rsidRPr="00D715FC">
              <w:rPr>
                <w:rFonts w:ascii="Garamond" w:hAnsi="Garamond"/>
                <w:i/>
                <w:sz w:val="22"/>
                <w:szCs w:val="22"/>
                <w:lang w:eastAsia="en-US"/>
              </w:rPr>
              <w:t>z=1</w:t>
            </w:r>
            <w:r w:rsidRPr="00D715FC">
              <w:rPr>
                <w:rFonts w:ascii="Garamond" w:hAnsi="Garamond"/>
                <w:sz w:val="22"/>
                <w:szCs w:val="22"/>
                <w:lang w:eastAsia="en-US"/>
              </w:rPr>
              <w:t xml:space="preserve"> и </w:t>
            </w:r>
            <w:r w:rsidRPr="00D715FC">
              <w:rPr>
                <w:rFonts w:ascii="Garamond" w:hAnsi="Garamond"/>
                <w:i/>
                <w:sz w:val="22"/>
                <w:szCs w:val="22"/>
                <w:lang w:eastAsia="en-US"/>
              </w:rPr>
              <w:t>z=4</w:t>
            </w:r>
            <w:r w:rsidRPr="00D715FC">
              <w:rPr>
                <w:rFonts w:ascii="Garamond" w:hAnsi="Garamond"/>
                <w:sz w:val="22"/>
                <w:szCs w:val="22"/>
                <w:lang w:eastAsia="en-US"/>
              </w:rPr>
              <w:t>:</w:t>
            </w:r>
          </w:p>
          <w:p w:rsidR="002D0EBB" w:rsidRPr="00D715FC" w:rsidRDefault="002D0EBB" w:rsidP="002D0EBB">
            <w:pPr>
              <w:keepNext/>
              <w:spacing w:before="120" w:after="120"/>
              <w:ind w:left="306"/>
              <w:outlineLvl w:val="2"/>
              <w:rPr>
                <w:rFonts w:ascii="Garamond" w:hAnsi="Garamond"/>
                <w:bCs/>
                <w:iCs/>
                <w:sz w:val="20"/>
                <w:szCs w:val="22"/>
              </w:rPr>
            </w:pPr>
            <w:r w:rsidRPr="00D715FC">
              <w:rPr>
                <w:rFonts w:ascii="Garamond" w:hAnsi="Garamond"/>
                <w:bCs/>
                <w:iCs/>
                <w:position w:val="-50"/>
                <w:sz w:val="20"/>
                <w:szCs w:val="22"/>
              </w:rPr>
              <w:object w:dxaOrig="4300" w:dyaOrig="1120" w14:anchorId="5095FFCF">
                <v:shape id="_x0000_i1147" type="#_x0000_t75" style="width:231.75pt;height:59.25pt" o:ole="">
                  <v:imagedata r:id="rId183" o:title=""/>
                </v:shape>
                <o:OLEObject Type="Embed" ProgID="Equation.DSMT4" ShapeID="_x0000_i1147" DrawAspect="Content" ObjectID="_1598872756" r:id="rId204"/>
              </w:object>
            </w:r>
          </w:p>
          <w:p w:rsidR="002D0EBB" w:rsidRPr="00D715FC" w:rsidRDefault="002D0EBB" w:rsidP="002D0EBB">
            <w:pPr>
              <w:numPr>
                <w:ilvl w:val="0"/>
                <w:numId w:val="8"/>
              </w:numPr>
              <w:spacing w:before="120" w:after="120"/>
              <w:rPr>
                <w:rFonts w:ascii="Garamond" w:hAnsi="Garamond"/>
                <w:sz w:val="22"/>
                <w:szCs w:val="22"/>
                <w:lang w:eastAsia="en-US"/>
              </w:rPr>
            </w:pPr>
            <w:r w:rsidRPr="00D715FC">
              <w:rPr>
                <w:rFonts w:ascii="Garamond" w:hAnsi="Garamond"/>
                <w:sz w:val="22"/>
                <w:szCs w:val="22"/>
                <w:lang w:eastAsia="en-US"/>
              </w:rPr>
              <w:t xml:space="preserve">для </w:t>
            </w:r>
            <w:r w:rsidRPr="00D715FC">
              <w:rPr>
                <w:rFonts w:ascii="Garamond" w:hAnsi="Garamond"/>
                <w:i/>
                <w:sz w:val="22"/>
                <w:szCs w:val="22"/>
                <w:lang w:eastAsia="en-US"/>
              </w:rPr>
              <w:t>z=2</w:t>
            </w:r>
            <w:r w:rsidRPr="00D715FC">
              <w:rPr>
                <w:rFonts w:ascii="Garamond" w:hAnsi="Garamond"/>
                <w:sz w:val="22"/>
                <w:szCs w:val="22"/>
                <w:lang w:eastAsia="en-US"/>
              </w:rPr>
              <w:t>:</w:t>
            </w:r>
          </w:p>
          <w:p w:rsidR="002D0EBB" w:rsidRPr="00D715FC" w:rsidRDefault="002D0EBB" w:rsidP="002D0EBB">
            <w:pPr>
              <w:keepNext/>
              <w:spacing w:before="120" w:after="120"/>
              <w:jc w:val="center"/>
              <w:outlineLvl w:val="2"/>
              <w:rPr>
                <w:rFonts w:ascii="Garamond" w:hAnsi="Garamond"/>
                <w:bCs/>
                <w:iCs/>
                <w:position w:val="-50"/>
                <w:sz w:val="20"/>
                <w:szCs w:val="22"/>
              </w:rPr>
            </w:pPr>
            <w:r w:rsidRPr="00D715FC">
              <w:rPr>
                <w:rFonts w:ascii="Garamond" w:hAnsi="Garamond"/>
                <w:bCs/>
                <w:iCs/>
                <w:position w:val="-50"/>
                <w:sz w:val="20"/>
                <w:szCs w:val="22"/>
              </w:rPr>
              <w:object w:dxaOrig="6259" w:dyaOrig="1120" w14:anchorId="2583973F">
                <v:shape id="_x0000_i1148" type="#_x0000_t75" style="width:304.5pt;height:53.25pt" o:ole="">
                  <v:imagedata r:id="rId185" o:title=""/>
                </v:shape>
                <o:OLEObject Type="Embed" ProgID="Equation.DSMT4" ShapeID="_x0000_i1148" DrawAspect="Content" ObjectID="_1598872757" r:id="rId205"/>
              </w:object>
            </w:r>
          </w:p>
          <w:p w:rsidR="002D0EBB" w:rsidRPr="00D715FC" w:rsidRDefault="002D0EBB" w:rsidP="002D0EBB">
            <w:pPr>
              <w:numPr>
                <w:ilvl w:val="0"/>
                <w:numId w:val="8"/>
              </w:numPr>
              <w:spacing w:before="120" w:after="120"/>
              <w:rPr>
                <w:rFonts w:ascii="Garamond" w:hAnsi="Garamond"/>
                <w:sz w:val="22"/>
                <w:szCs w:val="22"/>
                <w:lang w:eastAsia="en-US"/>
              </w:rPr>
            </w:pPr>
            <w:r w:rsidRPr="00D715FC">
              <w:rPr>
                <w:rFonts w:ascii="Garamond" w:hAnsi="Garamond"/>
                <w:sz w:val="22"/>
                <w:szCs w:val="22"/>
                <w:lang w:eastAsia="en-US"/>
              </w:rPr>
              <w:t xml:space="preserve">для </w:t>
            </w:r>
            <w:r w:rsidRPr="00D715FC">
              <w:rPr>
                <w:rFonts w:ascii="Garamond" w:hAnsi="Garamond"/>
                <w:i/>
                <w:sz w:val="22"/>
                <w:szCs w:val="22"/>
                <w:lang w:eastAsia="en-US"/>
              </w:rPr>
              <w:t>z=3</w:t>
            </w:r>
            <w:r w:rsidRPr="00D715FC">
              <w:rPr>
                <w:rFonts w:ascii="Garamond" w:hAnsi="Garamond"/>
                <w:sz w:val="22"/>
                <w:szCs w:val="22"/>
                <w:lang w:eastAsia="en-US"/>
              </w:rPr>
              <w:t>:</w:t>
            </w:r>
          </w:p>
          <w:p w:rsidR="002D0EBB" w:rsidRPr="00425A4F" w:rsidRDefault="002D0EBB" w:rsidP="002D0EBB">
            <w:pPr>
              <w:keepNext/>
              <w:ind w:left="360"/>
              <w:outlineLvl w:val="2"/>
              <w:rPr>
                <w:rFonts w:ascii="Garamond" w:hAnsi="Garamond"/>
                <w:bCs/>
                <w:iCs/>
                <w:sz w:val="20"/>
                <w:szCs w:val="22"/>
                <w:lang w:val="en-US"/>
              </w:rPr>
            </w:pPr>
            <w:r w:rsidRPr="00351548">
              <w:rPr>
                <w:rFonts w:ascii="Garamond" w:hAnsi="Garamond"/>
                <w:bCs/>
                <w:iCs/>
                <w:position w:val="-50"/>
                <w:sz w:val="20"/>
                <w:szCs w:val="22"/>
                <w:highlight w:val="yellow"/>
              </w:rPr>
              <w:object w:dxaOrig="5140" w:dyaOrig="1120" w14:anchorId="444E06B5">
                <v:shape id="_x0000_i1149" type="#_x0000_t75" style="width:270pt;height:59.25pt" o:ole="">
                  <v:imagedata r:id="rId187" o:title=""/>
                </v:shape>
                <o:OLEObject Type="Embed" ProgID="Equation.DSMT4" ShapeID="_x0000_i1149" DrawAspect="Content" ObjectID="_1598872758" r:id="rId206"/>
              </w:object>
            </w:r>
          </w:p>
          <w:p w:rsidR="002D0EBB" w:rsidRPr="00D715FC" w:rsidRDefault="002D0EBB" w:rsidP="002D0EBB">
            <w:pPr>
              <w:rPr>
                <w:lang w:eastAsia="en-US"/>
              </w:rPr>
            </w:pPr>
          </w:p>
        </w:tc>
      </w:tr>
      <w:tr w:rsidR="002D0EBB" w:rsidRPr="00D715FC" w:rsidTr="002D0EBB">
        <w:tc>
          <w:tcPr>
            <w:tcW w:w="993" w:type="dxa"/>
            <w:vAlign w:val="center"/>
          </w:tcPr>
          <w:p w:rsidR="002D0EBB" w:rsidRPr="00D715FC" w:rsidRDefault="002D0EBB" w:rsidP="002D0EBB">
            <w:pPr>
              <w:spacing w:before="120" w:after="120"/>
              <w:jc w:val="center"/>
              <w:rPr>
                <w:rFonts w:ascii="Garamond" w:hAnsi="Garamond"/>
                <w:b/>
              </w:rPr>
            </w:pPr>
            <w:r w:rsidRPr="00D715FC">
              <w:rPr>
                <w:rFonts w:ascii="Garamond" w:hAnsi="Garamond"/>
                <w:b/>
              </w:rPr>
              <w:lastRenderedPageBreak/>
              <w:t>15.6.2</w:t>
            </w:r>
          </w:p>
        </w:tc>
        <w:tc>
          <w:tcPr>
            <w:tcW w:w="7087" w:type="dxa"/>
          </w:tcPr>
          <w:p w:rsidR="002D0EBB" w:rsidRPr="00D715FC" w:rsidRDefault="002D0EBB" w:rsidP="002D0EBB">
            <w:pPr>
              <w:tabs>
                <w:tab w:val="num" w:pos="1440"/>
              </w:tabs>
              <w:spacing w:before="120" w:after="120"/>
              <w:ind w:firstLine="540"/>
              <w:rPr>
                <w:rFonts w:ascii="Garamond" w:hAnsi="Garamond"/>
                <w:sz w:val="22"/>
                <w:szCs w:val="22"/>
                <w:lang w:eastAsia="en-US"/>
              </w:rPr>
            </w:pPr>
            <w:r w:rsidRPr="00D715FC">
              <w:rPr>
                <w:rFonts w:ascii="Garamond" w:hAnsi="Garamond"/>
                <w:sz w:val="22"/>
                <w:szCs w:val="22"/>
                <w:lang w:eastAsia="en-US"/>
              </w:rPr>
              <w:t>…</w:t>
            </w:r>
          </w:p>
          <w:p w:rsidR="002D0EBB" w:rsidRPr="00D715FC" w:rsidRDefault="002D0EBB" w:rsidP="002D0EBB">
            <w:pPr>
              <w:spacing w:before="120" w:after="120"/>
              <w:ind w:firstLine="600"/>
              <w:rPr>
                <w:rFonts w:ascii="Garamond" w:hAnsi="Garamond"/>
                <w:sz w:val="22"/>
                <w:szCs w:val="22"/>
                <w:lang w:eastAsia="en-US"/>
              </w:rPr>
            </w:pPr>
            <w:r w:rsidRPr="00D715FC">
              <w:rPr>
                <w:rFonts w:ascii="Garamond" w:hAnsi="Garamond"/>
                <w:sz w:val="22"/>
                <w:szCs w:val="22"/>
                <w:lang w:eastAsia="en-US"/>
              </w:rPr>
              <w:t xml:space="preserve">Фактический объем покупки </w:t>
            </w:r>
            <w:proofErr w:type="gramStart"/>
            <w:r w:rsidRPr="00D715FC">
              <w:rPr>
                <w:rFonts w:ascii="Garamond" w:hAnsi="Garamond"/>
                <w:sz w:val="22"/>
                <w:szCs w:val="22"/>
                <w:lang w:eastAsia="en-US"/>
              </w:rPr>
              <w:t xml:space="preserve">мощности </w:t>
            </w:r>
            <w:r w:rsidRPr="00D715FC">
              <w:rPr>
                <w:rFonts w:ascii="Garamond" w:hAnsi="Garamond"/>
                <w:position w:val="-14"/>
                <w:sz w:val="22"/>
                <w:szCs w:val="22"/>
                <w:lang w:eastAsia="en-US"/>
              </w:rPr>
              <w:object w:dxaOrig="900" w:dyaOrig="400" w14:anchorId="006417CA">
                <v:shape id="_x0000_i1150" type="#_x0000_t75" style="width:57.75pt;height:25.5pt" o:ole="">
                  <v:imagedata r:id="rId207" o:title=""/>
                </v:shape>
                <o:OLEObject Type="Embed" ProgID="Equation.3" ShapeID="_x0000_i1150" DrawAspect="Content" ObjectID="_1598872759" r:id="rId208"/>
              </w:object>
            </w:r>
            <w:r w:rsidRPr="00D715FC">
              <w:rPr>
                <w:rFonts w:ascii="Garamond" w:hAnsi="Garamond"/>
                <w:sz w:val="22"/>
                <w:szCs w:val="22"/>
                <w:lang w:eastAsia="en-US"/>
              </w:rPr>
              <w:t xml:space="preserve"> участника</w:t>
            </w:r>
            <w:proofErr w:type="gramEnd"/>
            <w:r w:rsidRPr="00D715FC">
              <w:rPr>
                <w:rFonts w:ascii="Garamond" w:hAnsi="Garamond"/>
                <w:sz w:val="22"/>
                <w:szCs w:val="22"/>
                <w:lang w:eastAsia="en-US"/>
              </w:rPr>
              <w:t xml:space="preserve"> оптового рынка </w:t>
            </w:r>
            <w:r w:rsidRPr="00D715FC">
              <w:rPr>
                <w:rFonts w:ascii="Garamond" w:hAnsi="Garamond"/>
                <w:i/>
                <w:sz w:val="22"/>
                <w:szCs w:val="22"/>
                <w:lang w:val="en-US" w:eastAsia="en-US"/>
              </w:rPr>
              <w:t>i</w:t>
            </w:r>
            <w:r w:rsidRPr="00D715FC">
              <w:rPr>
                <w:rFonts w:ascii="Garamond" w:hAnsi="Garamond"/>
                <w:i/>
                <w:sz w:val="22"/>
                <w:szCs w:val="22"/>
                <w:lang w:eastAsia="en-US"/>
              </w:rPr>
              <w:t xml:space="preserve"> </w:t>
            </w:r>
            <w:r w:rsidRPr="00D715FC">
              <w:rPr>
                <w:rFonts w:ascii="Garamond" w:hAnsi="Garamond"/>
                <w:sz w:val="22"/>
                <w:szCs w:val="22"/>
                <w:lang w:eastAsia="en-US"/>
              </w:rPr>
              <w:t xml:space="preserve">в отношении ГТП потребления </w:t>
            </w:r>
            <w:r w:rsidRPr="00D715FC">
              <w:rPr>
                <w:rFonts w:ascii="Garamond" w:hAnsi="Garamond"/>
                <w:i/>
                <w:sz w:val="22"/>
                <w:szCs w:val="22"/>
                <w:lang w:val="en-US" w:eastAsia="en-US"/>
              </w:rPr>
              <w:t>p</w:t>
            </w:r>
            <w:r w:rsidRPr="00D715FC">
              <w:rPr>
                <w:rFonts w:ascii="Garamond" w:hAnsi="Garamond"/>
                <w:sz w:val="22"/>
                <w:szCs w:val="22"/>
                <w:lang w:eastAsia="en-US"/>
              </w:rPr>
              <w:t xml:space="preserve"> по четырехстороннему договору в неценовой зоне </w:t>
            </w:r>
            <w:r w:rsidRPr="00D715FC">
              <w:rPr>
                <w:rFonts w:ascii="Garamond" w:hAnsi="Garamond"/>
                <w:i/>
                <w:sz w:val="22"/>
                <w:szCs w:val="22"/>
                <w:lang w:eastAsia="en-US"/>
              </w:rPr>
              <w:t>z</w:t>
            </w:r>
            <w:r w:rsidRPr="00D715FC">
              <w:rPr>
                <w:rFonts w:ascii="Garamond" w:hAnsi="Garamond"/>
                <w:sz w:val="22"/>
                <w:szCs w:val="22"/>
                <w:lang w:eastAsia="en-US"/>
              </w:rPr>
              <w:t xml:space="preserve">, по покупке мощности на оптовом рынке в расчетном периоде </w:t>
            </w:r>
            <w:r w:rsidRPr="00D715FC">
              <w:rPr>
                <w:rFonts w:ascii="Garamond" w:hAnsi="Garamond"/>
                <w:i/>
                <w:sz w:val="22"/>
                <w:szCs w:val="22"/>
                <w:lang w:eastAsia="en-US"/>
              </w:rPr>
              <w:t>m</w:t>
            </w:r>
            <w:r w:rsidRPr="00D715FC">
              <w:rPr>
                <w:rFonts w:ascii="Garamond" w:hAnsi="Garamond"/>
                <w:sz w:val="22"/>
                <w:szCs w:val="22"/>
                <w:lang w:eastAsia="en-US"/>
              </w:rPr>
              <w:t xml:space="preserve"> рассчитывается по формуле (для ГТП потребления поставщиков указанная величина принимается равной 0):</w:t>
            </w:r>
          </w:p>
          <w:p w:rsidR="002D0EBB" w:rsidRPr="00D715FC" w:rsidRDefault="002D0EBB" w:rsidP="002D0EBB">
            <w:pPr>
              <w:spacing w:before="120" w:after="120"/>
              <w:ind w:firstLine="709"/>
              <w:jc w:val="center"/>
              <w:rPr>
                <w:rFonts w:ascii="Garamond" w:hAnsi="Garamond"/>
                <w:position w:val="-30"/>
                <w:sz w:val="22"/>
                <w:szCs w:val="22"/>
                <w:lang w:eastAsia="en-US"/>
              </w:rPr>
            </w:pPr>
            <w:r w:rsidRPr="008E36E6">
              <w:rPr>
                <w:rFonts w:ascii="Garamond" w:hAnsi="Garamond"/>
                <w:position w:val="-14"/>
                <w:sz w:val="22"/>
                <w:szCs w:val="22"/>
                <w:highlight w:val="yellow"/>
                <w:lang w:eastAsia="en-US"/>
              </w:rPr>
              <w:object w:dxaOrig="2960" w:dyaOrig="400" w14:anchorId="1AF13F2E">
                <v:shape id="_x0000_i1151" type="#_x0000_t75" style="width:188.25pt;height:25.5pt" o:ole="">
                  <v:imagedata r:id="rId209" o:title=""/>
                </v:shape>
                <o:OLEObject Type="Embed" ProgID="Equation.DSMT4" ShapeID="_x0000_i1151" DrawAspect="Content" ObjectID="_1598872760" r:id="rId210"/>
              </w:object>
            </w:r>
            <w:r w:rsidRPr="00D715FC">
              <w:rPr>
                <w:rFonts w:ascii="Garamond" w:hAnsi="Garamond"/>
                <w:position w:val="-14"/>
                <w:sz w:val="22"/>
                <w:szCs w:val="22"/>
                <w:lang w:eastAsia="en-US"/>
              </w:rPr>
              <w:t>.</w:t>
            </w:r>
          </w:p>
          <w:p w:rsidR="002D0EBB" w:rsidRPr="00D715FC" w:rsidRDefault="002D0EBB" w:rsidP="002D0EBB">
            <w:pPr>
              <w:spacing w:before="120"/>
              <w:ind w:firstLine="600"/>
              <w:rPr>
                <w:rFonts w:ascii="Garamond" w:hAnsi="Garamond"/>
                <w:sz w:val="22"/>
                <w:szCs w:val="22"/>
                <w:lang w:eastAsia="en-US"/>
              </w:rPr>
            </w:pPr>
            <w:r w:rsidRPr="00D715FC">
              <w:rPr>
                <w:rFonts w:ascii="Garamond" w:hAnsi="Garamond"/>
                <w:sz w:val="22"/>
                <w:szCs w:val="22"/>
                <w:lang w:eastAsia="en-US"/>
              </w:rPr>
              <w:t xml:space="preserve">Фактический объем покупки мощности в отношении ГТП экспорта </w:t>
            </w:r>
            <w:r w:rsidRPr="00D715FC">
              <w:rPr>
                <w:rFonts w:ascii="Garamond" w:hAnsi="Garamond"/>
                <w:i/>
                <w:sz w:val="22"/>
                <w:szCs w:val="22"/>
                <w:lang w:val="en-US" w:eastAsia="en-US"/>
              </w:rPr>
              <w:t>p</w:t>
            </w:r>
            <w:r w:rsidRPr="00D715FC">
              <w:rPr>
                <w:rFonts w:ascii="Garamond" w:hAnsi="Garamond"/>
                <w:i/>
                <w:sz w:val="22"/>
                <w:szCs w:val="22"/>
                <w:lang w:eastAsia="en-US"/>
              </w:rPr>
              <w:t>(эксп)</w:t>
            </w:r>
            <w:r w:rsidRPr="00D715FC">
              <w:rPr>
                <w:rFonts w:ascii="Garamond" w:hAnsi="Garamond"/>
                <w:sz w:val="22"/>
                <w:szCs w:val="22"/>
                <w:lang w:eastAsia="en-US"/>
              </w:rPr>
              <w:t xml:space="preserve"> в расчетном периоде </w:t>
            </w:r>
            <w:r w:rsidRPr="00D715FC">
              <w:rPr>
                <w:rFonts w:ascii="Garamond" w:hAnsi="Garamond"/>
                <w:i/>
                <w:sz w:val="22"/>
                <w:szCs w:val="22"/>
                <w:lang w:eastAsia="en-US"/>
              </w:rPr>
              <w:t>m</w:t>
            </w:r>
            <w:r w:rsidRPr="00D715FC">
              <w:rPr>
                <w:rFonts w:ascii="Garamond" w:hAnsi="Garamond"/>
                <w:sz w:val="22"/>
                <w:szCs w:val="22"/>
                <w:lang w:eastAsia="en-US"/>
              </w:rPr>
              <w:t xml:space="preserve"> в неценовой зоне </w:t>
            </w:r>
            <w:r w:rsidRPr="00D715FC">
              <w:rPr>
                <w:rFonts w:ascii="Garamond" w:hAnsi="Garamond"/>
                <w:i/>
                <w:sz w:val="22"/>
                <w:szCs w:val="22"/>
                <w:lang w:eastAsia="en-US"/>
              </w:rPr>
              <w:t xml:space="preserve">z=3 </w:t>
            </w:r>
            <w:r w:rsidRPr="00D715FC">
              <w:rPr>
                <w:rFonts w:ascii="Garamond" w:hAnsi="Garamond"/>
                <w:sz w:val="22"/>
                <w:szCs w:val="22"/>
                <w:lang w:eastAsia="en-US"/>
              </w:rPr>
              <w:t>равен:</w:t>
            </w:r>
          </w:p>
          <w:p w:rsidR="002D0EBB" w:rsidRPr="00D715FC" w:rsidRDefault="002D0EBB" w:rsidP="002D0EBB">
            <w:pPr>
              <w:spacing w:before="120" w:after="120"/>
              <w:ind w:firstLine="709"/>
              <w:jc w:val="center"/>
              <w:rPr>
                <w:rFonts w:ascii="Garamond" w:hAnsi="Garamond"/>
                <w:position w:val="-14"/>
                <w:sz w:val="22"/>
                <w:szCs w:val="22"/>
                <w:lang w:eastAsia="en-US"/>
              </w:rPr>
            </w:pPr>
            <w:r w:rsidRPr="00D715FC">
              <w:rPr>
                <w:rFonts w:ascii="Garamond" w:hAnsi="Garamond"/>
                <w:position w:val="-14"/>
                <w:sz w:val="22"/>
                <w:szCs w:val="22"/>
              </w:rPr>
              <w:object w:dxaOrig="3739" w:dyaOrig="400" w14:anchorId="3411944A">
                <v:shape id="_x0000_i1152" type="#_x0000_t75" style="width:234.75pt;height:25.5pt" o:ole="">
                  <v:imagedata r:id="rId211" o:title=""/>
                </v:shape>
                <o:OLEObject Type="Embed" ProgID="Equation.3" ShapeID="_x0000_i1152" DrawAspect="Content" ObjectID="_1598872761" r:id="rId212"/>
              </w:object>
            </w:r>
            <w:r w:rsidRPr="00D715FC">
              <w:rPr>
                <w:rFonts w:ascii="Garamond" w:hAnsi="Garamond"/>
                <w:position w:val="-14"/>
                <w:sz w:val="22"/>
                <w:szCs w:val="22"/>
                <w:lang w:eastAsia="en-US"/>
              </w:rPr>
              <w:t>,</w:t>
            </w:r>
          </w:p>
          <w:p w:rsidR="002D0EBB" w:rsidRPr="00D715FC" w:rsidRDefault="002D0EBB" w:rsidP="002D0EBB">
            <w:pPr>
              <w:spacing w:before="120" w:after="120"/>
              <w:rPr>
                <w:rFonts w:ascii="Garamond" w:hAnsi="Garamond"/>
                <w:sz w:val="22"/>
                <w:szCs w:val="22"/>
              </w:rPr>
            </w:pPr>
            <w:proofErr w:type="gramStart"/>
            <w:r w:rsidRPr="00D715FC">
              <w:rPr>
                <w:rFonts w:ascii="Garamond" w:hAnsi="Garamond"/>
                <w:position w:val="-14"/>
                <w:sz w:val="22"/>
                <w:szCs w:val="22"/>
                <w:lang w:eastAsia="en-US"/>
              </w:rPr>
              <w:lastRenderedPageBreak/>
              <w:t xml:space="preserve">где </w:t>
            </w:r>
            <w:r w:rsidRPr="00D715FC">
              <w:rPr>
                <w:rFonts w:ascii="Garamond" w:hAnsi="Garamond"/>
                <w:sz w:val="22"/>
                <w:szCs w:val="22"/>
              </w:rPr>
              <w:t xml:space="preserve"> </w:t>
            </w:r>
            <w:r w:rsidRPr="00D715FC">
              <w:rPr>
                <w:rFonts w:ascii="Garamond" w:hAnsi="Garamond"/>
                <w:position w:val="-24"/>
                <w:sz w:val="22"/>
                <w:szCs w:val="22"/>
              </w:rPr>
              <w:object w:dxaOrig="5060" w:dyaOrig="980" w14:anchorId="2172B52C">
                <v:shape id="_x0000_i1153" type="#_x0000_t75" style="width:251.25pt;height:48.75pt" o:ole="">
                  <v:imagedata r:id="rId213" o:title=""/>
                </v:shape>
                <o:OLEObject Type="Embed" ProgID="Equation.3" ShapeID="_x0000_i1153" DrawAspect="Content" ObjectID="_1598872762" r:id="rId214"/>
              </w:object>
            </w:r>
            <w:r w:rsidRPr="00D715FC">
              <w:rPr>
                <w:rFonts w:ascii="Garamond" w:hAnsi="Garamond"/>
                <w:sz w:val="22"/>
                <w:szCs w:val="22"/>
              </w:rPr>
              <w:t>,</w:t>
            </w:r>
            <w:proofErr w:type="gramEnd"/>
          </w:p>
          <w:p w:rsidR="002D0EBB" w:rsidRPr="00D715FC" w:rsidRDefault="002D0EBB" w:rsidP="002D0EBB">
            <w:pPr>
              <w:tabs>
                <w:tab w:val="left" w:pos="567"/>
              </w:tabs>
              <w:spacing w:before="120" w:after="120"/>
              <w:ind w:left="567" w:hanging="141"/>
              <w:rPr>
                <w:rFonts w:ascii="Garamond" w:hAnsi="Garamond"/>
                <w:position w:val="-14"/>
                <w:sz w:val="22"/>
                <w:szCs w:val="22"/>
                <w:lang w:eastAsia="en-US"/>
              </w:rPr>
            </w:pPr>
            <w:r w:rsidRPr="00D715FC">
              <w:rPr>
                <w:rFonts w:ascii="Garamond" w:hAnsi="Garamond"/>
                <w:i/>
                <w:position w:val="-14"/>
                <w:sz w:val="22"/>
                <w:szCs w:val="22"/>
                <w:lang w:val="en-US" w:eastAsia="en-US"/>
              </w:rPr>
              <w:t>l</w:t>
            </w:r>
            <w:r w:rsidRPr="00D715FC">
              <w:rPr>
                <w:rFonts w:ascii="Garamond" w:hAnsi="Garamond"/>
                <w:position w:val="-14"/>
                <w:sz w:val="22"/>
                <w:szCs w:val="22"/>
                <w:lang w:eastAsia="en-US"/>
              </w:rPr>
              <w:t xml:space="preserve"> – расчетный месяц с </w:t>
            </w:r>
            <w:r w:rsidRPr="00D715FC">
              <w:rPr>
                <w:rFonts w:ascii="Garamond" w:hAnsi="Garamond"/>
                <w:i/>
                <w:position w:val="-14"/>
                <w:sz w:val="22"/>
                <w:szCs w:val="22"/>
                <w:lang w:val="en-US" w:eastAsia="en-US"/>
              </w:rPr>
              <w:t>m</w:t>
            </w:r>
            <w:r w:rsidRPr="00D715FC">
              <w:rPr>
                <w:rFonts w:ascii="Garamond" w:hAnsi="Garamond"/>
                <w:position w:val="-14"/>
                <w:sz w:val="22"/>
                <w:szCs w:val="22"/>
                <w:lang w:eastAsia="en-US"/>
              </w:rPr>
              <w:t xml:space="preserve">-12 до </w:t>
            </w:r>
            <w:r w:rsidRPr="00D715FC">
              <w:rPr>
                <w:rFonts w:ascii="Garamond" w:hAnsi="Garamond"/>
                <w:i/>
                <w:position w:val="-14"/>
                <w:sz w:val="22"/>
                <w:szCs w:val="22"/>
                <w:lang w:val="en-US" w:eastAsia="en-US"/>
              </w:rPr>
              <w:t>m</w:t>
            </w:r>
            <w:r w:rsidRPr="00D715FC">
              <w:rPr>
                <w:rFonts w:ascii="Garamond" w:hAnsi="Garamond"/>
                <w:position w:val="-14"/>
                <w:sz w:val="22"/>
                <w:szCs w:val="22"/>
                <w:lang w:eastAsia="en-US"/>
              </w:rPr>
              <w:t>-1 включительно;</w:t>
            </w:r>
          </w:p>
          <w:p w:rsidR="002D0EBB" w:rsidRPr="00D715FC" w:rsidRDefault="002D0EBB" w:rsidP="002D0EBB">
            <w:pPr>
              <w:spacing w:before="120" w:after="120"/>
              <w:ind w:firstLine="600"/>
              <w:rPr>
                <w:rFonts w:ascii="Garamond" w:hAnsi="Garamond"/>
                <w:sz w:val="22"/>
                <w:szCs w:val="22"/>
                <w:lang w:eastAsia="en-US"/>
              </w:rPr>
            </w:pPr>
            <w:r w:rsidRPr="00D715FC">
              <w:rPr>
                <w:rFonts w:ascii="Garamond" w:hAnsi="Garamond"/>
                <w:sz w:val="22"/>
                <w:szCs w:val="22"/>
                <w:lang w:eastAsia="en-US"/>
              </w:rPr>
              <w:t>Фактический объем покупки мощности</w:t>
            </w:r>
            <w:r w:rsidRPr="00D715FC">
              <w:rPr>
                <w:rFonts w:ascii="Garamond" w:hAnsi="Garamond"/>
                <w:i/>
                <w:sz w:val="22"/>
                <w:szCs w:val="22"/>
                <w:lang w:eastAsia="en-US"/>
              </w:rPr>
              <w:t xml:space="preserve"> </w:t>
            </w:r>
            <w:r w:rsidRPr="00D715FC">
              <w:rPr>
                <w:rFonts w:ascii="Garamond" w:hAnsi="Garamond"/>
                <w:sz w:val="22"/>
                <w:szCs w:val="22"/>
                <w:lang w:eastAsia="en-US"/>
              </w:rPr>
              <w:t xml:space="preserve">в отношении ГТП экспорта </w:t>
            </w:r>
            <w:r w:rsidRPr="00D715FC">
              <w:rPr>
                <w:rFonts w:ascii="Garamond" w:hAnsi="Garamond"/>
                <w:i/>
                <w:sz w:val="22"/>
                <w:szCs w:val="22"/>
                <w:lang w:eastAsia="en-US"/>
              </w:rPr>
              <w:t>p(эксп)</w:t>
            </w:r>
            <w:r w:rsidRPr="00D715FC">
              <w:rPr>
                <w:rFonts w:ascii="Garamond" w:hAnsi="Garamond"/>
                <w:sz w:val="22"/>
                <w:szCs w:val="22"/>
                <w:lang w:eastAsia="en-US"/>
              </w:rPr>
              <w:t xml:space="preserve"> в расчетном периоде </w:t>
            </w:r>
            <w:r w:rsidRPr="00D715FC">
              <w:rPr>
                <w:rFonts w:ascii="Garamond" w:hAnsi="Garamond"/>
                <w:i/>
                <w:sz w:val="22"/>
                <w:szCs w:val="22"/>
                <w:lang w:eastAsia="en-US"/>
              </w:rPr>
              <w:t>m</w:t>
            </w:r>
            <w:r w:rsidRPr="00D715FC">
              <w:rPr>
                <w:rFonts w:ascii="Garamond" w:hAnsi="Garamond"/>
                <w:sz w:val="22"/>
                <w:szCs w:val="22"/>
                <w:lang w:eastAsia="en-US"/>
              </w:rPr>
              <w:t xml:space="preserve"> в неценовой зоне </w:t>
            </w:r>
            <w:r w:rsidRPr="00D715FC">
              <w:rPr>
                <w:rFonts w:ascii="Garamond" w:hAnsi="Garamond"/>
                <w:i/>
                <w:sz w:val="22"/>
                <w:szCs w:val="22"/>
                <w:lang w:eastAsia="en-US"/>
              </w:rPr>
              <w:t xml:space="preserve">z=2 </w:t>
            </w:r>
            <w:r w:rsidRPr="00D715FC">
              <w:rPr>
                <w:rFonts w:ascii="Garamond" w:hAnsi="Garamond"/>
                <w:sz w:val="22"/>
                <w:szCs w:val="22"/>
                <w:lang w:eastAsia="en-US"/>
              </w:rPr>
              <w:t>равен:</w:t>
            </w:r>
          </w:p>
          <w:p w:rsidR="002D0EBB" w:rsidRPr="00D715FC" w:rsidRDefault="002D0EBB" w:rsidP="002D0EBB">
            <w:pPr>
              <w:spacing w:before="120" w:after="120"/>
              <w:ind w:firstLine="709"/>
              <w:jc w:val="center"/>
              <w:rPr>
                <w:rFonts w:ascii="Garamond" w:hAnsi="Garamond"/>
                <w:sz w:val="22"/>
                <w:szCs w:val="22"/>
                <w:lang w:eastAsia="en-US"/>
              </w:rPr>
            </w:pPr>
            <w:r w:rsidRPr="00D715FC">
              <w:rPr>
                <w:rFonts w:ascii="Garamond" w:hAnsi="Garamond"/>
                <w:position w:val="-14"/>
                <w:sz w:val="22"/>
                <w:szCs w:val="22"/>
              </w:rPr>
              <w:object w:dxaOrig="3340" w:dyaOrig="400" w14:anchorId="489D2E1A">
                <v:shape id="_x0000_i1154" type="#_x0000_t75" style="width:212.25pt;height:27pt" o:ole="">
                  <v:imagedata r:id="rId215" o:title=""/>
                </v:shape>
                <o:OLEObject Type="Embed" ProgID="Equation.DSMT4" ShapeID="_x0000_i1154" DrawAspect="Content" ObjectID="_1598872763" r:id="rId216"/>
              </w:object>
            </w:r>
            <w:r w:rsidRPr="00D715FC">
              <w:rPr>
                <w:rFonts w:ascii="Garamond" w:hAnsi="Garamond"/>
                <w:position w:val="-14"/>
                <w:sz w:val="22"/>
                <w:szCs w:val="22"/>
              </w:rPr>
              <w:t>.</w:t>
            </w:r>
          </w:p>
          <w:p w:rsidR="002D0EBB" w:rsidRPr="00D715FC" w:rsidRDefault="002D0EBB" w:rsidP="002D0EBB">
            <w:pPr>
              <w:spacing w:before="120" w:after="120"/>
              <w:ind w:left="360" w:hanging="360"/>
              <w:rPr>
                <w:rFonts w:ascii="Garamond" w:hAnsi="Garamond"/>
                <w:sz w:val="22"/>
                <w:szCs w:val="22"/>
                <w:lang w:eastAsia="en-US"/>
              </w:rPr>
            </w:pPr>
            <w:proofErr w:type="gramStart"/>
            <w:r w:rsidRPr="00D715FC">
              <w:rPr>
                <w:rFonts w:ascii="Garamond" w:hAnsi="Garamond"/>
                <w:sz w:val="22"/>
                <w:szCs w:val="22"/>
                <w:lang w:eastAsia="en-US"/>
              </w:rPr>
              <w:t xml:space="preserve">где </w:t>
            </w:r>
            <w:r w:rsidRPr="00D715FC">
              <w:rPr>
                <w:rFonts w:ascii="Garamond" w:hAnsi="Garamond"/>
                <w:sz w:val="22"/>
                <w:szCs w:val="22"/>
                <w:lang w:eastAsia="en-US"/>
              </w:rPr>
              <w:object w:dxaOrig="1080" w:dyaOrig="400" w14:anchorId="50FE8279">
                <v:shape id="_x0000_i1155" type="#_x0000_t75" style="width:69pt;height:27pt" o:ole="">
                  <v:imagedata r:id="rId217" o:title=""/>
                </v:shape>
                <o:OLEObject Type="Embed" ProgID="Equation.3" ShapeID="_x0000_i1155" DrawAspect="Content" ObjectID="_1598872764" r:id="rId218"/>
              </w:object>
            </w:r>
            <w:r w:rsidRPr="00D715FC">
              <w:rPr>
                <w:rFonts w:ascii="Garamond" w:hAnsi="Garamond"/>
                <w:sz w:val="22"/>
                <w:szCs w:val="22"/>
                <w:lang w:eastAsia="en-US"/>
              </w:rPr>
              <w:t xml:space="preserve"> ―</w:t>
            </w:r>
            <w:proofErr w:type="gramEnd"/>
            <w:r w:rsidRPr="00D715FC">
              <w:rPr>
                <w:rFonts w:ascii="Garamond" w:hAnsi="Garamond"/>
                <w:sz w:val="22"/>
                <w:szCs w:val="22"/>
                <w:lang w:eastAsia="en-US"/>
              </w:rPr>
              <w:t xml:space="preserve"> фактический коэффициент резервирования в неценовой зоне </w:t>
            </w:r>
            <w:r w:rsidRPr="00D715FC">
              <w:rPr>
                <w:rFonts w:ascii="Garamond" w:hAnsi="Garamond"/>
                <w:i/>
                <w:sz w:val="22"/>
                <w:szCs w:val="22"/>
                <w:lang w:eastAsia="en-US"/>
              </w:rPr>
              <w:t>z</w:t>
            </w:r>
            <w:r w:rsidRPr="00D715FC">
              <w:rPr>
                <w:rFonts w:ascii="Garamond" w:hAnsi="Garamond"/>
                <w:sz w:val="22"/>
                <w:szCs w:val="22"/>
                <w:lang w:eastAsia="en-US"/>
              </w:rPr>
              <w:t xml:space="preserve"> в месяце </w:t>
            </w:r>
            <w:r w:rsidRPr="00D715FC">
              <w:rPr>
                <w:rFonts w:ascii="Garamond" w:hAnsi="Garamond"/>
                <w:i/>
                <w:sz w:val="22"/>
                <w:szCs w:val="22"/>
                <w:lang w:eastAsia="en-US"/>
              </w:rPr>
              <w:t>m</w:t>
            </w:r>
            <w:r w:rsidRPr="00D715FC">
              <w:rPr>
                <w:rFonts w:ascii="Garamond" w:hAnsi="Garamond"/>
                <w:sz w:val="22"/>
                <w:szCs w:val="22"/>
                <w:lang w:eastAsia="en-US"/>
              </w:rPr>
              <w:t>, который КО рассчитывает по формуле:</w:t>
            </w:r>
          </w:p>
          <w:p w:rsidR="002D0EBB" w:rsidRPr="00D715FC" w:rsidRDefault="002D0EBB" w:rsidP="002D0EBB">
            <w:pPr>
              <w:numPr>
                <w:ilvl w:val="0"/>
                <w:numId w:val="8"/>
              </w:numPr>
              <w:spacing w:before="120" w:after="120"/>
              <w:rPr>
                <w:rFonts w:ascii="Garamond" w:hAnsi="Garamond"/>
                <w:sz w:val="22"/>
                <w:szCs w:val="22"/>
                <w:lang w:eastAsia="en-US"/>
              </w:rPr>
            </w:pPr>
            <w:r w:rsidRPr="00D715FC">
              <w:rPr>
                <w:rFonts w:ascii="Garamond" w:hAnsi="Garamond"/>
                <w:sz w:val="22"/>
                <w:szCs w:val="22"/>
                <w:lang w:eastAsia="en-US"/>
              </w:rPr>
              <w:t xml:space="preserve">для </w:t>
            </w:r>
            <w:r w:rsidRPr="00D715FC">
              <w:rPr>
                <w:rFonts w:ascii="Garamond" w:hAnsi="Garamond"/>
                <w:i/>
                <w:sz w:val="22"/>
                <w:szCs w:val="22"/>
                <w:lang w:eastAsia="en-US"/>
              </w:rPr>
              <w:t>z=1</w:t>
            </w:r>
            <w:r w:rsidRPr="00D715FC">
              <w:rPr>
                <w:rFonts w:ascii="Garamond" w:hAnsi="Garamond"/>
                <w:sz w:val="22"/>
                <w:szCs w:val="22"/>
                <w:lang w:eastAsia="en-US"/>
              </w:rPr>
              <w:t xml:space="preserve"> и </w:t>
            </w:r>
            <w:r w:rsidRPr="00D715FC">
              <w:rPr>
                <w:rFonts w:ascii="Garamond" w:hAnsi="Garamond"/>
                <w:i/>
                <w:sz w:val="22"/>
                <w:szCs w:val="22"/>
                <w:lang w:eastAsia="en-US"/>
              </w:rPr>
              <w:t>z=4</w:t>
            </w:r>
            <w:r w:rsidRPr="00D715FC">
              <w:rPr>
                <w:rFonts w:ascii="Garamond" w:hAnsi="Garamond"/>
                <w:sz w:val="22"/>
                <w:szCs w:val="22"/>
                <w:lang w:eastAsia="en-US"/>
              </w:rPr>
              <w:t>:</w:t>
            </w:r>
          </w:p>
          <w:p w:rsidR="002D0EBB" w:rsidRPr="00D715FC" w:rsidRDefault="00F93546" w:rsidP="002D0EBB">
            <w:pPr>
              <w:spacing w:before="120" w:after="120"/>
              <w:rPr>
                <w:rFonts w:ascii="Garamond" w:hAnsi="Garamond"/>
                <w:position w:val="-52"/>
                <w:sz w:val="22"/>
                <w:szCs w:val="22"/>
                <w:lang w:eastAsia="en-US"/>
              </w:rPr>
            </w:pPr>
            <w:r w:rsidRPr="008E36E6">
              <w:rPr>
                <w:rFonts w:ascii="Garamond" w:hAnsi="Garamond"/>
                <w:position w:val="-52"/>
                <w:sz w:val="22"/>
                <w:szCs w:val="22"/>
                <w:highlight w:val="yellow"/>
                <w:lang w:eastAsia="en-US"/>
              </w:rPr>
              <w:object w:dxaOrig="7320" w:dyaOrig="1160" w14:anchorId="4EE02C6E">
                <v:shape id="_x0000_i1156" type="#_x0000_t75" style="width:339.75pt;height:52.5pt" o:ole="">
                  <v:imagedata r:id="rId219" o:title=""/>
                </v:shape>
                <o:OLEObject Type="Embed" ProgID="Equation.3" ShapeID="_x0000_i1156" DrawAspect="Content" ObjectID="_1598872765" r:id="rId220"/>
              </w:object>
            </w:r>
            <w:r w:rsidR="002D0EBB" w:rsidRPr="00D715FC">
              <w:rPr>
                <w:rFonts w:ascii="Garamond" w:hAnsi="Garamond"/>
                <w:position w:val="-52"/>
                <w:sz w:val="22"/>
                <w:szCs w:val="22"/>
                <w:lang w:eastAsia="en-US"/>
              </w:rPr>
              <w:t>;</w:t>
            </w:r>
          </w:p>
          <w:p w:rsidR="002D0EBB" w:rsidRPr="00D715FC" w:rsidRDefault="002D0EBB" w:rsidP="002D0EBB">
            <w:pPr>
              <w:numPr>
                <w:ilvl w:val="0"/>
                <w:numId w:val="8"/>
              </w:numPr>
              <w:spacing w:before="120" w:after="120"/>
              <w:rPr>
                <w:rFonts w:ascii="Garamond" w:hAnsi="Garamond"/>
                <w:sz w:val="22"/>
                <w:szCs w:val="22"/>
                <w:lang w:eastAsia="en-US"/>
              </w:rPr>
            </w:pPr>
            <w:r w:rsidRPr="00D715FC">
              <w:rPr>
                <w:rFonts w:ascii="Garamond" w:hAnsi="Garamond"/>
                <w:sz w:val="22"/>
                <w:szCs w:val="22"/>
                <w:lang w:eastAsia="en-US"/>
              </w:rPr>
              <w:t xml:space="preserve">для </w:t>
            </w:r>
            <w:r w:rsidRPr="00D715FC">
              <w:rPr>
                <w:rFonts w:ascii="Garamond" w:hAnsi="Garamond"/>
                <w:i/>
                <w:sz w:val="22"/>
                <w:szCs w:val="22"/>
                <w:lang w:eastAsia="en-US"/>
              </w:rPr>
              <w:t>z=2</w:t>
            </w:r>
            <w:r w:rsidRPr="00D715FC">
              <w:rPr>
                <w:rFonts w:ascii="Garamond" w:hAnsi="Garamond"/>
                <w:sz w:val="22"/>
                <w:szCs w:val="22"/>
                <w:lang w:eastAsia="en-US"/>
              </w:rPr>
              <w:t>:</w:t>
            </w:r>
          </w:p>
          <w:p w:rsidR="002D0EBB" w:rsidRPr="00D715FC" w:rsidRDefault="00F93546" w:rsidP="002D0EBB">
            <w:pPr>
              <w:spacing w:before="120" w:after="120"/>
              <w:rPr>
                <w:rFonts w:ascii="Garamond" w:hAnsi="Garamond"/>
                <w:sz w:val="22"/>
                <w:szCs w:val="22"/>
                <w:lang w:eastAsia="en-US"/>
              </w:rPr>
            </w:pPr>
            <w:r w:rsidRPr="008E36E6">
              <w:rPr>
                <w:rFonts w:ascii="Garamond" w:hAnsi="Garamond"/>
                <w:position w:val="-52"/>
                <w:sz w:val="22"/>
                <w:szCs w:val="22"/>
                <w:highlight w:val="yellow"/>
                <w:lang w:eastAsia="en-US"/>
              </w:rPr>
              <w:object w:dxaOrig="9220" w:dyaOrig="1160" w14:anchorId="091554F3">
                <v:shape id="_x0000_i1157" type="#_x0000_t75" style="width:344.25pt;height:42pt" o:ole="">
                  <v:imagedata r:id="rId221" o:title=""/>
                </v:shape>
                <o:OLEObject Type="Embed" ProgID="Equation.3" ShapeID="_x0000_i1157" DrawAspect="Content" ObjectID="_1598872766" r:id="rId222"/>
              </w:object>
            </w:r>
            <w:r w:rsidR="002D0EBB" w:rsidRPr="00D715FC">
              <w:rPr>
                <w:rFonts w:ascii="Garamond" w:hAnsi="Garamond"/>
                <w:position w:val="-52"/>
                <w:sz w:val="22"/>
                <w:szCs w:val="22"/>
                <w:lang w:eastAsia="en-US"/>
              </w:rPr>
              <w:t>;</w:t>
            </w:r>
          </w:p>
          <w:p w:rsidR="002D0EBB" w:rsidRPr="00D715FC" w:rsidRDefault="002D0EBB" w:rsidP="002D0EBB">
            <w:pPr>
              <w:numPr>
                <w:ilvl w:val="0"/>
                <w:numId w:val="8"/>
              </w:numPr>
              <w:spacing w:before="120" w:after="120"/>
              <w:rPr>
                <w:rFonts w:ascii="Garamond" w:hAnsi="Garamond"/>
                <w:sz w:val="22"/>
                <w:szCs w:val="22"/>
                <w:lang w:eastAsia="en-US"/>
              </w:rPr>
            </w:pPr>
            <w:r w:rsidRPr="00D715FC">
              <w:rPr>
                <w:rFonts w:ascii="Garamond" w:hAnsi="Garamond"/>
                <w:sz w:val="22"/>
                <w:szCs w:val="22"/>
                <w:lang w:eastAsia="en-US"/>
              </w:rPr>
              <w:t xml:space="preserve">для </w:t>
            </w:r>
            <w:r w:rsidRPr="00D715FC">
              <w:rPr>
                <w:rFonts w:ascii="Garamond" w:hAnsi="Garamond"/>
                <w:i/>
                <w:sz w:val="22"/>
                <w:szCs w:val="22"/>
                <w:lang w:eastAsia="en-US"/>
              </w:rPr>
              <w:t>z=3</w:t>
            </w:r>
            <w:r w:rsidRPr="00D715FC">
              <w:rPr>
                <w:rFonts w:ascii="Garamond" w:hAnsi="Garamond"/>
                <w:sz w:val="22"/>
                <w:szCs w:val="22"/>
                <w:lang w:eastAsia="en-US"/>
              </w:rPr>
              <w:t>:</w:t>
            </w:r>
          </w:p>
          <w:p w:rsidR="002D0EBB" w:rsidRPr="00D715FC" w:rsidRDefault="00F93546" w:rsidP="002D0EBB">
            <w:pPr>
              <w:spacing w:before="120" w:after="120"/>
              <w:rPr>
                <w:rFonts w:ascii="Garamond" w:hAnsi="Garamond"/>
                <w:position w:val="-14"/>
                <w:sz w:val="22"/>
                <w:szCs w:val="22"/>
              </w:rPr>
            </w:pPr>
            <w:r w:rsidRPr="008E36E6">
              <w:rPr>
                <w:rFonts w:ascii="Garamond" w:hAnsi="Garamond"/>
                <w:position w:val="-52"/>
                <w:sz w:val="22"/>
                <w:szCs w:val="22"/>
                <w:highlight w:val="yellow"/>
                <w:lang w:eastAsia="en-US"/>
              </w:rPr>
              <w:object w:dxaOrig="7400" w:dyaOrig="1160" w14:anchorId="1268B1B7">
                <v:shape id="_x0000_i1158" type="#_x0000_t75" style="width:277.5pt;height:42pt" o:ole="">
                  <v:imagedata r:id="rId223" o:title=""/>
                </v:shape>
                <o:OLEObject Type="Embed" ProgID="Equation.3" ShapeID="_x0000_i1158" DrawAspect="Content" ObjectID="_1598872767" r:id="rId224"/>
              </w:object>
            </w:r>
            <w:r w:rsidR="002D0EBB" w:rsidRPr="00D715FC">
              <w:rPr>
                <w:rFonts w:ascii="Garamond" w:hAnsi="Garamond"/>
                <w:position w:val="-14"/>
                <w:sz w:val="22"/>
                <w:szCs w:val="22"/>
              </w:rPr>
              <w:t>,</w:t>
            </w:r>
          </w:p>
          <w:p w:rsidR="002D0EBB" w:rsidRPr="00D715FC" w:rsidRDefault="002D0EBB" w:rsidP="002D0EBB">
            <w:pPr>
              <w:rPr>
                <w:rFonts w:ascii="Garamond" w:hAnsi="Garamond"/>
                <w:i/>
                <w:sz w:val="22"/>
                <w:szCs w:val="22"/>
              </w:rPr>
            </w:pPr>
            <w:r w:rsidRPr="00D715FC">
              <w:rPr>
                <w:rFonts w:ascii="Garamond" w:hAnsi="Garamond"/>
                <w:sz w:val="22"/>
                <w:szCs w:val="22"/>
              </w:rPr>
              <w:t xml:space="preserve">где </w:t>
            </w:r>
            <w:r w:rsidRPr="00D715FC">
              <w:rPr>
                <w:rFonts w:ascii="Garamond" w:hAnsi="Garamond"/>
                <w:i/>
                <w:sz w:val="22"/>
                <w:szCs w:val="22"/>
                <w:lang w:val="en-US"/>
              </w:rPr>
              <w:t>p</w:t>
            </w:r>
            <w:r w:rsidRPr="00D715FC">
              <w:rPr>
                <w:rFonts w:ascii="Garamond" w:hAnsi="Garamond"/>
                <w:sz w:val="22"/>
                <w:szCs w:val="22"/>
              </w:rPr>
              <w:t xml:space="preserve"> – ГТП потребления участников ОРЭМ;</w:t>
            </w:r>
          </w:p>
          <w:p w:rsidR="002D0EBB" w:rsidRPr="00D715FC" w:rsidRDefault="002D0EBB" w:rsidP="002D0EBB">
            <w:pPr>
              <w:spacing w:before="120" w:after="120"/>
              <w:ind w:firstLine="284"/>
              <w:rPr>
                <w:rFonts w:ascii="Garamond" w:hAnsi="Garamond"/>
                <w:sz w:val="22"/>
                <w:szCs w:val="22"/>
                <w:lang w:eastAsia="en-US"/>
              </w:rPr>
            </w:pPr>
            <w:r w:rsidRPr="00D715FC">
              <w:rPr>
                <w:rFonts w:ascii="Garamond" w:hAnsi="Garamond"/>
                <w:i/>
                <w:sz w:val="22"/>
                <w:szCs w:val="22"/>
              </w:rPr>
              <w:lastRenderedPageBreak/>
              <w:t xml:space="preserve">р(эксп) </w:t>
            </w:r>
            <w:r w:rsidRPr="00D715FC">
              <w:rPr>
                <w:rFonts w:ascii="Garamond" w:hAnsi="Garamond"/>
                <w:sz w:val="22"/>
                <w:szCs w:val="22"/>
              </w:rPr>
              <w:t>– ГТП экспорта участников ОРЭМ.</w:t>
            </w:r>
            <w:r w:rsidRPr="00D715FC">
              <w:rPr>
                <w:rFonts w:ascii="Garamond" w:hAnsi="Garamond"/>
                <w:sz w:val="22"/>
                <w:szCs w:val="22"/>
                <w:lang w:eastAsia="en-US"/>
              </w:rPr>
              <w:tab/>
            </w:r>
          </w:p>
        </w:tc>
        <w:tc>
          <w:tcPr>
            <w:tcW w:w="7088" w:type="dxa"/>
          </w:tcPr>
          <w:p w:rsidR="002D0EBB" w:rsidRPr="00D715FC" w:rsidRDefault="002D0EBB" w:rsidP="002D0EBB">
            <w:pPr>
              <w:tabs>
                <w:tab w:val="num" w:pos="1440"/>
              </w:tabs>
              <w:spacing w:before="120" w:after="120"/>
              <w:ind w:firstLine="540"/>
              <w:rPr>
                <w:rFonts w:ascii="Garamond" w:hAnsi="Garamond"/>
                <w:sz w:val="22"/>
                <w:szCs w:val="22"/>
                <w:lang w:eastAsia="en-US"/>
              </w:rPr>
            </w:pPr>
            <w:r w:rsidRPr="00D715FC">
              <w:rPr>
                <w:rFonts w:ascii="Garamond" w:hAnsi="Garamond"/>
                <w:sz w:val="22"/>
                <w:szCs w:val="22"/>
                <w:lang w:eastAsia="en-US"/>
              </w:rPr>
              <w:lastRenderedPageBreak/>
              <w:t>…</w:t>
            </w:r>
          </w:p>
          <w:p w:rsidR="002D0EBB" w:rsidRPr="00D715FC" w:rsidRDefault="002D0EBB" w:rsidP="002D0EBB">
            <w:pPr>
              <w:spacing w:before="120" w:after="120"/>
              <w:ind w:firstLine="600"/>
              <w:rPr>
                <w:rFonts w:ascii="Garamond" w:hAnsi="Garamond"/>
                <w:sz w:val="22"/>
                <w:szCs w:val="22"/>
                <w:lang w:eastAsia="en-US"/>
              </w:rPr>
            </w:pPr>
            <w:r w:rsidRPr="00D715FC">
              <w:rPr>
                <w:rFonts w:ascii="Garamond" w:hAnsi="Garamond"/>
                <w:sz w:val="22"/>
                <w:szCs w:val="22"/>
                <w:lang w:eastAsia="en-US"/>
              </w:rPr>
              <w:t xml:space="preserve">Фактический объем покупки </w:t>
            </w:r>
            <w:proofErr w:type="gramStart"/>
            <w:r w:rsidRPr="00D715FC">
              <w:rPr>
                <w:rFonts w:ascii="Garamond" w:hAnsi="Garamond"/>
                <w:sz w:val="22"/>
                <w:szCs w:val="22"/>
                <w:lang w:eastAsia="en-US"/>
              </w:rPr>
              <w:t xml:space="preserve">мощности </w:t>
            </w:r>
            <w:r w:rsidRPr="00D715FC">
              <w:rPr>
                <w:rFonts w:ascii="Garamond" w:hAnsi="Garamond"/>
                <w:position w:val="-14"/>
                <w:sz w:val="22"/>
                <w:szCs w:val="22"/>
                <w:lang w:eastAsia="en-US"/>
              </w:rPr>
              <w:object w:dxaOrig="900" w:dyaOrig="400" w14:anchorId="55767F3D">
                <v:shape id="_x0000_i1159" type="#_x0000_t75" style="width:57.75pt;height:25.5pt" o:ole="">
                  <v:imagedata r:id="rId207" o:title=""/>
                </v:shape>
                <o:OLEObject Type="Embed" ProgID="Equation.3" ShapeID="_x0000_i1159" DrawAspect="Content" ObjectID="_1598872768" r:id="rId225"/>
              </w:object>
            </w:r>
            <w:r w:rsidRPr="00D715FC">
              <w:rPr>
                <w:rFonts w:ascii="Garamond" w:hAnsi="Garamond"/>
                <w:sz w:val="22"/>
                <w:szCs w:val="22"/>
                <w:lang w:eastAsia="en-US"/>
              </w:rPr>
              <w:t xml:space="preserve"> участника</w:t>
            </w:r>
            <w:proofErr w:type="gramEnd"/>
            <w:r w:rsidRPr="00D715FC">
              <w:rPr>
                <w:rFonts w:ascii="Garamond" w:hAnsi="Garamond"/>
                <w:sz w:val="22"/>
                <w:szCs w:val="22"/>
                <w:lang w:eastAsia="en-US"/>
              </w:rPr>
              <w:t xml:space="preserve"> оптового рынка </w:t>
            </w:r>
            <w:r w:rsidRPr="00D715FC">
              <w:rPr>
                <w:rFonts w:ascii="Garamond" w:hAnsi="Garamond"/>
                <w:i/>
                <w:sz w:val="22"/>
                <w:szCs w:val="22"/>
                <w:lang w:val="en-US" w:eastAsia="en-US"/>
              </w:rPr>
              <w:t>i</w:t>
            </w:r>
            <w:r w:rsidRPr="00D715FC">
              <w:rPr>
                <w:rFonts w:ascii="Garamond" w:hAnsi="Garamond"/>
                <w:i/>
                <w:sz w:val="22"/>
                <w:szCs w:val="22"/>
                <w:lang w:eastAsia="en-US"/>
              </w:rPr>
              <w:t xml:space="preserve"> </w:t>
            </w:r>
            <w:r w:rsidRPr="00D715FC">
              <w:rPr>
                <w:rFonts w:ascii="Garamond" w:hAnsi="Garamond"/>
                <w:sz w:val="22"/>
                <w:szCs w:val="22"/>
                <w:lang w:eastAsia="en-US"/>
              </w:rPr>
              <w:t xml:space="preserve">в отношении ГТП потребления </w:t>
            </w:r>
            <w:r w:rsidRPr="00D715FC">
              <w:rPr>
                <w:rFonts w:ascii="Garamond" w:hAnsi="Garamond"/>
                <w:i/>
                <w:sz w:val="22"/>
                <w:szCs w:val="22"/>
                <w:lang w:val="en-US" w:eastAsia="en-US"/>
              </w:rPr>
              <w:t>p</w:t>
            </w:r>
            <w:r w:rsidRPr="00D715FC">
              <w:rPr>
                <w:rFonts w:ascii="Garamond" w:hAnsi="Garamond"/>
                <w:sz w:val="22"/>
                <w:szCs w:val="22"/>
                <w:lang w:eastAsia="en-US"/>
              </w:rPr>
              <w:t xml:space="preserve"> по четырехстороннему договору в неценовой зоне </w:t>
            </w:r>
            <w:r w:rsidRPr="00D715FC">
              <w:rPr>
                <w:rFonts w:ascii="Garamond" w:hAnsi="Garamond"/>
                <w:i/>
                <w:sz w:val="22"/>
                <w:szCs w:val="22"/>
                <w:lang w:eastAsia="en-US"/>
              </w:rPr>
              <w:t>z</w:t>
            </w:r>
            <w:r w:rsidRPr="00D715FC">
              <w:rPr>
                <w:rFonts w:ascii="Garamond" w:hAnsi="Garamond"/>
                <w:sz w:val="22"/>
                <w:szCs w:val="22"/>
                <w:lang w:eastAsia="en-US"/>
              </w:rPr>
              <w:t xml:space="preserve">, по покупке мощности на оптовом рынке в расчетном периоде </w:t>
            </w:r>
            <w:r w:rsidRPr="00D715FC">
              <w:rPr>
                <w:rFonts w:ascii="Garamond" w:hAnsi="Garamond"/>
                <w:i/>
                <w:sz w:val="22"/>
                <w:szCs w:val="22"/>
                <w:lang w:eastAsia="en-US"/>
              </w:rPr>
              <w:t>m</w:t>
            </w:r>
            <w:r w:rsidRPr="00D715FC">
              <w:rPr>
                <w:rFonts w:ascii="Garamond" w:hAnsi="Garamond"/>
                <w:sz w:val="22"/>
                <w:szCs w:val="22"/>
                <w:lang w:eastAsia="en-US"/>
              </w:rPr>
              <w:t xml:space="preserve"> рассчитывается по формуле (для ГТП потребления поставщиков указанная величина принимается равной 0):</w:t>
            </w:r>
          </w:p>
          <w:p w:rsidR="002D0EBB" w:rsidRPr="00D715FC" w:rsidRDefault="002D0EBB" w:rsidP="002D0EBB">
            <w:pPr>
              <w:spacing w:before="120" w:after="120"/>
              <w:ind w:firstLine="709"/>
              <w:jc w:val="center"/>
              <w:rPr>
                <w:rFonts w:ascii="Garamond" w:hAnsi="Garamond"/>
                <w:position w:val="-30"/>
                <w:sz w:val="22"/>
                <w:szCs w:val="22"/>
                <w:lang w:eastAsia="en-US"/>
              </w:rPr>
            </w:pPr>
            <w:r w:rsidRPr="008E36E6">
              <w:rPr>
                <w:rFonts w:ascii="Garamond" w:hAnsi="Garamond"/>
                <w:position w:val="-14"/>
                <w:szCs w:val="22"/>
                <w:highlight w:val="yellow"/>
              </w:rPr>
              <w:object w:dxaOrig="4840" w:dyaOrig="400" w14:anchorId="3DFC251F">
                <v:shape id="_x0000_i1160" type="#_x0000_t75" style="width:312pt;height:25.5pt" o:ole="">
                  <v:imagedata r:id="rId226" o:title=""/>
                </v:shape>
                <o:OLEObject Type="Embed" ProgID="Equation.3" ShapeID="_x0000_i1160" DrawAspect="Content" ObjectID="_1598872769" r:id="rId227"/>
              </w:object>
            </w:r>
          </w:p>
          <w:p w:rsidR="002D0EBB" w:rsidRPr="00D715FC" w:rsidRDefault="002D0EBB" w:rsidP="002D0EBB">
            <w:pPr>
              <w:spacing w:before="120"/>
              <w:ind w:firstLine="600"/>
              <w:rPr>
                <w:rFonts w:ascii="Garamond" w:hAnsi="Garamond"/>
                <w:sz w:val="22"/>
                <w:szCs w:val="22"/>
                <w:lang w:eastAsia="en-US"/>
              </w:rPr>
            </w:pPr>
            <w:r w:rsidRPr="00D715FC">
              <w:rPr>
                <w:rFonts w:ascii="Garamond" w:hAnsi="Garamond"/>
                <w:sz w:val="22"/>
                <w:szCs w:val="22"/>
                <w:lang w:eastAsia="en-US"/>
              </w:rPr>
              <w:t xml:space="preserve">Фактический объем покупки мощности в отношении ГТП экспорта </w:t>
            </w:r>
            <w:r w:rsidRPr="00D715FC">
              <w:rPr>
                <w:rFonts w:ascii="Garamond" w:hAnsi="Garamond"/>
                <w:i/>
                <w:sz w:val="22"/>
                <w:szCs w:val="22"/>
                <w:lang w:val="en-US" w:eastAsia="en-US"/>
              </w:rPr>
              <w:t>p</w:t>
            </w:r>
            <w:r w:rsidRPr="00D715FC">
              <w:rPr>
                <w:rFonts w:ascii="Garamond" w:hAnsi="Garamond"/>
                <w:i/>
                <w:sz w:val="22"/>
                <w:szCs w:val="22"/>
                <w:lang w:eastAsia="en-US"/>
              </w:rPr>
              <w:t>(эксп)</w:t>
            </w:r>
            <w:r w:rsidRPr="00D715FC">
              <w:rPr>
                <w:rFonts w:ascii="Garamond" w:hAnsi="Garamond"/>
                <w:sz w:val="22"/>
                <w:szCs w:val="22"/>
                <w:lang w:eastAsia="en-US"/>
              </w:rPr>
              <w:t xml:space="preserve"> в расчетном периоде </w:t>
            </w:r>
            <w:r w:rsidRPr="00D715FC">
              <w:rPr>
                <w:rFonts w:ascii="Garamond" w:hAnsi="Garamond"/>
                <w:i/>
                <w:sz w:val="22"/>
                <w:szCs w:val="22"/>
                <w:lang w:eastAsia="en-US"/>
              </w:rPr>
              <w:t>m</w:t>
            </w:r>
            <w:r w:rsidRPr="00D715FC">
              <w:rPr>
                <w:rFonts w:ascii="Garamond" w:hAnsi="Garamond"/>
                <w:sz w:val="22"/>
                <w:szCs w:val="22"/>
                <w:lang w:eastAsia="en-US"/>
              </w:rPr>
              <w:t xml:space="preserve"> в неценовой зоне </w:t>
            </w:r>
            <w:r w:rsidRPr="00D715FC">
              <w:rPr>
                <w:rFonts w:ascii="Garamond" w:hAnsi="Garamond"/>
                <w:i/>
                <w:sz w:val="22"/>
                <w:szCs w:val="22"/>
                <w:lang w:eastAsia="en-US"/>
              </w:rPr>
              <w:t xml:space="preserve">z=3 </w:t>
            </w:r>
            <w:r w:rsidRPr="00D715FC">
              <w:rPr>
                <w:rFonts w:ascii="Garamond" w:hAnsi="Garamond"/>
                <w:sz w:val="22"/>
                <w:szCs w:val="22"/>
                <w:lang w:eastAsia="en-US"/>
              </w:rPr>
              <w:t>равен:</w:t>
            </w:r>
          </w:p>
          <w:p w:rsidR="002D0EBB" w:rsidRPr="00D715FC" w:rsidRDefault="002D0EBB" w:rsidP="002D0EBB">
            <w:pPr>
              <w:spacing w:before="120" w:after="120"/>
              <w:ind w:firstLine="709"/>
              <w:jc w:val="center"/>
              <w:rPr>
                <w:rFonts w:ascii="Garamond" w:hAnsi="Garamond"/>
                <w:position w:val="-14"/>
                <w:sz w:val="22"/>
                <w:szCs w:val="22"/>
                <w:lang w:eastAsia="en-US"/>
              </w:rPr>
            </w:pPr>
            <w:r w:rsidRPr="00D715FC">
              <w:rPr>
                <w:rFonts w:ascii="Garamond" w:hAnsi="Garamond"/>
                <w:position w:val="-14"/>
                <w:sz w:val="22"/>
                <w:szCs w:val="22"/>
              </w:rPr>
              <w:object w:dxaOrig="3739" w:dyaOrig="400" w14:anchorId="0D28E790">
                <v:shape id="_x0000_i1161" type="#_x0000_t75" style="width:234.75pt;height:25.5pt" o:ole="">
                  <v:imagedata r:id="rId211" o:title=""/>
                </v:shape>
                <o:OLEObject Type="Embed" ProgID="Equation.3" ShapeID="_x0000_i1161" DrawAspect="Content" ObjectID="_1598872770" r:id="rId228"/>
              </w:object>
            </w:r>
            <w:r w:rsidRPr="00D715FC">
              <w:rPr>
                <w:rFonts w:ascii="Garamond" w:hAnsi="Garamond"/>
                <w:position w:val="-14"/>
                <w:sz w:val="22"/>
                <w:szCs w:val="22"/>
                <w:lang w:eastAsia="en-US"/>
              </w:rPr>
              <w:t>,</w:t>
            </w:r>
          </w:p>
          <w:p w:rsidR="002D0EBB" w:rsidRPr="00D715FC" w:rsidRDefault="002D0EBB" w:rsidP="002D0EBB">
            <w:pPr>
              <w:spacing w:before="120" w:after="120"/>
              <w:rPr>
                <w:rFonts w:ascii="Garamond" w:hAnsi="Garamond"/>
                <w:sz w:val="22"/>
                <w:szCs w:val="22"/>
              </w:rPr>
            </w:pPr>
            <w:proofErr w:type="gramStart"/>
            <w:r w:rsidRPr="00D715FC">
              <w:rPr>
                <w:rFonts w:ascii="Garamond" w:hAnsi="Garamond"/>
                <w:position w:val="-14"/>
                <w:sz w:val="22"/>
                <w:szCs w:val="22"/>
                <w:lang w:eastAsia="en-US"/>
              </w:rPr>
              <w:lastRenderedPageBreak/>
              <w:t xml:space="preserve">где </w:t>
            </w:r>
            <w:r w:rsidRPr="00D715FC">
              <w:rPr>
                <w:rFonts w:ascii="Garamond" w:hAnsi="Garamond"/>
                <w:sz w:val="22"/>
                <w:szCs w:val="22"/>
              </w:rPr>
              <w:t xml:space="preserve"> </w:t>
            </w:r>
            <w:r w:rsidRPr="00D715FC">
              <w:rPr>
                <w:rFonts w:ascii="Garamond" w:hAnsi="Garamond"/>
                <w:position w:val="-24"/>
                <w:sz w:val="22"/>
                <w:szCs w:val="22"/>
              </w:rPr>
              <w:object w:dxaOrig="5060" w:dyaOrig="980" w14:anchorId="754835DB">
                <v:shape id="_x0000_i1162" type="#_x0000_t75" style="width:251.25pt;height:48.75pt" o:ole="">
                  <v:imagedata r:id="rId213" o:title=""/>
                </v:shape>
                <o:OLEObject Type="Embed" ProgID="Equation.3" ShapeID="_x0000_i1162" DrawAspect="Content" ObjectID="_1598872771" r:id="rId229"/>
              </w:object>
            </w:r>
            <w:r w:rsidRPr="00D715FC">
              <w:rPr>
                <w:rFonts w:ascii="Garamond" w:hAnsi="Garamond"/>
                <w:sz w:val="22"/>
                <w:szCs w:val="22"/>
              </w:rPr>
              <w:t>,</w:t>
            </w:r>
            <w:proofErr w:type="gramEnd"/>
          </w:p>
          <w:p w:rsidR="002D0EBB" w:rsidRPr="00D715FC" w:rsidRDefault="002D0EBB" w:rsidP="002D0EBB">
            <w:pPr>
              <w:tabs>
                <w:tab w:val="left" w:pos="567"/>
              </w:tabs>
              <w:spacing w:before="120" w:after="120"/>
              <w:ind w:left="567" w:hanging="141"/>
              <w:rPr>
                <w:rFonts w:ascii="Garamond" w:hAnsi="Garamond"/>
                <w:position w:val="-14"/>
                <w:sz w:val="22"/>
                <w:szCs w:val="22"/>
                <w:lang w:eastAsia="en-US"/>
              </w:rPr>
            </w:pPr>
            <w:r w:rsidRPr="00D715FC">
              <w:rPr>
                <w:rFonts w:ascii="Garamond" w:hAnsi="Garamond"/>
                <w:i/>
                <w:position w:val="-14"/>
                <w:sz w:val="22"/>
                <w:szCs w:val="22"/>
                <w:lang w:val="en-US" w:eastAsia="en-US"/>
              </w:rPr>
              <w:t>l</w:t>
            </w:r>
            <w:r w:rsidRPr="00D715FC">
              <w:rPr>
                <w:rFonts w:ascii="Garamond" w:hAnsi="Garamond"/>
                <w:position w:val="-14"/>
                <w:sz w:val="22"/>
                <w:szCs w:val="22"/>
                <w:lang w:eastAsia="en-US"/>
              </w:rPr>
              <w:t xml:space="preserve"> – расчетный месяц с </w:t>
            </w:r>
            <w:r w:rsidRPr="00D715FC">
              <w:rPr>
                <w:rFonts w:ascii="Garamond" w:hAnsi="Garamond"/>
                <w:i/>
                <w:position w:val="-14"/>
                <w:sz w:val="22"/>
                <w:szCs w:val="22"/>
                <w:lang w:val="en-US" w:eastAsia="en-US"/>
              </w:rPr>
              <w:t>m</w:t>
            </w:r>
            <w:r w:rsidRPr="00D715FC">
              <w:rPr>
                <w:rFonts w:ascii="Garamond" w:hAnsi="Garamond"/>
                <w:position w:val="-14"/>
                <w:sz w:val="22"/>
                <w:szCs w:val="22"/>
                <w:lang w:eastAsia="en-US"/>
              </w:rPr>
              <w:t xml:space="preserve">-12 до </w:t>
            </w:r>
            <w:r w:rsidRPr="00D715FC">
              <w:rPr>
                <w:rFonts w:ascii="Garamond" w:hAnsi="Garamond"/>
                <w:i/>
                <w:position w:val="-14"/>
                <w:sz w:val="22"/>
                <w:szCs w:val="22"/>
                <w:lang w:val="en-US" w:eastAsia="en-US"/>
              </w:rPr>
              <w:t>m</w:t>
            </w:r>
            <w:r w:rsidRPr="00D715FC">
              <w:rPr>
                <w:rFonts w:ascii="Garamond" w:hAnsi="Garamond"/>
                <w:position w:val="-14"/>
                <w:sz w:val="22"/>
                <w:szCs w:val="22"/>
                <w:lang w:eastAsia="en-US"/>
              </w:rPr>
              <w:t>-1 включительно;</w:t>
            </w:r>
          </w:p>
          <w:p w:rsidR="002D0EBB" w:rsidRPr="00D715FC" w:rsidRDefault="002D0EBB" w:rsidP="002D0EBB">
            <w:pPr>
              <w:spacing w:before="120" w:after="120"/>
              <w:ind w:firstLine="600"/>
              <w:rPr>
                <w:rFonts w:ascii="Garamond" w:hAnsi="Garamond"/>
                <w:sz w:val="22"/>
                <w:szCs w:val="22"/>
                <w:lang w:eastAsia="en-US"/>
              </w:rPr>
            </w:pPr>
            <w:r w:rsidRPr="00D715FC">
              <w:rPr>
                <w:rFonts w:ascii="Garamond" w:hAnsi="Garamond"/>
                <w:sz w:val="22"/>
                <w:szCs w:val="22"/>
                <w:lang w:eastAsia="en-US"/>
              </w:rPr>
              <w:t>Фактический объем покупки мощности</w:t>
            </w:r>
            <w:r w:rsidRPr="00D715FC">
              <w:rPr>
                <w:rFonts w:ascii="Garamond" w:hAnsi="Garamond"/>
                <w:i/>
                <w:sz w:val="22"/>
                <w:szCs w:val="22"/>
                <w:lang w:eastAsia="en-US"/>
              </w:rPr>
              <w:t xml:space="preserve"> </w:t>
            </w:r>
            <w:r w:rsidRPr="00D715FC">
              <w:rPr>
                <w:rFonts w:ascii="Garamond" w:hAnsi="Garamond"/>
                <w:sz w:val="22"/>
                <w:szCs w:val="22"/>
                <w:lang w:eastAsia="en-US"/>
              </w:rPr>
              <w:t xml:space="preserve">в отношении ГТП экспорта </w:t>
            </w:r>
            <w:r w:rsidRPr="00D715FC">
              <w:rPr>
                <w:rFonts w:ascii="Garamond" w:hAnsi="Garamond"/>
                <w:i/>
                <w:sz w:val="22"/>
                <w:szCs w:val="22"/>
                <w:lang w:eastAsia="en-US"/>
              </w:rPr>
              <w:t>p(эксп)</w:t>
            </w:r>
            <w:r w:rsidRPr="00D715FC">
              <w:rPr>
                <w:rFonts w:ascii="Garamond" w:hAnsi="Garamond"/>
                <w:sz w:val="22"/>
                <w:szCs w:val="22"/>
                <w:lang w:eastAsia="en-US"/>
              </w:rPr>
              <w:t xml:space="preserve"> в расчетном периоде </w:t>
            </w:r>
            <w:r w:rsidRPr="00D715FC">
              <w:rPr>
                <w:rFonts w:ascii="Garamond" w:hAnsi="Garamond"/>
                <w:i/>
                <w:sz w:val="22"/>
                <w:szCs w:val="22"/>
                <w:lang w:eastAsia="en-US"/>
              </w:rPr>
              <w:t>m</w:t>
            </w:r>
            <w:r w:rsidRPr="00D715FC">
              <w:rPr>
                <w:rFonts w:ascii="Garamond" w:hAnsi="Garamond"/>
                <w:sz w:val="22"/>
                <w:szCs w:val="22"/>
                <w:lang w:eastAsia="en-US"/>
              </w:rPr>
              <w:t xml:space="preserve"> в неценовой зоне </w:t>
            </w:r>
            <w:r w:rsidRPr="00D715FC">
              <w:rPr>
                <w:rFonts w:ascii="Garamond" w:hAnsi="Garamond"/>
                <w:i/>
                <w:sz w:val="22"/>
                <w:szCs w:val="22"/>
                <w:lang w:eastAsia="en-US"/>
              </w:rPr>
              <w:t xml:space="preserve">z=2 </w:t>
            </w:r>
            <w:r w:rsidRPr="00D715FC">
              <w:rPr>
                <w:rFonts w:ascii="Garamond" w:hAnsi="Garamond"/>
                <w:sz w:val="22"/>
                <w:szCs w:val="22"/>
                <w:lang w:eastAsia="en-US"/>
              </w:rPr>
              <w:t>равен:</w:t>
            </w:r>
          </w:p>
          <w:p w:rsidR="002D0EBB" w:rsidRPr="00D715FC" w:rsidRDefault="002D0EBB" w:rsidP="002D0EBB">
            <w:pPr>
              <w:spacing w:before="120" w:after="120"/>
              <w:ind w:firstLine="709"/>
              <w:jc w:val="center"/>
              <w:rPr>
                <w:rFonts w:ascii="Garamond" w:hAnsi="Garamond"/>
                <w:sz w:val="22"/>
                <w:szCs w:val="22"/>
                <w:lang w:eastAsia="en-US"/>
              </w:rPr>
            </w:pPr>
            <w:r w:rsidRPr="00D715FC">
              <w:rPr>
                <w:rFonts w:ascii="Garamond" w:hAnsi="Garamond"/>
                <w:position w:val="-14"/>
                <w:sz w:val="22"/>
                <w:szCs w:val="22"/>
              </w:rPr>
              <w:object w:dxaOrig="3340" w:dyaOrig="400" w14:anchorId="6E471BC0">
                <v:shape id="_x0000_i1163" type="#_x0000_t75" style="width:212.25pt;height:27pt" o:ole="">
                  <v:imagedata r:id="rId215" o:title=""/>
                </v:shape>
                <o:OLEObject Type="Embed" ProgID="Equation.DSMT4" ShapeID="_x0000_i1163" DrawAspect="Content" ObjectID="_1598872772" r:id="rId230"/>
              </w:object>
            </w:r>
            <w:r w:rsidRPr="00D715FC">
              <w:rPr>
                <w:rFonts w:ascii="Garamond" w:hAnsi="Garamond"/>
                <w:position w:val="-14"/>
                <w:sz w:val="22"/>
                <w:szCs w:val="22"/>
              </w:rPr>
              <w:t>.</w:t>
            </w:r>
          </w:p>
          <w:p w:rsidR="002D0EBB" w:rsidRPr="00D715FC" w:rsidRDefault="002D0EBB" w:rsidP="002D0EBB">
            <w:pPr>
              <w:spacing w:before="120" w:after="120"/>
              <w:ind w:left="360" w:hanging="360"/>
              <w:rPr>
                <w:rFonts w:ascii="Garamond" w:hAnsi="Garamond"/>
                <w:sz w:val="22"/>
                <w:szCs w:val="22"/>
                <w:lang w:eastAsia="en-US"/>
              </w:rPr>
            </w:pPr>
            <w:proofErr w:type="gramStart"/>
            <w:r w:rsidRPr="00D715FC">
              <w:rPr>
                <w:rFonts w:ascii="Garamond" w:hAnsi="Garamond"/>
                <w:sz w:val="22"/>
                <w:szCs w:val="22"/>
                <w:lang w:eastAsia="en-US"/>
              </w:rPr>
              <w:t xml:space="preserve">где </w:t>
            </w:r>
            <w:r w:rsidRPr="00D715FC">
              <w:rPr>
                <w:rFonts w:ascii="Garamond" w:hAnsi="Garamond"/>
                <w:sz w:val="22"/>
                <w:szCs w:val="22"/>
                <w:lang w:eastAsia="en-US"/>
              </w:rPr>
              <w:object w:dxaOrig="1080" w:dyaOrig="400" w14:anchorId="39008511">
                <v:shape id="_x0000_i1164" type="#_x0000_t75" style="width:69pt;height:27pt" o:ole="">
                  <v:imagedata r:id="rId217" o:title=""/>
                </v:shape>
                <o:OLEObject Type="Embed" ProgID="Equation.3" ShapeID="_x0000_i1164" DrawAspect="Content" ObjectID="_1598872773" r:id="rId231"/>
              </w:object>
            </w:r>
            <w:r w:rsidRPr="00D715FC">
              <w:rPr>
                <w:rFonts w:ascii="Garamond" w:hAnsi="Garamond"/>
                <w:sz w:val="22"/>
                <w:szCs w:val="22"/>
                <w:lang w:eastAsia="en-US"/>
              </w:rPr>
              <w:t xml:space="preserve"> ―</w:t>
            </w:r>
            <w:proofErr w:type="gramEnd"/>
            <w:r w:rsidRPr="00D715FC">
              <w:rPr>
                <w:rFonts w:ascii="Garamond" w:hAnsi="Garamond"/>
                <w:sz w:val="22"/>
                <w:szCs w:val="22"/>
                <w:lang w:eastAsia="en-US"/>
              </w:rPr>
              <w:t xml:space="preserve"> фактический коэффициент резервирования в неценовой зоне </w:t>
            </w:r>
            <w:r w:rsidRPr="00D715FC">
              <w:rPr>
                <w:rFonts w:ascii="Garamond" w:hAnsi="Garamond"/>
                <w:i/>
                <w:sz w:val="22"/>
                <w:szCs w:val="22"/>
                <w:lang w:eastAsia="en-US"/>
              </w:rPr>
              <w:t>z</w:t>
            </w:r>
            <w:r w:rsidRPr="00D715FC">
              <w:rPr>
                <w:rFonts w:ascii="Garamond" w:hAnsi="Garamond"/>
                <w:sz w:val="22"/>
                <w:szCs w:val="22"/>
                <w:lang w:eastAsia="en-US"/>
              </w:rPr>
              <w:t xml:space="preserve"> в месяце </w:t>
            </w:r>
            <w:r w:rsidRPr="00D715FC">
              <w:rPr>
                <w:rFonts w:ascii="Garamond" w:hAnsi="Garamond"/>
                <w:i/>
                <w:sz w:val="22"/>
                <w:szCs w:val="22"/>
                <w:lang w:eastAsia="en-US"/>
              </w:rPr>
              <w:t>m</w:t>
            </w:r>
            <w:r w:rsidRPr="00D715FC">
              <w:rPr>
                <w:rFonts w:ascii="Garamond" w:hAnsi="Garamond"/>
                <w:sz w:val="22"/>
                <w:szCs w:val="22"/>
                <w:lang w:eastAsia="en-US"/>
              </w:rPr>
              <w:t>, который КО рассчитывает по формуле:</w:t>
            </w:r>
          </w:p>
          <w:p w:rsidR="002D0EBB" w:rsidRPr="00D715FC" w:rsidRDefault="002D0EBB" w:rsidP="002D0EBB">
            <w:pPr>
              <w:numPr>
                <w:ilvl w:val="0"/>
                <w:numId w:val="8"/>
              </w:numPr>
              <w:spacing w:before="120" w:after="120"/>
              <w:rPr>
                <w:rFonts w:ascii="Garamond" w:hAnsi="Garamond"/>
                <w:sz w:val="22"/>
                <w:szCs w:val="22"/>
                <w:lang w:eastAsia="en-US"/>
              </w:rPr>
            </w:pPr>
            <w:r w:rsidRPr="00D715FC">
              <w:rPr>
                <w:rFonts w:ascii="Garamond" w:hAnsi="Garamond"/>
                <w:sz w:val="22"/>
                <w:szCs w:val="22"/>
                <w:lang w:eastAsia="en-US"/>
              </w:rPr>
              <w:t xml:space="preserve">для </w:t>
            </w:r>
            <w:r w:rsidRPr="00D715FC">
              <w:rPr>
                <w:rFonts w:ascii="Garamond" w:hAnsi="Garamond"/>
                <w:i/>
                <w:sz w:val="22"/>
                <w:szCs w:val="22"/>
                <w:lang w:eastAsia="en-US"/>
              </w:rPr>
              <w:t>z=1</w:t>
            </w:r>
            <w:r w:rsidRPr="00D715FC">
              <w:rPr>
                <w:rFonts w:ascii="Garamond" w:hAnsi="Garamond"/>
                <w:sz w:val="22"/>
                <w:szCs w:val="22"/>
                <w:lang w:eastAsia="en-US"/>
              </w:rPr>
              <w:t xml:space="preserve"> и </w:t>
            </w:r>
            <w:r w:rsidRPr="00D715FC">
              <w:rPr>
                <w:rFonts w:ascii="Garamond" w:hAnsi="Garamond"/>
                <w:i/>
                <w:sz w:val="22"/>
                <w:szCs w:val="22"/>
                <w:lang w:eastAsia="en-US"/>
              </w:rPr>
              <w:t>z=4</w:t>
            </w:r>
            <w:r w:rsidRPr="00D715FC">
              <w:rPr>
                <w:rFonts w:ascii="Garamond" w:hAnsi="Garamond"/>
                <w:sz w:val="22"/>
                <w:szCs w:val="22"/>
                <w:lang w:eastAsia="en-US"/>
              </w:rPr>
              <w:t>:</w:t>
            </w:r>
          </w:p>
          <w:p w:rsidR="002D0EBB" w:rsidRPr="00D715FC" w:rsidRDefault="00F93546" w:rsidP="002D0EBB">
            <w:pPr>
              <w:spacing w:before="120" w:after="120"/>
              <w:ind w:firstLine="284"/>
              <w:rPr>
                <w:lang w:val="en-US"/>
              </w:rPr>
            </w:pPr>
            <w:r w:rsidRPr="008E36E6">
              <w:rPr>
                <w:position w:val="-52"/>
                <w:highlight w:val="yellow"/>
              </w:rPr>
              <w:object w:dxaOrig="8680" w:dyaOrig="1160" w14:anchorId="63FDC1CD">
                <v:shape id="_x0000_i1165" type="#_x0000_t75" style="width:331.5pt;height:44.25pt" o:ole="">
                  <v:imagedata r:id="rId232" o:title=""/>
                </v:shape>
                <o:OLEObject Type="Embed" ProgID="Equation.3" ShapeID="_x0000_i1165" DrawAspect="Content" ObjectID="_1598872774" r:id="rId233"/>
              </w:object>
            </w:r>
            <w:r w:rsidR="002D0EBB" w:rsidRPr="00D715FC">
              <w:rPr>
                <w:lang w:val="en-US"/>
              </w:rPr>
              <w:t>;</w:t>
            </w:r>
          </w:p>
          <w:p w:rsidR="002D0EBB" w:rsidRPr="00D715FC" w:rsidRDefault="002D0EBB" w:rsidP="002D0EBB">
            <w:pPr>
              <w:numPr>
                <w:ilvl w:val="0"/>
                <w:numId w:val="8"/>
              </w:numPr>
              <w:spacing w:before="120" w:after="120"/>
              <w:rPr>
                <w:rFonts w:ascii="Garamond" w:hAnsi="Garamond"/>
                <w:sz w:val="22"/>
                <w:szCs w:val="22"/>
                <w:lang w:eastAsia="en-US"/>
              </w:rPr>
            </w:pPr>
            <w:r w:rsidRPr="00D715FC">
              <w:rPr>
                <w:rFonts w:ascii="Garamond" w:hAnsi="Garamond"/>
                <w:sz w:val="22"/>
                <w:szCs w:val="22"/>
                <w:lang w:eastAsia="en-US"/>
              </w:rPr>
              <w:t xml:space="preserve">для </w:t>
            </w:r>
            <w:r w:rsidRPr="00D715FC">
              <w:rPr>
                <w:rFonts w:ascii="Garamond" w:hAnsi="Garamond"/>
                <w:i/>
                <w:sz w:val="22"/>
                <w:szCs w:val="22"/>
                <w:lang w:eastAsia="en-US"/>
              </w:rPr>
              <w:t>z=2</w:t>
            </w:r>
            <w:r w:rsidRPr="00D715FC">
              <w:rPr>
                <w:rFonts w:ascii="Garamond" w:hAnsi="Garamond"/>
                <w:sz w:val="22"/>
                <w:szCs w:val="22"/>
                <w:lang w:eastAsia="en-US"/>
              </w:rPr>
              <w:t>:</w:t>
            </w:r>
          </w:p>
          <w:p w:rsidR="002D0EBB" w:rsidRPr="00D715FC" w:rsidRDefault="00D65BEC" w:rsidP="002D0EBB">
            <w:pPr>
              <w:spacing w:before="120" w:after="120"/>
              <w:ind w:firstLine="284"/>
              <w:rPr>
                <w:lang w:val="en-US"/>
              </w:rPr>
            </w:pPr>
            <w:r w:rsidRPr="008E36E6">
              <w:rPr>
                <w:position w:val="-52"/>
                <w:highlight w:val="yellow"/>
              </w:rPr>
              <w:object w:dxaOrig="10640" w:dyaOrig="1160" w14:anchorId="1900D381">
                <v:shape id="_x0000_i1166" type="#_x0000_t75" style="width:334.5pt;height:42pt" o:ole="">
                  <v:imagedata r:id="rId234" o:title=""/>
                </v:shape>
                <o:OLEObject Type="Embed" ProgID="Equation.3" ShapeID="_x0000_i1166" DrawAspect="Content" ObjectID="_1598872775" r:id="rId235"/>
              </w:object>
            </w:r>
            <w:r w:rsidR="002D0EBB" w:rsidRPr="00D715FC">
              <w:rPr>
                <w:lang w:val="en-US"/>
              </w:rPr>
              <w:t>;</w:t>
            </w:r>
          </w:p>
          <w:p w:rsidR="002D0EBB" w:rsidRPr="00D715FC" w:rsidRDefault="002D0EBB" w:rsidP="002D0EBB">
            <w:pPr>
              <w:numPr>
                <w:ilvl w:val="0"/>
                <w:numId w:val="8"/>
              </w:numPr>
              <w:spacing w:before="120" w:after="120"/>
              <w:rPr>
                <w:rFonts w:ascii="Garamond" w:hAnsi="Garamond"/>
                <w:sz w:val="22"/>
                <w:szCs w:val="22"/>
                <w:lang w:eastAsia="en-US"/>
              </w:rPr>
            </w:pPr>
            <w:r w:rsidRPr="00D715FC">
              <w:rPr>
                <w:rFonts w:ascii="Garamond" w:hAnsi="Garamond"/>
                <w:sz w:val="22"/>
                <w:szCs w:val="22"/>
                <w:lang w:eastAsia="en-US"/>
              </w:rPr>
              <w:t xml:space="preserve">для </w:t>
            </w:r>
            <w:r w:rsidRPr="00D715FC">
              <w:rPr>
                <w:rFonts w:ascii="Garamond" w:hAnsi="Garamond"/>
                <w:i/>
                <w:sz w:val="22"/>
                <w:szCs w:val="22"/>
                <w:lang w:eastAsia="en-US"/>
              </w:rPr>
              <w:t>z=3</w:t>
            </w:r>
            <w:r w:rsidRPr="00D715FC">
              <w:rPr>
                <w:rFonts w:ascii="Garamond" w:hAnsi="Garamond"/>
                <w:sz w:val="22"/>
                <w:szCs w:val="22"/>
                <w:lang w:eastAsia="en-US"/>
              </w:rPr>
              <w:t>:</w:t>
            </w:r>
          </w:p>
          <w:p w:rsidR="002D0EBB" w:rsidRPr="00D715FC" w:rsidRDefault="00F93546" w:rsidP="002D0EBB">
            <w:pPr>
              <w:spacing w:before="120" w:after="120"/>
              <w:ind w:firstLine="284"/>
              <w:rPr>
                <w:lang w:val="en-US"/>
              </w:rPr>
            </w:pPr>
            <w:r w:rsidRPr="008E36E6">
              <w:rPr>
                <w:position w:val="-52"/>
                <w:highlight w:val="yellow"/>
              </w:rPr>
              <w:object w:dxaOrig="8740" w:dyaOrig="1160" w14:anchorId="4FBEC345">
                <v:shape id="_x0000_i1167" type="#_x0000_t75" style="width:327pt;height:44.25pt" o:ole="">
                  <v:imagedata r:id="rId236" o:title=""/>
                </v:shape>
                <o:OLEObject Type="Embed" ProgID="Equation.3" ShapeID="_x0000_i1167" DrawAspect="Content" ObjectID="_1598872776" r:id="rId237"/>
              </w:object>
            </w:r>
            <w:r w:rsidR="002D0EBB" w:rsidRPr="00D715FC">
              <w:rPr>
                <w:lang w:val="en-US"/>
              </w:rPr>
              <w:t>,</w:t>
            </w:r>
          </w:p>
          <w:p w:rsidR="002D0EBB" w:rsidRPr="00D715FC" w:rsidRDefault="002D0EBB" w:rsidP="002D0EBB">
            <w:pPr>
              <w:rPr>
                <w:rFonts w:ascii="Garamond" w:hAnsi="Garamond"/>
                <w:i/>
                <w:sz w:val="22"/>
                <w:szCs w:val="22"/>
              </w:rPr>
            </w:pPr>
            <w:r w:rsidRPr="00D715FC">
              <w:rPr>
                <w:rFonts w:ascii="Garamond" w:hAnsi="Garamond"/>
                <w:sz w:val="22"/>
                <w:szCs w:val="22"/>
              </w:rPr>
              <w:t xml:space="preserve">где </w:t>
            </w:r>
            <w:r w:rsidRPr="00D715FC">
              <w:rPr>
                <w:rFonts w:ascii="Garamond" w:hAnsi="Garamond"/>
                <w:i/>
                <w:sz w:val="22"/>
                <w:szCs w:val="22"/>
                <w:lang w:val="en-US"/>
              </w:rPr>
              <w:t>p</w:t>
            </w:r>
            <w:r w:rsidRPr="00D715FC">
              <w:rPr>
                <w:rFonts w:ascii="Garamond" w:hAnsi="Garamond"/>
                <w:sz w:val="22"/>
                <w:szCs w:val="22"/>
              </w:rPr>
              <w:t xml:space="preserve"> – ГТП потребления участников ОРЭМ;</w:t>
            </w:r>
          </w:p>
          <w:p w:rsidR="002D0EBB" w:rsidRPr="00D715FC" w:rsidRDefault="002D0EBB" w:rsidP="002D0EBB">
            <w:pPr>
              <w:spacing w:before="120" w:after="120"/>
              <w:ind w:firstLine="284"/>
              <w:rPr>
                <w:rFonts w:ascii="Garamond" w:hAnsi="Garamond"/>
                <w:sz w:val="22"/>
                <w:szCs w:val="22"/>
                <w:lang w:eastAsia="en-US"/>
              </w:rPr>
            </w:pPr>
            <w:r w:rsidRPr="00D715FC">
              <w:rPr>
                <w:rFonts w:ascii="Garamond" w:hAnsi="Garamond"/>
                <w:i/>
                <w:sz w:val="22"/>
                <w:szCs w:val="22"/>
              </w:rPr>
              <w:lastRenderedPageBreak/>
              <w:t xml:space="preserve">р(эксп) </w:t>
            </w:r>
            <w:r w:rsidRPr="00D715FC">
              <w:rPr>
                <w:rFonts w:ascii="Garamond" w:hAnsi="Garamond"/>
                <w:sz w:val="22"/>
                <w:szCs w:val="22"/>
              </w:rPr>
              <w:t>– ГТП экспорта участников ОРЭМ.</w:t>
            </w:r>
          </w:p>
        </w:tc>
      </w:tr>
    </w:tbl>
    <w:p w:rsidR="002D0EBB" w:rsidRPr="00D715FC" w:rsidRDefault="002D0EBB" w:rsidP="002D0EBB">
      <w:pPr>
        <w:rPr>
          <w:rFonts w:ascii="Garamond" w:hAnsi="Garamond"/>
          <w:b/>
          <w:sz w:val="26"/>
          <w:szCs w:val="26"/>
        </w:rPr>
      </w:pPr>
    </w:p>
    <w:p w:rsidR="002D0EBB" w:rsidRPr="00D715FC" w:rsidRDefault="002D0EBB" w:rsidP="002D0EBB">
      <w:pPr>
        <w:rPr>
          <w:rFonts w:ascii="Garamond" w:hAnsi="Garamond"/>
          <w:b/>
          <w:sz w:val="26"/>
          <w:szCs w:val="26"/>
        </w:rPr>
      </w:pPr>
    </w:p>
    <w:p w:rsidR="002D0EBB" w:rsidRPr="00D715FC" w:rsidRDefault="002D0EBB" w:rsidP="00DB6C62">
      <w:pPr>
        <w:jc w:val="left"/>
        <w:rPr>
          <w:rFonts w:ascii="Garamond" w:hAnsi="Garamond"/>
          <w:b/>
          <w:sz w:val="26"/>
          <w:szCs w:val="26"/>
        </w:rPr>
      </w:pPr>
      <w:r w:rsidRPr="00D715FC">
        <w:rPr>
          <w:rFonts w:ascii="Garamond" w:hAnsi="Garamond"/>
          <w:b/>
          <w:sz w:val="26"/>
          <w:szCs w:val="26"/>
        </w:rPr>
        <w:t>Предложения по изменениям и дополнениям в РЕГЛАМЕНТ ФИНАНСОВЫХ РАСЧЕТОВ НА ОПТОВОМ РЫНКЕ ЭЛЕКТРОЭНЕРГИИ (Приложение № 16 к Договору о присоединении к торговой системе оптового рынка)</w:t>
      </w:r>
    </w:p>
    <w:p w:rsidR="002D0EBB" w:rsidRPr="00D715FC" w:rsidRDefault="002D0EBB" w:rsidP="002D0EBB">
      <w:pPr>
        <w:rPr>
          <w:rFonts w:ascii="Garamond" w:hAnsi="Garamond"/>
          <w:b/>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7087"/>
        <w:gridCol w:w="7088"/>
      </w:tblGrid>
      <w:tr w:rsidR="002D0EBB" w:rsidRPr="00DB6C62" w:rsidTr="002D0EBB">
        <w:tc>
          <w:tcPr>
            <w:tcW w:w="993" w:type="dxa"/>
            <w:vAlign w:val="center"/>
          </w:tcPr>
          <w:p w:rsidR="002D0EBB" w:rsidRPr="00DB6C62" w:rsidRDefault="002D0EBB" w:rsidP="002D0EBB">
            <w:pPr>
              <w:jc w:val="center"/>
              <w:rPr>
                <w:rFonts w:ascii="Garamond" w:hAnsi="Garamond"/>
                <w:b/>
                <w:sz w:val="22"/>
                <w:szCs w:val="22"/>
              </w:rPr>
            </w:pPr>
            <w:r w:rsidRPr="00DB6C62">
              <w:rPr>
                <w:rFonts w:ascii="Garamond" w:hAnsi="Garamond"/>
                <w:b/>
                <w:sz w:val="22"/>
                <w:szCs w:val="22"/>
              </w:rPr>
              <w:t>№</w:t>
            </w:r>
          </w:p>
          <w:p w:rsidR="002D0EBB" w:rsidRPr="00DB6C62" w:rsidRDefault="002D0EBB" w:rsidP="002D0EBB">
            <w:pPr>
              <w:jc w:val="center"/>
              <w:rPr>
                <w:rFonts w:ascii="Garamond" w:hAnsi="Garamond"/>
                <w:b/>
                <w:sz w:val="22"/>
                <w:szCs w:val="22"/>
              </w:rPr>
            </w:pPr>
            <w:r w:rsidRPr="00DB6C62">
              <w:rPr>
                <w:rFonts w:ascii="Garamond" w:hAnsi="Garamond"/>
                <w:b/>
                <w:sz w:val="22"/>
                <w:szCs w:val="22"/>
              </w:rPr>
              <w:t>пункта</w:t>
            </w:r>
          </w:p>
        </w:tc>
        <w:tc>
          <w:tcPr>
            <w:tcW w:w="7087" w:type="dxa"/>
          </w:tcPr>
          <w:p w:rsidR="002D0EBB" w:rsidRPr="00DB6C62" w:rsidRDefault="002D0EBB" w:rsidP="002D0EBB">
            <w:pPr>
              <w:jc w:val="center"/>
              <w:rPr>
                <w:rFonts w:ascii="Garamond" w:hAnsi="Garamond"/>
                <w:b/>
                <w:bCs/>
                <w:sz w:val="22"/>
                <w:szCs w:val="22"/>
              </w:rPr>
            </w:pPr>
            <w:r w:rsidRPr="00DB6C62">
              <w:rPr>
                <w:rFonts w:ascii="Garamond" w:hAnsi="Garamond"/>
                <w:b/>
                <w:bCs/>
                <w:sz w:val="22"/>
                <w:szCs w:val="22"/>
              </w:rPr>
              <w:t>Редакция, действующая на момент</w:t>
            </w:r>
          </w:p>
          <w:p w:rsidR="002D0EBB" w:rsidRPr="00DB6C62" w:rsidRDefault="002D0EBB" w:rsidP="002D0EBB">
            <w:pPr>
              <w:tabs>
                <w:tab w:val="center" w:pos="3708"/>
                <w:tab w:val="left" w:pos="5298"/>
              </w:tabs>
              <w:jc w:val="center"/>
              <w:rPr>
                <w:rFonts w:ascii="Garamond" w:hAnsi="Garamond"/>
                <w:b/>
                <w:sz w:val="22"/>
                <w:szCs w:val="22"/>
              </w:rPr>
            </w:pPr>
            <w:r w:rsidRPr="00DB6C62">
              <w:rPr>
                <w:rFonts w:ascii="Garamond" w:hAnsi="Garamond"/>
                <w:b/>
                <w:bCs/>
                <w:sz w:val="22"/>
                <w:szCs w:val="22"/>
              </w:rPr>
              <w:t>вступления в силу изменений</w:t>
            </w:r>
          </w:p>
        </w:tc>
        <w:tc>
          <w:tcPr>
            <w:tcW w:w="7088" w:type="dxa"/>
          </w:tcPr>
          <w:p w:rsidR="002D0EBB" w:rsidRPr="00DB6C62" w:rsidRDefault="002D0EBB" w:rsidP="002D0EBB">
            <w:pPr>
              <w:jc w:val="center"/>
              <w:rPr>
                <w:rFonts w:ascii="Garamond" w:hAnsi="Garamond"/>
                <w:b/>
                <w:sz w:val="22"/>
                <w:szCs w:val="22"/>
              </w:rPr>
            </w:pPr>
            <w:r w:rsidRPr="00DB6C62">
              <w:rPr>
                <w:rFonts w:ascii="Garamond" w:hAnsi="Garamond"/>
                <w:b/>
                <w:sz w:val="22"/>
                <w:szCs w:val="22"/>
              </w:rPr>
              <w:t>Предлагаемая редакция</w:t>
            </w:r>
          </w:p>
          <w:p w:rsidR="002D0EBB" w:rsidRPr="00DB6C62" w:rsidRDefault="002D0EBB" w:rsidP="002D0EBB">
            <w:pPr>
              <w:jc w:val="center"/>
              <w:rPr>
                <w:rFonts w:ascii="Garamond" w:hAnsi="Garamond"/>
                <w:sz w:val="22"/>
                <w:szCs w:val="22"/>
              </w:rPr>
            </w:pPr>
            <w:r w:rsidRPr="00DB6C62">
              <w:rPr>
                <w:rFonts w:ascii="Garamond" w:hAnsi="Garamond"/>
                <w:sz w:val="22"/>
                <w:szCs w:val="22"/>
              </w:rPr>
              <w:t>(изменения выделены цветом)</w:t>
            </w:r>
          </w:p>
        </w:tc>
      </w:tr>
      <w:tr w:rsidR="002D0EBB" w:rsidRPr="00DB6C62" w:rsidTr="002D0EBB">
        <w:tc>
          <w:tcPr>
            <w:tcW w:w="993" w:type="dxa"/>
            <w:vAlign w:val="center"/>
          </w:tcPr>
          <w:p w:rsidR="002D0EBB" w:rsidRPr="00DB6C62" w:rsidRDefault="002D0EBB" w:rsidP="002D0EBB">
            <w:pPr>
              <w:jc w:val="center"/>
              <w:rPr>
                <w:rFonts w:ascii="Garamond" w:hAnsi="Garamond"/>
                <w:b/>
                <w:sz w:val="22"/>
                <w:szCs w:val="22"/>
              </w:rPr>
            </w:pPr>
            <w:r w:rsidRPr="00DB6C62">
              <w:rPr>
                <w:rFonts w:ascii="Garamond" w:hAnsi="Garamond"/>
                <w:b/>
                <w:sz w:val="22"/>
                <w:szCs w:val="22"/>
              </w:rPr>
              <w:t>7.4.8</w:t>
            </w:r>
          </w:p>
        </w:tc>
        <w:tc>
          <w:tcPr>
            <w:tcW w:w="7087" w:type="dxa"/>
          </w:tcPr>
          <w:p w:rsidR="002D0EBB" w:rsidRPr="00DB6C62" w:rsidRDefault="002D0EBB" w:rsidP="002D0EBB">
            <w:pPr>
              <w:keepNext/>
              <w:spacing w:before="120" w:after="120"/>
              <w:ind w:left="720" w:hanging="720"/>
              <w:outlineLvl w:val="2"/>
              <w:rPr>
                <w:rFonts w:ascii="Garamond" w:hAnsi="Garamond"/>
                <w:b/>
                <w:bCs/>
                <w:iCs/>
                <w:sz w:val="22"/>
                <w:szCs w:val="22"/>
              </w:rPr>
            </w:pPr>
            <w:r w:rsidRPr="00DB6C62">
              <w:rPr>
                <w:rFonts w:ascii="Garamond" w:hAnsi="Garamond"/>
                <w:b/>
                <w:bCs/>
                <w:iCs/>
                <w:sz w:val="22"/>
                <w:szCs w:val="22"/>
              </w:rPr>
              <w:t>Плановый расчет финансовых обязательств за мощность</w:t>
            </w:r>
          </w:p>
          <w:p w:rsidR="002D0EBB" w:rsidRPr="00DB6C62" w:rsidRDefault="002D0EBB" w:rsidP="002D0EBB">
            <w:pPr>
              <w:spacing w:before="120" w:after="120"/>
              <w:ind w:left="1296" w:hanging="1296"/>
              <w:outlineLvl w:val="6"/>
              <w:rPr>
                <w:rFonts w:ascii="Garamond" w:hAnsi="Garamond"/>
                <w:sz w:val="22"/>
                <w:szCs w:val="22"/>
                <w:lang w:eastAsia="en-US"/>
              </w:rPr>
            </w:pPr>
            <w:r w:rsidRPr="00DB6C62">
              <w:rPr>
                <w:rFonts w:ascii="Garamond" w:hAnsi="Garamond"/>
                <w:sz w:val="22"/>
                <w:szCs w:val="22"/>
                <w:lang w:eastAsia="en-US"/>
              </w:rPr>
              <w:t xml:space="preserve">Плановая стоимость мощности, купленной (в том числе в целях экспорта) в неценовой зоне </w:t>
            </w:r>
            <w:r w:rsidRPr="00DB6C62">
              <w:rPr>
                <w:rFonts w:ascii="Garamond" w:hAnsi="Garamond"/>
                <w:i/>
                <w:sz w:val="22"/>
                <w:szCs w:val="22"/>
                <w:lang w:val="en-US" w:eastAsia="en-US"/>
              </w:rPr>
              <w:t>z</w:t>
            </w:r>
            <w:r w:rsidRPr="00DB6C62">
              <w:rPr>
                <w:rFonts w:ascii="Garamond" w:hAnsi="Garamond"/>
                <w:sz w:val="22"/>
                <w:szCs w:val="22"/>
                <w:lang w:eastAsia="en-US"/>
              </w:rPr>
              <w:t xml:space="preserve"> за расчетный период для участника оптового рынка </w:t>
            </w:r>
            <w:r w:rsidRPr="00DB6C62">
              <w:rPr>
                <w:rFonts w:ascii="Garamond" w:hAnsi="Garamond"/>
                <w:i/>
                <w:sz w:val="22"/>
                <w:szCs w:val="22"/>
                <w:lang w:val="en-US" w:eastAsia="en-US"/>
              </w:rPr>
              <w:t>i</w:t>
            </w:r>
            <w:r w:rsidRPr="00DB6C62">
              <w:rPr>
                <w:rFonts w:ascii="Garamond" w:hAnsi="Garamond"/>
                <w:i/>
                <w:sz w:val="22"/>
                <w:szCs w:val="22"/>
                <w:lang w:eastAsia="en-US"/>
              </w:rPr>
              <w:t>,</w:t>
            </w:r>
            <w:r w:rsidRPr="00DB6C62">
              <w:rPr>
                <w:rFonts w:ascii="Garamond" w:hAnsi="Garamond"/>
                <w:sz w:val="22"/>
                <w:szCs w:val="22"/>
                <w:lang w:eastAsia="en-US"/>
              </w:rPr>
              <w:t xml:space="preserve"> ГТП которого расположены на территории неценовой зоны </w:t>
            </w:r>
            <w:r w:rsidRPr="00DB6C62">
              <w:rPr>
                <w:rFonts w:ascii="Garamond" w:hAnsi="Garamond"/>
                <w:i/>
                <w:sz w:val="22"/>
                <w:szCs w:val="22"/>
                <w:lang w:val="en-US" w:eastAsia="en-US"/>
              </w:rPr>
              <w:t>z</w:t>
            </w:r>
            <w:r w:rsidRPr="00DB6C62">
              <w:rPr>
                <w:rFonts w:ascii="Garamond" w:hAnsi="Garamond"/>
                <w:i/>
                <w:sz w:val="22"/>
                <w:szCs w:val="22"/>
                <w:lang w:eastAsia="en-US"/>
              </w:rPr>
              <w:t>,</w:t>
            </w:r>
            <w:r w:rsidRPr="00DB6C62">
              <w:rPr>
                <w:rFonts w:ascii="Garamond" w:hAnsi="Garamond"/>
                <w:sz w:val="22"/>
                <w:szCs w:val="22"/>
                <w:lang w:eastAsia="en-US"/>
              </w:rPr>
              <w:t xml:space="preserve"> определяется в отношении ГТП </w:t>
            </w:r>
            <w:r w:rsidRPr="00DB6C62">
              <w:rPr>
                <w:rFonts w:ascii="Garamond" w:hAnsi="Garamond"/>
                <w:i/>
                <w:sz w:val="22"/>
                <w:szCs w:val="22"/>
                <w:lang w:val="en-US" w:eastAsia="en-US"/>
              </w:rPr>
              <w:t>x</w:t>
            </w:r>
            <w:r w:rsidRPr="00DB6C62">
              <w:rPr>
                <w:rFonts w:ascii="Garamond" w:hAnsi="Garamond"/>
                <w:sz w:val="22"/>
                <w:szCs w:val="22"/>
                <w:lang w:eastAsia="en-US"/>
              </w:rPr>
              <w:t xml:space="preserve"> по формуле:</w:t>
            </w:r>
          </w:p>
          <w:p w:rsidR="002D0EBB" w:rsidRPr="00DB6C62" w:rsidRDefault="002D0EBB" w:rsidP="002D0EBB">
            <w:pPr>
              <w:spacing w:before="120" w:after="120"/>
              <w:ind w:left="1296"/>
              <w:outlineLvl w:val="6"/>
              <w:rPr>
                <w:rFonts w:ascii="Garamond" w:hAnsi="Garamond"/>
                <w:sz w:val="22"/>
                <w:szCs w:val="22"/>
                <w:lang w:eastAsia="en-US"/>
              </w:rPr>
            </w:pPr>
            <w:r w:rsidRPr="00DB6C62">
              <w:rPr>
                <w:rFonts w:ascii="Garamond" w:hAnsi="Garamond"/>
                <w:position w:val="-14"/>
                <w:sz w:val="22"/>
                <w:szCs w:val="22"/>
                <w:highlight w:val="yellow"/>
                <w:lang w:val="en-GB" w:eastAsia="en-US"/>
              </w:rPr>
              <w:object w:dxaOrig="2460" w:dyaOrig="560" w14:anchorId="64560BE0">
                <v:shape id="_x0000_i1168" type="#_x0000_t75" style="width:169.5pt;height:40.5pt" o:ole="">
                  <v:imagedata r:id="rId238" o:title=""/>
                </v:shape>
                <o:OLEObject Type="Embed" ProgID="Equation.3" ShapeID="_x0000_i1168" DrawAspect="Content" ObjectID="_1598872777" r:id="rId239"/>
              </w:object>
            </w:r>
            <w:r w:rsidRPr="00DB6C62">
              <w:rPr>
                <w:rFonts w:ascii="Garamond" w:hAnsi="Garamond"/>
                <w:sz w:val="22"/>
                <w:szCs w:val="22"/>
                <w:lang w:eastAsia="en-US"/>
              </w:rPr>
              <w:t>,</w:t>
            </w:r>
          </w:p>
          <w:p w:rsidR="002D0EBB" w:rsidRPr="00DB6C62" w:rsidRDefault="002D0EBB" w:rsidP="002D0EBB">
            <w:pPr>
              <w:spacing w:before="120" w:after="120"/>
              <w:ind w:firstLine="126"/>
              <w:rPr>
                <w:rFonts w:ascii="Garamond" w:hAnsi="Garamond"/>
                <w:sz w:val="22"/>
                <w:szCs w:val="22"/>
                <w:highlight w:val="yellow"/>
              </w:rPr>
            </w:pPr>
            <w:r w:rsidRPr="00DB6C62">
              <w:rPr>
                <w:rFonts w:ascii="Garamond" w:hAnsi="Garamond"/>
                <w:sz w:val="22"/>
                <w:szCs w:val="22"/>
                <w:highlight w:val="yellow"/>
              </w:rPr>
              <w:t>где</w:t>
            </w:r>
            <w:r w:rsidRPr="00DB6C62">
              <w:rPr>
                <w:rFonts w:ascii="Garamond" w:hAnsi="Garamond"/>
                <w:i/>
                <w:sz w:val="22"/>
                <w:szCs w:val="22"/>
                <w:highlight w:val="yellow"/>
              </w:rPr>
              <w:t xml:space="preserve"> </w:t>
            </w:r>
            <w:r w:rsidRPr="00DB6C62">
              <w:rPr>
                <w:rFonts w:ascii="Garamond" w:hAnsi="Garamond"/>
                <w:i/>
                <w:sz w:val="22"/>
                <w:szCs w:val="22"/>
                <w:highlight w:val="yellow"/>
                <w:lang w:val="en-US"/>
              </w:rPr>
              <w:t>x</w:t>
            </w:r>
            <w:r w:rsidRPr="00DB6C62">
              <w:rPr>
                <w:rFonts w:ascii="Garamond" w:hAnsi="Garamond"/>
                <w:i/>
                <w:sz w:val="22"/>
                <w:szCs w:val="22"/>
                <w:highlight w:val="yellow"/>
              </w:rPr>
              <w:t xml:space="preserve"> </w:t>
            </w:r>
            <w:r w:rsidRPr="00DB6C62">
              <w:rPr>
                <w:rFonts w:ascii="Garamond" w:hAnsi="Garamond"/>
                <w:sz w:val="22"/>
                <w:szCs w:val="22"/>
                <w:highlight w:val="yellow"/>
              </w:rPr>
              <w:t>– обозначение соответствующего типа ГТП:</w:t>
            </w:r>
          </w:p>
          <w:p w:rsidR="002D0EBB" w:rsidRPr="00DB6C62" w:rsidRDefault="002D0EBB" w:rsidP="002D0EBB">
            <w:pPr>
              <w:spacing w:before="120" w:after="120"/>
              <w:rPr>
                <w:rFonts w:ascii="Garamond" w:hAnsi="Garamond"/>
                <w:sz w:val="22"/>
                <w:szCs w:val="22"/>
              </w:rPr>
            </w:pPr>
            <w:r w:rsidRPr="00DB6C62">
              <w:rPr>
                <w:rFonts w:ascii="Garamond" w:hAnsi="Garamond"/>
                <w:position w:val="-30"/>
                <w:sz w:val="22"/>
                <w:szCs w:val="22"/>
                <w:highlight w:val="yellow"/>
              </w:rPr>
              <w:object w:dxaOrig="5220" w:dyaOrig="720" w14:anchorId="54127A19">
                <v:shape id="_x0000_i1169" type="#_x0000_t75" style="width:247.5pt;height:33.75pt" o:ole="">
                  <v:imagedata r:id="rId240" o:title=""/>
                </v:shape>
                <o:OLEObject Type="Embed" ProgID="Equation.3" ShapeID="_x0000_i1169" DrawAspect="Content" ObjectID="_1598872778" r:id="rId241"/>
              </w:object>
            </w:r>
            <w:r w:rsidRPr="00DB6C62">
              <w:rPr>
                <w:rFonts w:ascii="Garamond" w:hAnsi="Garamond"/>
                <w:position w:val="-30"/>
                <w:sz w:val="22"/>
                <w:szCs w:val="22"/>
                <w:highlight w:val="yellow"/>
              </w:rPr>
              <w:t>,</w:t>
            </w:r>
          </w:p>
          <w:p w:rsidR="002D0EBB" w:rsidRPr="00DB6C62" w:rsidRDefault="002D0EBB" w:rsidP="002D0EBB">
            <w:pPr>
              <w:spacing w:before="120" w:after="120"/>
              <w:ind w:left="1296" w:hanging="1296"/>
              <w:outlineLvl w:val="6"/>
              <w:rPr>
                <w:rFonts w:ascii="Garamond" w:hAnsi="Garamond"/>
                <w:sz w:val="22"/>
                <w:szCs w:val="22"/>
                <w:lang w:eastAsia="en-US"/>
              </w:rPr>
            </w:pPr>
            <w:r w:rsidRPr="00DB6C62">
              <w:rPr>
                <w:rFonts w:ascii="Garamond" w:hAnsi="Garamond"/>
                <w:position w:val="-8"/>
                <w:sz w:val="22"/>
                <w:szCs w:val="22"/>
                <w:lang w:val="en-GB" w:eastAsia="en-US"/>
              </w:rPr>
              <w:object w:dxaOrig="560" w:dyaOrig="499" w14:anchorId="63E2F63C">
                <v:shape id="_x0000_i1170" type="#_x0000_t75" style="width:38.25pt;height:35.25pt" o:ole="">
                  <v:imagedata r:id="rId242" o:title=""/>
                </v:shape>
                <o:OLEObject Type="Embed" ProgID="Equation.3" ShapeID="_x0000_i1170" DrawAspect="Content" ObjectID="_1598872779" r:id="rId243"/>
              </w:object>
            </w:r>
            <w:r w:rsidRPr="00DB6C62">
              <w:rPr>
                <w:rFonts w:ascii="Garamond" w:hAnsi="Garamond"/>
                <w:sz w:val="22"/>
                <w:szCs w:val="22"/>
                <w:lang w:eastAsia="en-US"/>
              </w:rPr>
              <w:t xml:space="preserve"> ― стоимость единицы планового объема мощности для участника оптового рынка </w:t>
            </w:r>
            <w:proofErr w:type="spellStart"/>
            <w:r w:rsidRPr="00DB6C62">
              <w:rPr>
                <w:rFonts w:ascii="Garamond" w:hAnsi="Garamond"/>
                <w:i/>
                <w:sz w:val="22"/>
                <w:szCs w:val="22"/>
                <w:lang w:val="en-US" w:eastAsia="en-US"/>
              </w:rPr>
              <w:t>i</w:t>
            </w:r>
            <w:proofErr w:type="spellEnd"/>
            <w:r w:rsidRPr="00DB6C62">
              <w:rPr>
                <w:rFonts w:ascii="Garamond" w:hAnsi="Garamond"/>
                <w:sz w:val="22"/>
                <w:szCs w:val="22"/>
                <w:lang w:eastAsia="en-US"/>
              </w:rPr>
              <w:t xml:space="preserve">, чьи ГТП потребления (в том числе ГТП экспорта) расположены в соответствующей зоне </w:t>
            </w:r>
            <w:r w:rsidRPr="00DB6C62">
              <w:rPr>
                <w:rFonts w:ascii="Garamond" w:hAnsi="Garamond"/>
                <w:i/>
                <w:sz w:val="22"/>
                <w:szCs w:val="22"/>
                <w:lang w:val="en-US" w:eastAsia="en-US"/>
              </w:rPr>
              <w:t>z</w:t>
            </w:r>
            <w:r w:rsidRPr="00DB6C62">
              <w:rPr>
                <w:rFonts w:ascii="Garamond" w:hAnsi="Garamond"/>
                <w:i/>
                <w:sz w:val="22"/>
                <w:szCs w:val="22"/>
                <w:lang w:eastAsia="en-US"/>
              </w:rPr>
              <w:t>,</w:t>
            </w:r>
            <w:r w:rsidRPr="00DB6C62">
              <w:rPr>
                <w:rFonts w:ascii="Garamond" w:hAnsi="Garamond"/>
                <w:sz w:val="22"/>
                <w:szCs w:val="22"/>
                <w:lang w:eastAsia="en-US"/>
              </w:rPr>
              <w:t xml:space="preserve"> определенная в соответствии с п. 9 </w:t>
            </w:r>
            <w:r w:rsidRPr="00DB6C62">
              <w:rPr>
                <w:rFonts w:ascii="Garamond" w:hAnsi="Garamond"/>
                <w:i/>
                <w:sz w:val="22"/>
                <w:szCs w:val="22"/>
                <w:lang w:eastAsia="en-US"/>
              </w:rPr>
              <w:t>Регламента функционирования участников оптового рынка на территории неценовых зон</w:t>
            </w:r>
            <w:r w:rsidRPr="00DB6C62">
              <w:rPr>
                <w:rFonts w:ascii="Garamond" w:hAnsi="Garamond"/>
                <w:sz w:val="22"/>
                <w:szCs w:val="22"/>
                <w:lang w:eastAsia="en-US"/>
              </w:rPr>
              <w:t xml:space="preserve"> (Приложение № 14 к </w:t>
            </w:r>
            <w:r w:rsidRPr="00DB6C62">
              <w:rPr>
                <w:rFonts w:ascii="Garamond" w:hAnsi="Garamond"/>
                <w:i/>
                <w:sz w:val="22"/>
                <w:szCs w:val="22"/>
                <w:lang w:eastAsia="en-US"/>
              </w:rPr>
              <w:t>Договору о присоединении к торговой системе оптового рынка</w:t>
            </w:r>
            <w:r w:rsidRPr="00DB6C62">
              <w:rPr>
                <w:rFonts w:ascii="Garamond" w:hAnsi="Garamond"/>
                <w:sz w:val="22"/>
                <w:szCs w:val="22"/>
                <w:lang w:eastAsia="en-US"/>
              </w:rPr>
              <w:t>);</w:t>
            </w:r>
          </w:p>
          <w:p w:rsidR="002D0EBB" w:rsidRPr="00DB6C62" w:rsidRDefault="002D0EBB" w:rsidP="002D0EBB">
            <w:pPr>
              <w:spacing w:before="120" w:after="120"/>
              <w:rPr>
                <w:rFonts w:ascii="Garamond" w:hAnsi="Garamond"/>
                <w:sz w:val="22"/>
                <w:szCs w:val="22"/>
              </w:rPr>
            </w:pPr>
            <w:r w:rsidRPr="00DB6C62">
              <w:rPr>
                <w:rFonts w:ascii="Garamond" w:hAnsi="Garamond"/>
                <w:position w:val="-14"/>
                <w:sz w:val="22"/>
                <w:szCs w:val="22"/>
              </w:rPr>
              <w:object w:dxaOrig="859" w:dyaOrig="400" w14:anchorId="150D3DE2">
                <v:shape id="_x0000_i1171" type="#_x0000_t75" style="width:60.75pt;height:27.75pt" o:ole="">
                  <v:imagedata r:id="rId244" o:title=""/>
                </v:shape>
                <o:OLEObject Type="Embed" ProgID="Equation.3" ShapeID="_x0000_i1171" DrawAspect="Content" ObjectID="_1598872780" r:id="rId245"/>
              </w:object>
            </w:r>
            <w:r w:rsidRPr="00DB6C62">
              <w:rPr>
                <w:rFonts w:ascii="Garamond" w:hAnsi="Garamond"/>
                <w:sz w:val="22"/>
                <w:szCs w:val="22"/>
              </w:rPr>
              <w:t xml:space="preserve"> ― плановый объем покупки мощности, определенный в </w:t>
            </w:r>
            <w:r w:rsidRPr="00DB6C62">
              <w:rPr>
                <w:rFonts w:ascii="Garamond" w:hAnsi="Garamond"/>
                <w:sz w:val="22"/>
                <w:szCs w:val="22"/>
              </w:rPr>
              <w:lastRenderedPageBreak/>
              <w:t xml:space="preserve">соответствии с п. 15 </w:t>
            </w:r>
            <w:r w:rsidRPr="00DB6C62">
              <w:rPr>
                <w:rFonts w:ascii="Garamond" w:hAnsi="Garamond"/>
                <w:i/>
                <w:sz w:val="22"/>
                <w:szCs w:val="22"/>
              </w:rPr>
              <w:t>Регламента функционирования участников оптового рынка на территории неценовых зон</w:t>
            </w:r>
            <w:r w:rsidRPr="00DB6C62">
              <w:rPr>
                <w:rFonts w:ascii="Garamond" w:hAnsi="Garamond"/>
                <w:sz w:val="22"/>
                <w:szCs w:val="22"/>
              </w:rPr>
              <w:t xml:space="preserve"> (Приложение № 14 к </w:t>
            </w:r>
            <w:r w:rsidRPr="00DB6C62">
              <w:rPr>
                <w:rFonts w:ascii="Garamond" w:hAnsi="Garamond"/>
                <w:i/>
                <w:sz w:val="22"/>
                <w:szCs w:val="22"/>
              </w:rPr>
              <w:t>Договору о присоединении к торговой системе оптового рынка</w:t>
            </w:r>
            <w:r w:rsidRPr="00DB6C62">
              <w:rPr>
                <w:rFonts w:ascii="Garamond" w:hAnsi="Garamond"/>
                <w:sz w:val="22"/>
                <w:szCs w:val="22"/>
              </w:rPr>
              <w:t>).</w:t>
            </w:r>
          </w:p>
          <w:p w:rsidR="002D0EBB" w:rsidRPr="00DB6C62" w:rsidRDefault="002D0EBB" w:rsidP="002D0EBB">
            <w:pPr>
              <w:rPr>
                <w:rFonts w:ascii="Garamond" w:hAnsi="Garamond"/>
                <w:b/>
                <w:bCs/>
                <w:sz w:val="22"/>
                <w:szCs w:val="22"/>
              </w:rPr>
            </w:pPr>
          </w:p>
        </w:tc>
        <w:tc>
          <w:tcPr>
            <w:tcW w:w="7088" w:type="dxa"/>
          </w:tcPr>
          <w:p w:rsidR="002D0EBB" w:rsidRPr="00DB6C62" w:rsidRDefault="002D0EBB" w:rsidP="002D0EBB">
            <w:pPr>
              <w:keepNext/>
              <w:spacing w:before="120" w:after="120"/>
              <w:ind w:left="720" w:hanging="720"/>
              <w:outlineLvl w:val="2"/>
              <w:rPr>
                <w:rFonts w:ascii="Garamond" w:hAnsi="Garamond"/>
                <w:b/>
                <w:bCs/>
                <w:iCs/>
                <w:sz w:val="22"/>
                <w:szCs w:val="22"/>
              </w:rPr>
            </w:pPr>
            <w:r w:rsidRPr="00DB6C62">
              <w:rPr>
                <w:rFonts w:ascii="Garamond" w:hAnsi="Garamond"/>
                <w:b/>
                <w:bCs/>
                <w:iCs/>
                <w:sz w:val="22"/>
                <w:szCs w:val="22"/>
              </w:rPr>
              <w:lastRenderedPageBreak/>
              <w:t>Плановый расчет финансовых обязательств за мощность</w:t>
            </w:r>
          </w:p>
          <w:p w:rsidR="002D0EBB" w:rsidRPr="00DB6C62" w:rsidRDefault="002D0EBB" w:rsidP="00414778">
            <w:pPr>
              <w:spacing w:before="120" w:after="120"/>
              <w:ind w:left="176" w:firstLine="283"/>
              <w:outlineLvl w:val="6"/>
              <w:rPr>
                <w:rFonts w:ascii="Garamond" w:hAnsi="Garamond"/>
                <w:sz w:val="22"/>
                <w:szCs w:val="22"/>
                <w:lang w:eastAsia="en-US"/>
              </w:rPr>
            </w:pPr>
            <w:r w:rsidRPr="00DB6C62">
              <w:rPr>
                <w:rFonts w:ascii="Garamond" w:hAnsi="Garamond"/>
                <w:sz w:val="22"/>
                <w:szCs w:val="22"/>
                <w:lang w:eastAsia="en-US"/>
              </w:rPr>
              <w:t xml:space="preserve">Плановая стоимость мощности, купленной (в том числе в целях экспорта) в неценовой зоне </w:t>
            </w:r>
            <w:r w:rsidRPr="00DB6C62">
              <w:rPr>
                <w:rFonts w:ascii="Garamond" w:hAnsi="Garamond"/>
                <w:i/>
                <w:sz w:val="22"/>
                <w:szCs w:val="22"/>
                <w:lang w:val="en-US" w:eastAsia="en-US"/>
              </w:rPr>
              <w:t>z</w:t>
            </w:r>
            <w:r w:rsidRPr="00DB6C62">
              <w:rPr>
                <w:rFonts w:ascii="Garamond" w:hAnsi="Garamond"/>
                <w:sz w:val="22"/>
                <w:szCs w:val="22"/>
                <w:lang w:eastAsia="en-US"/>
              </w:rPr>
              <w:t xml:space="preserve"> за расчетный период для участника оптового рынка </w:t>
            </w:r>
            <w:r w:rsidRPr="00DB6C62">
              <w:rPr>
                <w:rFonts w:ascii="Garamond" w:hAnsi="Garamond"/>
                <w:i/>
                <w:sz w:val="22"/>
                <w:szCs w:val="22"/>
                <w:lang w:val="en-US" w:eastAsia="en-US"/>
              </w:rPr>
              <w:t>i</w:t>
            </w:r>
            <w:r w:rsidRPr="00DB6C62">
              <w:rPr>
                <w:rFonts w:ascii="Garamond" w:hAnsi="Garamond"/>
                <w:i/>
                <w:sz w:val="22"/>
                <w:szCs w:val="22"/>
                <w:lang w:eastAsia="en-US"/>
              </w:rPr>
              <w:t>,</w:t>
            </w:r>
            <w:r w:rsidRPr="00DB6C62">
              <w:rPr>
                <w:rFonts w:ascii="Garamond" w:hAnsi="Garamond"/>
                <w:sz w:val="22"/>
                <w:szCs w:val="22"/>
                <w:lang w:eastAsia="en-US"/>
              </w:rPr>
              <w:t xml:space="preserve"> ГТП которого расположены на территории неценовой зоны </w:t>
            </w:r>
            <w:r w:rsidRPr="00DB6C62">
              <w:rPr>
                <w:rFonts w:ascii="Garamond" w:hAnsi="Garamond"/>
                <w:i/>
                <w:sz w:val="22"/>
                <w:szCs w:val="22"/>
                <w:lang w:val="en-US" w:eastAsia="en-US"/>
              </w:rPr>
              <w:t>z</w:t>
            </w:r>
            <w:r w:rsidRPr="00DB6C62">
              <w:rPr>
                <w:rFonts w:ascii="Garamond" w:hAnsi="Garamond"/>
                <w:i/>
                <w:sz w:val="22"/>
                <w:szCs w:val="22"/>
                <w:lang w:eastAsia="en-US"/>
              </w:rPr>
              <w:t>,</w:t>
            </w:r>
            <w:r w:rsidRPr="00DB6C62">
              <w:rPr>
                <w:rFonts w:ascii="Garamond" w:hAnsi="Garamond"/>
                <w:sz w:val="22"/>
                <w:szCs w:val="22"/>
                <w:lang w:eastAsia="en-US"/>
              </w:rPr>
              <w:t xml:space="preserve"> определяется в отношении ГТП </w:t>
            </w:r>
            <w:r w:rsidRPr="00DB6C62">
              <w:rPr>
                <w:rFonts w:ascii="Garamond" w:hAnsi="Garamond"/>
                <w:i/>
                <w:sz w:val="22"/>
                <w:szCs w:val="22"/>
                <w:lang w:val="en-US" w:eastAsia="en-US"/>
              </w:rPr>
              <w:t>x</w:t>
            </w:r>
            <w:r w:rsidRPr="00DB6C62">
              <w:rPr>
                <w:rFonts w:ascii="Garamond" w:hAnsi="Garamond"/>
                <w:sz w:val="22"/>
                <w:szCs w:val="22"/>
                <w:lang w:eastAsia="en-US"/>
              </w:rPr>
              <w:t xml:space="preserve"> по формуле:</w:t>
            </w:r>
          </w:p>
          <w:p w:rsidR="002D0EBB" w:rsidRPr="00DB6C62" w:rsidRDefault="00414778" w:rsidP="002D0EBB">
            <w:pPr>
              <w:spacing w:before="120" w:after="120"/>
              <w:ind w:left="1296" w:hanging="1296"/>
              <w:outlineLvl w:val="6"/>
              <w:rPr>
                <w:rFonts w:ascii="Garamond" w:hAnsi="Garamond"/>
                <w:sz w:val="22"/>
                <w:szCs w:val="22"/>
                <w:lang w:eastAsia="en-US"/>
              </w:rPr>
            </w:pPr>
            <w:r w:rsidRPr="00DB6C62">
              <w:rPr>
                <w:rFonts w:ascii="Garamond" w:hAnsi="Garamond"/>
                <w:position w:val="-14"/>
                <w:sz w:val="22"/>
                <w:szCs w:val="22"/>
                <w:highlight w:val="yellow"/>
                <w:lang w:val="en-GB" w:eastAsia="en-US"/>
              </w:rPr>
              <w:object w:dxaOrig="6320" w:dyaOrig="560" w14:anchorId="380BB1A9">
                <v:shape id="_x0000_i1172" type="#_x0000_t75" style="width:299.25pt;height:27pt" o:ole="">
                  <v:imagedata r:id="rId246" o:title=""/>
                </v:shape>
                <o:OLEObject Type="Embed" ProgID="Equation.3" ShapeID="_x0000_i1172" DrawAspect="Content" ObjectID="_1598872781" r:id="rId247"/>
              </w:object>
            </w:r>
            <w:r w:rsidR="002D0EBB" w:rsidRPr="00DB6C62">
              <w:rPr>
                <w:rFonts w:ascii="Garamond" w:hAnsi="Garamond"/>
                <w:sz w:val="22"/>
                <w:szCs w:val="22"/>
                <w:lang w:eastAsia="en-US"/>
              </w:rPr>
              <w:t>,</w:t>
            </w:r>
          </w:p>
          <w:p w:rsidR="002D0EBB" w:rsidRPr="00DB6C62" w:rsidRDefault="002D0EBB" w:rsidP="002D0EBB">
            <w:pPr>
              <w:rPr>
                <w:rFonts w:ascii="Garamond" w:hAnsi="Garamond"/>
                <w:sz w:val="22"/>
                <w:szCs w:val="22"/>
                <w:lang w:eastAsia="en-US"/>
              </w:rPr>
            </w:pPr>
            <w:r w:rsidRPr="00DB6C62">
              <w:rPr>
                <w:rFonts w:ascii="Garamond" w:hAnsi="Garamond"/>
                <w:position w:val="-14"/>
                <w:sz w:val="22"/>
                <w:szCs w:val="22"/>
                <w:highlight w:val="yellow"/>
              </w:rPr>
              <w:object w:dxaOrig="2980" w:dyaOrig="560" w14:anchorId="33AB80D4">
                <v:shape id="_x0000_i1173" type="#_x0000_t75" style="width:178.5pt;height:33.75pt" o:ole="">
                  <v:imagedata r:id="rId248" o:title=""/>
                </v:shape>
                <o:OLEObject Type="Embed" ProgID="Equation.3" ShapeID="_x0000_i1173" DrawAspect="Content" ObjectID="_1598872782" r:id="rId249"/>
              </w:object>
            </w:r>
          </w:p>
          <w:p w:rsidR="002D0EBB" w:rsidRPr="00DB6C62" w:rsidRDefault="002D0EBB" w:rsidP="002D0EBB">
            <w:pPr>
              <w:spacing w:before="120" w:after="120"/>
              <w:rPr>
                <w:rFonts w:ascii="Garamond" w:hAnsi="Garamond"/>
                <w:sz w:val="22"/>
                <w:szCs w:val="22"/>
              </w:rPr>
            </w:pPr>
            <w:r w:rsidRPr="00DB6C62">
              <w:rPr>
                <w:rFonts w:ascii="Garamond" w:hAnsi="Garamond"/>
                <w:sz w:val="22"/>
                <w:szCs w:val="22"/>
              </w:rPr>
              <w:t>где</w:t>
            </w:r>
          </w:p>
          <w:p w:rsidR="002D0EBB" w:rsidRPr="00DB6C62" w:rsidRDefault="002D0EBB" w:rsidP="002D0EBB">
            <w:pPr>
              <w:spacing w:before="120" w:after="120"/>
              <w:ind w:left="1296" w:hanging="1296"/>
              <w:outlineLvl w:val="6"/>
              <w:rPr>
                <w:rFonts w:ascii="Garamond" w:hAnsi="Garamond"/>
                <w:sz w:val="22"/>
                <w:szCs w:val="22"/>
                <w:lang w:eastAsia="en-US"/>
              </w:rPr>
            </w:pPr>
            <w:r w:rsidRPr="00DB6C62">
              <w:rPr>
                <w:rFonts w:ascii="Garamond" w:hAnsi="Garamond"/>
                <w:position w:val="-8"/>
                <w:sz w:val="22"/>
                <w:szCs w:val="22"/>
                <w:lang w:val="en-GB" w:eastAsia="en-US"/>
              </w:rPr>
              <w:object w:dxaOrig="560" w:dyaOrig="499" w14:anchorId="557A1616">
                <v:shape id="_x0000_i1174" type="#_x0000_t75" style="width:38.25pt;height:35.25pt" o:ole="">
                  <v:imagedata r:id="rId242" o:title=""/>
                </v:shape>
                <o:OLEObject Type="Embed" ProgID="Equation.3" ShapeID="_x0000_i1174" DrawAspect="Content" ObjectID="_1598872783" r:id="rId250"/>
              </w:object>
            </w:r>
            <w:r w:rsidRPr="00DB6C62">
              <w:rPr>
                <w:rFonts w:ascii="Garamond" w:hAnsi="Garamond"/>
                <w:sz w:val="22"/>
                <w:szCs w:val="22"/>
                <w:lang w:eastAsia="en-US"/>
              </w:rPr>
              <w:t xml:space="preserve"> ― стоимость единицы планового объема мощности для участника оптового рынка </w:t>
            </w:r>
            <w:proofErr w:type="spellStart"/>
            <w:r w:rsidRPr="00DB6C62">
              <w:rPr>
                <w:rFonts w:ascii="Garamond" w:hAnsi="Garamond"/>
                <w:i/>
                <w:sz w:val="22"/>
                <w:szCs w:val="22"/>
                <w:lang w:val="en-US" w:eastAsia="en-US"/>
              </w:rPr>
              <w:t>i</w:t>
            </w:r>
            <w:proofErr w:type="spellEnd"/>
            <w:r w:rsidRPr="00DB6C62">
              <w:rPr>
                <w:rFonts w:ascii="Garamond" w:hAnsi="Garamond"/>
                <w:sz w:val="22"/>
                <w:szCs w:val="22"/>
                <w:lang w:eastAsia="en-US"/>
              </w:rPr>
              <w:t xml:space="preserve">, чьи ГТП потребления (в том числе ГТП экспорта) расположены в соответствующей зоне </w:t>
            </w:r>
            <w:r w:rsidRPr="00DB6C62">
              <w:rPr>
                <w:rFonts w:ascii="Garamond" w:hAnsi="Garamond"/>
                <w:i/>
                <w:sz w:val="22"/>
                <w:szCs w:val="22"/>
                <w:lang w:val="en-US" w:eastAsia="en-US"/>
              </w:rPr>
              <w:t>z</w:t>
            </w:r>
            <w:r w:rsidRPr="00DB6C62">
              <w:rPr>
                <w:rFonts w:ascii="Garamond" w:hAnsi="Garamond"/>
                <w:i/>
                <w:sz w:val="22"/>
                <w:szCs w:val="22"/>
                <w:lang w:eastAsia="en-US"/>
              </w:rPr>
              <w:t>,</w:t>
            </w:r>
            <w:r w:rsidRPr="00DB6C62">
              <w:rPr>
                <w:rFonts w:ascii="Garamond" w:hAnsi="Garamond"/>
                <w:sz w:val="22"/>
                <w:szCs w:val="22"/>
                <w:lang w:eastAsia="en-US"/>
              </w:rPr>
              <w:t xml:space="preserve"> определенная в соответствии с п. 9 </w:t>
            </w:r>
            <w:r w:rsidRPr="00DB6C62">
              <w:rPr>
                <w:rFonts w:ascii="Garamond" w:hAnsi="Garamond"/>
                <w:i/>
                <w:sz w:val="22"/>
                <w:szCs w:val="22"/>
                <w:lang w:eastAsia="en-US"/>
              </w:rPr>
              <w:t>Регламента функционирования участников оптового рынка на территории неценовых зон</w:t>
            </w:r>
            <w:r w:rsidRPr="00DB6C62">
              <w:rPr>
                <w:rFonts w:ascii="Garamond" w:hAnsi="Garamond"/>
                <w:sz w:val="22"/>
                <w:szCs w:val="22"/>
                <w:lang w:eastAsia="en-US"/>
              </w:rPr>
              <w:t xml:space="preserve"> (Приложение № 14 к </w:t>
            </w:r>
            <w:r w:rsidRPr="00DB6C62">
              <w:rPr>
                <w:rFonts w:ascii="Garamond" w:hAnsi="Garamond"/>
                <w:i/>
                <w:sz w:val="22"/>
                <w:szCs w:val="22"/>
                <w:lang w:eastAsia="en-US"/>
              </w:rPr>
              <w:t>Договору о присоединении к торговой системе оптового рынка</w:t>
            </w:r>
            <w:r w:rsidRPr="00DB6C62">
              <w:rPr>
                <w:rFonts w:ascii="Garamond" w:hAnsi="Garamond"/>
                <w:sz w:val="22"/>
                <w:szCs w:val="22"/>
                <w:lang w:eastAsia="en-US"/>
              </w:rPr>
              <w:t>);</w:t>
            </w:r>
          </w:p>
          <w:p w:rsidR="002D0EBB" w:rsidRPr="00DB6C62" w:rsidRDefault="002D0EBB" w:rsidP="00EB1118">
            <w:pPr>
              <w:spacing w:before="120" w:after="120"/>
              <w:ind w:left="34" w:firstLine="425"/>
              <w:outlineLvl w:val="7"/>
              <w:rPr>
                <w:rFonts w:ascii="Garamond" w:hAnsi="Garamond"/>
                <w:sz w:val="22"/>
                <w:szCs w:val="22"/>
                <w:highlight w:val="yellow"/>
                <w:lang w:eastAsia="en-US"/>
              </w:rPr>
            </w:pPr>
            <w:r w:rsidRPr="00DB6C62">
              <w:rPr>
                <w:rFonts w:ascii="Garamond" w:hAnsi="Garamond"/>
                <w:i/>
                <w:position w:val="-14"/>
                <w:sz w:val="22"/>
                <w:szCs w:val="22"/>
                <w:highlight w:val="yellow"/>
                <w:lang w:val="en-GB" w:eastAsia="en-US"/>
              </w:rPr>
              <w:object w:dxaOrig="540" w:dyaOrig="400" w14:anchorId="47AE385D">
                <v:shape id="_x0000_i1175" type="#_x0000_t75" style="width:38.25pt;height:25.5pt" o:ole="">
                  <v:imagedata r:id="rId251" o:title=""/>
                </v:shape>
                <o:OLEObject Type="Embed" ProgID="Equation.3" ShapeID="_x0000_i1175" DrawAspect="Content" ObjectID="_1598872784" r:id="rId252"/>
              </w:object>
            </w:r>
            <w:r w:rsidRPr="00DB6C62">
              <w:rPr>
                <w:rFonts w:ascii="Garamond" w:hAnsi="Garamond"/>
                <w:i/>
                <w:sz w:val="22"/>
                <w:szCs w:val="22"/>
                <w:highlight w:val="yellow"/>
                <w:lang w:eastAsia="en-US"/>
              </w:rPr>
              <w:t xml:space="preserve"> - </w:t>
            </w:r>
            <w:r w:rsidRPr="00DB6C62">
              <w:rPr>
                <w:rFonts w:ascii="Garamond" w:hAnsi="Garamond"/>
                <w:sz w:val="22"/>
                <w:szCs w:val="22"/>
                <w:highlight w:val="yellow"/>
                <w:lang w:eastAsia="en-US"/>
              </w:rPr>
              <w:t xml:space="preserve"> цена на мощность, определенная в соответствии с п 9.1. Регламента функционирования участников оптового рынка на территории неценовых зон (Приложение № 14 к Договору о присоединении к торговой </w:t>
            </w:r>
            <w:r w:rsidRPr="00DB6C62">
              <w:rPr>
                <w:rFonts w:ascii="Garamond" w:hAnsi="Garamond"/>
                <w:sz w:val="22"/>
                <w:szCs w:val="22"/>
                <w:highlight w:val="yellow"/>
                <w:lang w:eastAsia="en-US"/>
              </w:rPr>
              <w:lastRenderedPageBreak/>
              <w:t>системе оптового рынка);</w:t>
            </w:r>
          </w:p>
          <w:p w:rsidR="002D0EBB" w:rsidRPr="00DB6C62" w:rsidRDefault="002D0EBB" w:rsidP="002D0EBB">
            <w:pPr>
              <w:spacing w:before="120" w:after="120"/>
              <w:rPr>
                <w:rFonts w:ascii="Garamond" w:hAnsi="Garamond"/>
                <w:sz w:val="22"/>
                <w:szCs w:val="22"/>
              </w:rPr>
            </w:pPr>
            <w:r w:rsidRPr="00DB6C62">
              <w:rPr>
                <w:rFonts w:ascii="Garamond" w:hAnsi="Garamond"/>
                <w:position w:val="-14"/>
                <w:sz w:val="22"/>
                <w:szCs w:val="22"/>
                <w:highlight w:val="yellow"/>
              </w:rPr>
              <w:object w:dxaOrig="999" w:dyaOrig="400" w14:anchorId="01B5109F">
                <v:shape id="_x0000_i1176" type="#_x0000_t75" style="width:69pt;height:27.75pt" o:ole="">
                  <v:imagedata r:id="rId253" o:title=""/>
                </v:shape>
                <o:OLEObject Type="Embed" ProgID="Equation.3" ShapeID="_x0000_i1176" DrawAspect="Content" ObjectID="_1598872785" r:id="rId254"/>
              </w:object>
            </w:r>
            <w:r w:rsidRPr="00DB6C62">
              <w:rPr>
                <w:rFonts w:ascii="Garamond" w:hAnsi="Garamond"/>
                <w:sz w:val="22"/>
                <w:szCs w:val="22"/>
              </w:rPr>
              <w:t xml:space="preserve"> ― плановый объем покупки мощности в </w:t>
            </w:r>
            <w:r w:rsidRPr="00DB6C62">
              <w:rPr>
                <w:rFonts w:ascii="Garamond" w:hAnsi="Garamond"/>
                <w:sz w:val="22"/>
                <w:szCs w:val="22"/>
                <w:highlight w:val="yellow"/>
              </w:rPr>
              <w:t>отношении ГТП экспорта</w:t>
            </w:r>
            <w:r w:rsidRPr="00DB6C62">
              <w:rPr>
                <w:rFonts w:ascii="Garamond" w:hAnsi="Garamond"/>
                <w:sz w:val="22"/>
                <w:szCs w:val="22"/>
              </w:rPr>
              <w:t xml:space="preserve">, определенный в соответствии с п. 15 </w:t>
            </w:r>
            <w:r w:rsidRPr="00DB6C62">
              <w:rPr>
                <w:rFonts w:ascii="Garamond" w:hAnsi="Garamond"/>
                <w:i/>
                <w:sz w:val="22"/>
                <w:szCs w:val="22"/>
              </w:rPr>
              <w:t>Регламента функционирования участников оптового рынка на территории неценовых зон</w:t>
            </w:r>
            <w:r w:rsidRPr="00DB6C62">
              <w:rPr>
                <w:rFonts w:ascii="Garamond" w:hAnsi="Garamond"/>
                <w:sz w:val="22"/>
                <w:szCs w:val="22"/>
              </w:rPr>
              <w:t xml:space="preserve"> (Приложение № 14 к </w:t>
            </w:r>
            <w:r w:rsidRPr="00DB6C62">
              <w:rPr>
                <w:rFonts w:ascii="Garamond" w:hAnsi="Garamond"/>
                <w:i/>
                <w:sz w:val="22"/>
                <w:szCs w:val="22"/>
              </w:rPr>
              <w:t>Договору о присоединении к торговой системе оптового рынка</w:t>
            </w:r>
            <w:r w:rsidRPr="00DB6C62">
              <w:rPr>
                <w:rFonts w:ascii="Garamond" w:hAnsi="Garamond"/>
                <w:sz w:val="22"/>
                <w:szCs w:val="22"/>
              </w:rPr>
              <w:t>).</w:t>
            </w:r>
          </w:p>
          <w:p w:rsidR="002D0EBB" w:rsidRPr="00DB6C62" w:rsidRDefault="002D0EBB" w:rsidP="002D0EBB">
            <w:pPr>
              <w:spacing w:before="120" w:after="120"/>
              <w:rPr>
                <w:rFonts w:ascii="Garamond" w:hAnsi="Garamond"/>
                <w:sz w:val="22"/>
                <w:szCs w:val="22"/>
                <w:highlight w:val="yellow"/>
                <w:lang w:eastAsia="en-US"/>
              </w:rPr>
            </w:pPr>
            <w:r w:rsidRPr="00DB6C62">
              <w:rPr>
                <w:rFonts w:ascii="Garamond" w:hAnsi="Garamond"/>
                <w:i/>
                <w:iCs/>
                <w:position w:val="-14"/>
                <w:sz w:val="22"/>
                <w:szCs w:val="22"/>
                <w:highlight w:val="yellow"/>
                <w:lang w:eastAsia="en-US"/>
              </w:rPr>
              <w:object w:dxaOrig="620" w:dyaOrig="400" w14:anchorId="1A4B4628">
                <v:shape id="_x0000_i1177" type="#_x0000_t75" style="width:39pt;height:25.5pt" o:ole="">
                  <v:imagedata r:id="rId255" o:title=""/>
                </v:shape>
                <o:OLEObject Type="Embed" ProgID="Equation.3" ShapeID="_x0000_i1177" DrawAspect="Content" ObjectID="_1598872786" r:id="rId256"/>
              </w:object>
            </w:r>
            <w:r w:rsidRPr="00DB6C62">
              <w:rPr>
                <w:rFonts w:ascii="Garamond" w:hAnsi="Garamond"/>
                <w:i/>
                <w:iCs/>
                <w:sz w:val="22"/>
                <w:szCs w:val="22"/>
                <w:highlight w:val="yellow"/>
                <w:lang w:eastAsia="en-US"/>
              </w:rPr>
              <w:t xml:space="preserve"> – </w:t>
            </w:r>
            <w:r w:rsidR="00DB6C62">
              <w:rPr>
                <w:rFonts w:ascii="Garamond" w:hAnsi="Garamond"/>
                <w:sz w:val="22"/>
                <w:szCs w:val="22"/>
                <w:highlight w:val="yellow"/>
                <w:lang w:eastAsia="en-US"/>
              </w:rPr>
              <w:t>объём мощности,</w:t>
            </w:r>
            <w:r w:rsidRPr="00DB6C62">
              <w:rPr>
                <w:rFonts w:ascii="Garamond" w:hAnsi="Garamond"/>
                <w:sz w:val="22"/>
                <w:szCs w:val="22"/>
                <w:highlight w:val="yellow"/>
                <w:lang w:eastAsia="en-US"/>
              </w:rPr>
              <w:t xml:space="preserve"> определённый в отношении покупателя i в прогнозном балансе на соответствующий месяц для поставки населению и (или) приравненным к нему категориям потребителей в расчетном периоде m в отношении ГТП потребления p в неценовой зоне z, определяемый в соответствии с п.15. Регламента функционирования участников оптового рынка на территории неценовых зон (Приложение № 14 к Договору о присоединении к торговой системе оптового рынка)</w:t>
            </w:r>
          </w:p>
          <w:p w:rsidR="002D0EBB" w:rsidRPr="00DB6C62" w:rsidRDefault="002D0EBB" w:rsidP="002D0EBB">
            <w:pPr>
              <w:spacing w:before="120" w:after="120"/>
              <w:rPr>
                <w:rFonts w:ascii="Garamond" w:hAnsi="Garamond"/>
                <w:i/>
                <w:iCs/>
                <w:sz w:val="22"/>
                <w:szCs w:val="22"/>
                <w:highlight w:val="yellow"/>
                <w:lang w:eastAsia="en-US"/>
              </w:rPr>
            </w:pPr>
            <w:r w:rsidRPr="00DB6C62">
              <w:rPr>
                <w:rFonts w:ascii="Garamond" w:hAnsi="Garamond"/>
                <w:i/>
                <w:iCs/>
                <w:sz w:val="22"/>
                <w:szCs w:val="22"/>
                <w:highlight w:val="yellow"/>
                <w:lang w:eastAsia="en-US"/>
              </w:rPr>
              <w:t xml:space="preserve"> </w:t>
            </w:r>
            <w:r w:rsidRPr="00DB6C62">
              <w:rPr>
                <w:rFonts w:ascii="Garamond" w:hAnsi="Garamond"/>
                <w:i/>
                <w:iCs/>
                <w:position w:val="-14"/>
                <w:sz w:val="22"/>
                <w:szCs w:val="22"/>
                <w:highlight w:val="yellow"/>
                <w:lang w:eastAsia="en-US"/>
              </w:rPr>
              <w:object w:dxaOrig="800" w:dyaOrig="400" w14:anchorId="54CF2E52">
                <v:shape id="_x0000_i1178" type="#_x0000_t75" style="width:39pt;height:19.5pt" o:ole="">
                  <v:imagedata r:id="rId257" o:title=""/>
                </v:shape>
                <o:OLEObject Type="Embed" ProgID="Equation.3" ShapeID="_x0000_i1178" DrawAspect="Content" ObjectID="_1598872787" r:id="rId258"/>
              </w:object>
            </w:r>
            <w:r w:rsidRPr="00DB6C62">
              <w:rPr>
                <w:rFonts w:ascii="Garamond" w:hAnsi="Garamond"/>
                <w:i/>
                <w:iCs/>
                <w:sz w:val="22"/>
                <w:szCs w:val="22"/>
                <w:highlight w:val="yellow"/>
                <w:lang w:eastAsia="en-US"/>
              </w:rPr>
              <w:t xml:space="preserve"> - </w:t>
            </w:r>
            <w:r w:rsidRPr="00DB6C62">
              <w:rPr>
                <w:rFonts w:ascii="Garamond" w:hAnsi="Garamond"/>
                <w:bCs/>
                <w:sz w:val="22"/>
                <w:szCs w:val="22"/>
                <w:highlight w:val="yellow"/>
                <w:lang w:eastAsia="en-US"/>
              </w:rPr>
              <w:t>о</w:t>
            </w:r>
            <w:r w:rsidRPr="00DB6C62">
              <w:rPr>
                <w:rFonts w:ascii="Garamond" w:hAnsi="Garamond"/>
                <w:bCs/>
                <w:iCs/>
                <w:sz w:val="22"/>
                <w:szCs w:val="22"/>
                <w:highlight w:val="yellow"/>
                <w:lang w:eastAsia="en-US"/>
              </w:rPr>
              <w:t>бъем покупки мощности, приобретаемой покупателем в отношении населения и приравненных к нему категорий потребителей</w:t>
            </w:r>
            <w:r w:rsidRPr="00DB6C62">
              <w:rPr>
                <w:rFonts w:ascii="Garamond" w:hAnsi="Garamond"/>
                <w:bCs/>
                <w:sz w:val="22"/>
                <w:szCs w:val="22"/>
                <w:highlight w:val="yellow"/>
                <w:lang w:eastAsia="en-US"/>
              </w:rPr>
              <w:t xml:space="preserve"> в расчётный период </w:t>
            </w:r>
            <w:r w:rsidRPr="00DB6C62">
              <w:rPr>
                <w:rFonts w:ascii="Garamond" w:hAnsi="Garamond"/>
                <w:bCs/>
                <w:sz w:val="22"/>
                <w:szCs w:val="22"/>
                <w:highlight w:val="yellow"/>
                <w:lang w:val="en-US" w:eastAsia="en-US"/>
              </w:rPr>
              <w:t>m</w:t>
            </w:r>
            <w:r w:rsidRPr="00DB6C62">
              <w:rPr>
                <w:rFonts w:ascii="Garamond" w:hAnsi="Garamond"/>
                <w:bCs/>
                <w:sz w:val="22"/>
                <w:szCs w:val="22"/>
                <w:highlight w:val="yellow"/>
                <w:lang w:eastAsia="en-US"/>
              </w:rPr>
              <w:t xml:space="preserve"> в отношении ГТП потребления </w:t>
            </w:r>
            <w:r w:rsidRPr="00DB6C62">
              <w:rPr>
                <w:rFonts w:ascii="Garamond" w:hAnsi="Garamond"/>
                <w:bCs/>
                <w:sz w:val="22"/>
                <w:szCs w:val="22"/>
                <w:highlight w:val="yellow"/>
                <w:lang w:val="en-US" w:eastAsia="en-US"/>
              </w:rPr>
              <w:t>p</w:t>
            </w:r>
            <w:r w:rsidRPr="00DB6C62">
              <w:rPr>
                <w:rFonts w:ascii="Garamond" w:hAnsi="Garamond"/>
                <w:bCs/>
                <w:iCs/>
                <w:sz w:val="22"/>
                <w:szCs w:val="22"/>
                <w:highlight w:val="yellow"/>
                <w:lang w:eastAsia="en-US"/>
              </w:rPr>
              <w:t xml:space="preserve">, </w:t>
            </w:r>
            <w:r w:rsidRPr="00DB6C62">
              <w:rPr>
                <w:rFonts w:ascii="Garamond" w:hAnsi="Garamond"/>
                <w:bCs/>
                <w:sz w:val="22"/>
                <w:szCs w:val="22"/>
                <w:highlight w:val="yellow"/>
                <w:lang w:eastAsia="en-US"/>
              </w:rPr>
              <w:t xml:space="preserve">определённый в соответствии с п.15 </w:t>
            </w:r>
            <w:r w:rsidRPr="00DB6C62">
              <w:rPr>
                <w:rFonts w:ascii="Garamond" w:hAnsi="Garamond"/>
                <w:i/>
                <w:iCs/>
                <w:sz w:val="22"/>
                <w:szCs w:val="22"/>
                <w:highlight w:val="yellow"/>
                <w:lang w:eastAsia="en-US"/>
              </w:rPr>
              <w:t>Регламента функционирования участников оптового рынка на территории неценовых зон (Приложение № 14 к Договору о присоединении к торговой системе оптового рынка);</w:t>
            </w:r>
          </w:p>
          <w:p w:rsidR="002D0EBB" w:rsidRPr="00DB6C62" w:rsidRDefault="002D0EBB" w:rsidP="002D0EBB">
            <w:pPr>
              <w:spacing w:before="120" w:after="120"/>
              <w:rPr>
                <w:rFonts w:ascii="Garamond" w:hAnsi="Garamond"/>
                <w:i/>
                <w:iCs/>
                <w:sz w:val="22"/>
                <w:szCs w:val="22"/>
                <w:lang w:eastAsia="en-US"/>
              </w:rPr>
            </w:pPr>
            <w:r w:rsidRPr="00DB6C62">
              <w:rPr>
                <w:rFonts w:ascii="Garamond" w:hAnsi="Garamond"/>
                <w:position w:val="-14"/>
                <w:sz w:val="22"/>
                <w:szCs w:val="22"/>
                <w:highlight w:val="yellow"/>
              </w:rPr>
              <w:object w:dxaOrig="859" w:dyaOrig="420" w14:anchorId="2B30DCB4">
                <v:shape id="_x0000_i1179" type="#_x0000_t75" style="width:42.75pt;height:20.25pt" o:ole="">
                  <v:imagedata r:id="rId259" o:title=""/>
                </v:shape>
                <o:OLEObject Type="Embed" ProgID="Equation.3" ShapeID="_x0000_i1179" DrawAspect="Content" ObjectID="_1598872788" r:id="rId260"/>
              </w:object>
            </w:r>
            <w:r w:rsidRPr="00DB6C62">
              <w:rPr>
                <w:rFonts w:ascii="Garamond" w:hAnsi="Garamond"/>
                <w:sz w:val="22"/>
                <w:szCs w:val="22"/>
              </w:rPr>
              <w:t xml:space="preserve"> - </w:t>
            </w:r>
            <w:r w:rsidRPr="00DB6C62">
              <w:rPr>
                <w:rFonts w:ascii="Garamond" w:hAnsi="Garamond"/>
                <w:bCs/>
                <w:iCs/>
                <w:sz w:val="22"/>
                <w:szCs w:val="22"/>
                <w:highlight w:val="yellow"/>
                <w:lang w:eastAsia="en-US"/>
              </w:rPr>
              <w:t>стоимость единицы планового объема мощности, приобретаемой в отношении населения и приравненных к нему категорий</w:t>
            </w:r>
            <w:r w:rsidRPr="00DB6C62">
              <w:rPr>
                <w:rFonts w:ascii="Garamond" w:hAnsi="Garamond"/>
                <w:bCs/>
                <w:iCs/>
                <w:sz w:val="22"/>
                <w:szCs w:val="22"/>
                <w:lang w:eastAsia="en-US"/>
              </w:rPr>
              <w:t xml:space="preserve">, </w:t>
            </w:r>
            <w:r w:rsidRPr="00DB6C62">
              <w:rPr>
                <w:rFonts w:ascii="Garamond" w:hAnsi="Garamond"/>
                <w:sz w:val="22"/>
                <w:szCs w:val="22"/>
                <w:highlight w:val="yellow"/>
                <w:lang w:eastAsia="en-US"/>
              </w:rPr>
              <w:t>определенная в соответствии с п 9.1</w:t>
            </w:r>
            <w:r w:rsidRPr="00DB6C62">
              <w:rPr>
                <w:rFonts w:ascii="Garamond" w:hAnsi="Garamond"/>
                <w:bCs/>
                <w:iCs/>
                <w:sz w:val="22"/>
                <w:szCs w:val="22"/>
                <w:highlight w:val="yellow"/>
                <w:lang w:eastAsia="en-US"/>
              </w:rPr>
              <w:t>. Регламента функционирования участников оптового рынка на территории неценовых зон (Приложение № 14 к Договору о присоединении к торговой системе оптового рынка);</w:t>
            </w:r>
          </w:p>
          <w:p w:rsidR="002D0EBB" w:rsidRPr="00DB6C62" w:rsidRDefault="002D0EBB" w:rsidP="002D0EBB">
            <w:pPr>
              <w:spacing w:before="120" w:after="120"/>
              <w:rPr>
                <w:rFonts w:ascii="Garamond" w:hAnsi="Garamond"/>
                <w:iCs/>
                <w:position w:val="-14"/>
                <w:sz w:val="22"/>
                <w:szCs w:val="22"/>
                <w:lang w:eastAsia="en-US"/>
              </w:rPr>
            </w:pPr>
            <w:r w:rsidRPr="00DB6C62">
              <w:rPr>
                <w:rFonts w:ascii="Garamond" w:hAnsi="Garamond"/>
                <w:i/>
                <w:iCs/>
                <w:position w:val="-14"/>
                <w:sz w:val="22"/>
                <w:szCs w:val="22"/>
                <w:highlight w:val="yellow"/>
                <w:lang w:eastAsia="en-US"/>
              </w:rPr>
              <w:object w:dxaOrig="660" w:dyaOrig="400" w14:anchorId="0C8FA1DC">
                <v:shape id="_x0000_i1180" type="#_x0000_t75" style="width:44.25pt;height:27pt" o:ole="">
                  <v:imagedata r:id="rId261" o:title=""/>
                </v:shape>
                <o:OLEObject Type="Embed" ProgID="Equation.3" ShapeID="_x0000_i1180" DrawAspect="Content" ObjectID="_1598872789" r:id="rId262"/>
              </w:object>
            </w:r>
            <w:r w:rsidRPr="00DB6C62">
              <w:rPr>
                <w:rFonts w:ascii="Garamond" w:hAnsi="Garamond"/>
                <w:i/>
                <w:iCs/>
                <w:position w:val="-14"/>
                <w:sz w:val="22"/>
                <w:szCs w:val="22"/>
                <w:highlight w:val="yellow"/>
                <w:lang w:eastAsia="en-US"/>
              </w:rPr>
              <w:t xml:space="preserve"> - </w:t>
            </w:r>
            <w:r w:rsidR="00DB6C62">
              <w:rPr>
                <w:rFonts w:ascii="Garamond" w:hAnsi="Garamond"/>
                <w:bCs/>
                <w:iCs/>
                <w:sz w:val="22"/>
                <w:szCs w:val="22"/>
                <w:highlight w:val="yellow"/>
                <w:lang w:eastAsia="en-US"/>
              </w:rPr>
              <w:t>объем мощности,</w:t>
            </w:r>
            <w:r w:rsidRPr="00DB6C62">
              <w:rPr>
                <w:rFonts w:ascii="Garamond" w:hAnsi="Garamond"/>
                <w:bCs/>
                <w:iCs/>
                <w:sz w:val="22"/>
                <w:szCs w:val="22"/>
                <w:highlight w:val="yellow"/>
                <w:lang w:eastAsia="en-US"/>
              </w:rPr>
              <w:t xml:space="preserve"> определяемый в соответствии с п.15.6.1. Регламента функционирования участников оптового рынка на территории неценовых зон (Приложение № 14 к Договору о присоединении к торговой системе оптового рынка);</w:t>
            </w:r>
          </w:p>
          <w:p w:rsidR="002D0EBB" w:rsidRPr="00DB6C62" w:rsidRDefault="002D0EBB" w:rsidP="002D0EBB">
            <w:pPr>
              <w:spacing w:before="120" w:after="120"/>
              <w:rPr>
                <w:rFonts w:ascii="Garamond" w:hAnsi="Garamond"/>
                <w:iCs/>
                <w:position w:val="-14"/>
                <w:sz w:val="22"/>
                <w:szCs w:val="22"/>
                <w:lang w:eastAsia="en-US"/>
              </w:rPr>
            </w:pPr>
            <w:r w:rsidRPr="00DB6C62">
              <w:rPr>
                <w:rFonts w:ascii="Garamond" w:hAnsi="Garamond"/>
                <w:position w:val="-14"/>
                <w:sz w:val="22"/>
                <w:szCs w:val="22"/>
                <w:highlight w:val="yellow"/>
              </w:rPr>
              <w:object w:dxaOrig="999" w:dyaOrig="400" w14:anchorId="7D413ECC">
                <v:shape id="_x0000_i1181" type="#_x0000_t75" style="width:50.25pt;height:20.25pt" o:ole="">
                  <v:imagedata r:id="rId159" o:title=""/>
                </v:shape>
                <o:OLEObject Type="Embed" ProgID="Equation.3" ShapeID="_x0000_i1181" DrawAspect="Content" ObjectID="_1598872790" r:id="rId263"/>
              </w:object>
            </w:r>
            <w:r w:rsidRPr="00DB6C62">
              <w:rPr>
                <w:rFonts w:ascii="Garamond" w:hAnsi="Garamond"/>
                <w:sz w:val="22"/>
                <w:szCs w:val="22"/>
                <w:highlight w:val="yellow"/>
              </w:rPr>
              <w:t xml:space="preserve"> </w:t>
            </w:r>
            <w:r w:rsidRPr="00DB6C62">
              <w:rPr>
                <w:rFonts w:ascii="Garamond" w:hAnsi="Garamond"/>
                <w:bCs/>
                <w:iCs/>
                <w:sz w:val="22"/>
                <w:szCs w:val="22"/>
                <w:highlight w:val="yellow"/>
                <w:lang w:eastAsia="en-US"/>
              </w:rPr>
              <w:t xml:space="preserve">- величина, рассчитанная в соответствии с п.15 </w:t>
            </w:r>
            <w:r w:rsidRPr="00DB6C62">
              <w:rPr>
                <w:rFonts w:ascii="Garamond" w:hAnsi="Garamond"/>
                <w:i/>
                <w:iCs/>
                <w:sz w:val="22"/>
                <w:szCs w:val="22"/>
                <w:highlight w:val="yellow"/>
                <w:lang w:eastAsia="en-US"/>
              </w:rPr>
              <w:t xml:space="preserve">Регламента функционирования участников оптового рынка на территории неценовых зон </w:t>
            </w:r>
            <w:r w:rsidRPr="00DB6C62">
              <w:rPr>
                <w:rFonts w:ascii="Garamond" w:hAnsi="Garamond"/>
                <w:i/>
                <w:iCs/>
                <w:sz w:val="22"/>
                <w:szCs w:val="22"/>
                <w:highlight w:val="yellow"/>
                <w:lang w:eastAsia="en-US"/>
              </w:rPr>
              <w:lastRenderedPageBreak/>
              <w:t>(Приложение № 14 к Договору о присоединении к торговой системе оптового рынка).</w:t>
            </w:r>
          </w:p>
          <w:p w:rsidR="002D0EBB" w:rsidRPr="00DB6C62" w:rsidRDefault="002D0EBB" w:rsidP="002D0EBB">
            <w:pPr>
              <w:rPr>
                <w:rFonts w:ascii="Garamond" w:hAnsi="Garamond"/>
                <w:b/>
                <w:bCs/>
                <w:sz w:val="22"/>
                <w:szCs w:val="22"/>
              </w:rPr>
            </w:pPr>
          </w:p>
        </w:tc>
      </w:tr>
      <w:tr w:rsidR="002D0EBB" w:rsidRPr="00DB6C62" w:rsidTr="002D0EBB">
        <w:tc>
          <w:tcPr>
            <w:tcW w:w="993" w:type="dxa"/>
            <w:vAlign w:val="center"/>
          </w:tcPr>
          <w:p w:rsidR="002D0EBB" w:rsidRPr="00DB6C62" w:rsidRDefault="002D0EBB" w:rsidP="002D0EBB">
            <w:pPr>
              <w:jc w:val="center"/>
              <w:rPr>
                <w:rFonts w:ascii="Garamond" w:hAnsi="Garamond"/>
                <w:b/>
                <w:sz w:val="22"/>
                <w:szCs w:val="22"/>
              </w:rPr>
            </w:pPr>
            <w:r w:rsidRPr="00DB6C62">
              <w:rPr>
                <w:rFonts w:ascii="Garamond" w:hAnsi="Garamond"/>
                <w:b/>
                <w:sz w:val="22"/>
                <w:szCs w:val="22"/>
              </w:rPr>
              <w:lastRenderedPageBreak/>
              <w:t>7.3</w:t>
            </w:r>
          </w:p>
        </w:tc>
        <w:tc>
          <w:tcPr>
            <w:tcW w:w="7087" w:type="dxa"/>
          </w:tcPr>
          <w:p w:rsidR="002D0EBB" w:rsidRPr="00DB6C62" w:rsidRDefault="002D0EBB" w:rsidP="002D0EBB">
            <w:pPr>
              <w:pStyle w:val="ab"/>
              <w:ind w:firstLine="567"/>
              <w:rPr>
                <w:rFonts w:ascii="Garamond" w:hAnsi="Garamond"/>
                <w:szCs w:val="22"/>
                <w:highlight w:val="yellow"/>
                <w:lang w:val="ru-RU"/>
              </w:rPr>
            </w:pPr>
            <w:r w:rsidRPr="00DB6C62">
              <w:rPr>
                <w:rFonts w:ascii="Garamond" w:hAnsi="Garamond"/>
                <w:szCs w:val="22"/>
                <w:highlight w:val="yellow"/>
                <w:lang w:val="ru-RU"/>
              </w:rPr>
              <w:t>…</w:t>
            </w:r>
          </w:p>
          <w:p w:rsidR="002D0EBB" w:rsidRPr="00DB6C62" w:rsidRDefault="002D0EBB" w:rsidP="002D0EBB">
            <w:pPr>
              <w:pStyle w:val="ab"/>
              <w:ind w:firstLine="567"/>
              <w:rPr>
                <w:rFonts w:ascii="Garamond" w:hAnsi="Garamond"/>
                <w:szCs w:val="22"/>
                <w:lang w:val="ru-RU"/>
              </w:rPr>
            </w:pPr>
            <w:r w:rsidRPr="00DB6C62">
              <w:rPr>
                <w:rFonts w:ascii="Garamond" w:hAnsi="Garamond"/>
                <w:szCs w:val="22"/>
                <w:highlight w:val="yellow"/>
                <w:lang w:val="ru-RU"/>
              </w:rPr>
              <w:t xml:space="preserve">Авансовые платежи покупателей отдельно за электрическую энергию и отдельно за мощность, имеющиеся у участников на территории неценовой зоны </w:t>
            </w:r>
            <w:r w:rsidRPr="00DB6C62">
              <w:rPr>
                <w:rFonts w:ascii="Garamond" w:hAnsi="Garamond"/>
                <w:i/>
                <w:szCs w:val="22"/>
                <w:highlight w:val="yellow"/>
                <w:lang w:val="en-US"/>
              </w:rPr>
              <w:t>z</w:t>
            </w:r>
            <w:r w:rsidRPr="00DB6C62">
              <w:rPr>
                <w:rFonts w:ascii="Garamond" w:hAnsi="Garamond"/>
                <w:szCs w:val="22"/>
                <w:highlight w:val="yellow"/>
                <w:lang w:val="ru-RU"/>
              </w:rPr>
              <w:t xml:space="preserve">, распределяются между всеми поставщиками на территории неценовой зоны </w:t>
            </w:r>
            <w:r w:rsidRPr="00DB6C62">
              <w:rPr>
                <w:rFonts w:ascii="Garamond" w:hAnsi="Garamond"/>
                <w:i/>
                <w:szCs w:val="22"/>
                <w:highlight w:val="yellow"/>
                <w:lang w:val="en-US"/>
              </w:rPr>
              <w:t>z</w:t>
            </w:r>
            <w:r w:rsidRPr="00DB6C62">
              <w:rPr>
                <w:rFonts w:ascii="Garamond" w:hAnsi="Garamond"/>
                <w:szCs w:val="22"/>
                <w:highlight w:val="yellow"/>
                <w:lang w:val="ru-RU"/>
              </w:rPr>
              <w:t xml:space="preserve"> пропорционально предварительно рассчитанным авансовым требованиям поставщиков за электрическую энергию и за мощность в соответствии с первым абзацем настоящего пункта.</w:t>
            </w:r>
          </w:p>
          <w:p w:rsidR="002D0EBB" w:rsidRPr="00DB6C62" w:rsidRDefault="002D0EBB" w:rsidP="002D0EBB">
            <w:pPr>
              <w:pStyle w:val="ab"/>
              <w:ind w:firstLine="567"/>
              <w:rPr>
                <w:rFonts w:ascii="Garamond" w:hAnsi="Garamond"/>
                <w:szCs w:val="22"/>
                <w:lang w:val="ru-RU"/>
              </w:rPr>
            </w:pPr>
            <w:r w:rsidRPr="00DB6C62">
              <w:rPr>
                <w:rFonts w:ascii="Garamond" w:hAnsi="Garamond"/>
                <w:szCs w:val="22"/>
                <w:lang w:val="ru-RU"/>
              </w:rPr>
              <w:t>…</w:t>
            </w:r>
          </w:p>
          <w:p w:rsidR="002D0EBB" w:rsidRPr="00DB6C62" w:rsidRDefault="002D0EBB" w:rsidP="002D0EBB">
            <w:pPr>
              <w:spacing w:before="120" w:after="120"/>
              <w:ind w:firstLine="567"/>
              <w:rPr>
                <w:rFonts w:ascii="Garamond" w:hAnsi="Garamond"/>
                <w:sz w:val="22"/>
                <w:szCs w:val="22"/>
                <w:highlight w:val="yellow"/>
              </w:rPr>
            </w:pPr>
          </w:p>
        </w:tc>
        <w:tc>
          <w:tcPr>
            <w:tcW w:w="7088" w:type="dxa"/>
          </w:tcPr>
          <w:p w:rsidR="002D0EBB" w:rsidRPr="00DB6C62" w:rsidRDefault="002D0EBB" w:rsidP="002D0EBB">
            <w:pPr>
              <w:keepNext/>
              <w:spacing w:before="120" w:after="120"/>
              <w:ind w:left="720" w:hanging="720"/>
              <w:outlineLvl w:val="2"/>
              <w:rPr>
                <w:rFonts w:ascii="Garamond" w:hAnsi="Garamond"/>
                <w:b/>
                <w:sz w:val="22"/>
                <w:szCs w:val="22"/>
              </w:rPr>
            </w:pPr>
            <w:r w:rsidRPr="00DB6C62">
              <w:rPr>
                <w:rFonts w:ascii="Garamond" w:hAnsi="Garamond"/>
                <w:b/>
                <w:sz w:val="22"/>
                <w:szCs w:val="22"/>
              </w:rPr>
              <w:t>Удалить абзац</w:t>
            </w:r>
          </w:p>
        </w:tc>
      </w:tr>
      <w:tr w:rsidR="002D0EBB" w:rsidRPr="00DB6C62" w:rsidTr="002D0EBB">
        <w:tc>
          <w:tcPr>
            <w:tcW w:w="993" w:type="dxa"/>
            <w:vAlign w:val="center"/>
          </w:tcPr>
          <w:p w:rsidR="002D0EBB" w:rsidRPr="00DB6C62" w:rsidRDefault="002D0EBB" w:rsidP="002D0EBB">
            <w:pPr>
              <w:jc w:val="center"/>
              <w:rPr>
                <w:rFonts w:ascii="Garamond" w:hAnsi="Garamond"/>
                <w:b/>
                <w:sz w:val="22"/>
                <w:szCs w:val="22"/>
              </w:rPr>
            </w:pPr>
            <w:r w:rsidRPr="00DB6C62">
              <w:rPr>
                <w:rFonts w:ascii="Garamond" w:hAnsi="Garamond"/>
                <w:b/>
                <w:sz w:val="22"/>
                <w:szCs w:val="22"/>
              </w:rPr>
              <w:t>7.4.14</w:t>
            </w:r>
          </w:p>
        </w:tc>
        <w:tc>
          <w:tcPr>
            <w:tcW w:w="7087" w:type="dxa"/>
          </w:tcPr>
          <w:p w:rsidR="002D0EBB" w:rsidRPr="00DB6C62" w:rsidRDefault="002D0EBB" w:rsidP="002D0EBB">
            <w:pPr>
              <w:spacing w:before="120" w:after="120"/>
              <w:ind w:firstLine="567"/>
              <w:rPr>
                <w:rFonts w:ascii="Garamond" w:hAnsi="Garamond"/>
                <w:sz w:val="22"/>
                <w:szCs w:val="22"/>
                <w:highlight w:val="yellow"/>
              </w:rPr>
            </w:pPr>
          </w:p>
          <w:p w:rsidR="002D0EBB" w:rsidRPr="00DB6C62" w:rsidRDefault="002D0EBB" w:rsidP="002D0EBB">
            <w:pPr>
              <w:spacing w:before="120" w:after="120"/>
              <w:rPr>
                <w:rFonts w:ascii="Garamond" w:hAnsi="Garamond"/>
                <w:bCs/>
                <w:iCs/>
                <w:sz w:val="22"/>
                <w:szCs w:val="22"/>
                <w:highlight w:val="yellow"/>
                <w:lang w:eastAsia="en-US"/>
              </w:rPr>
            </w:pPr>
            <w:r w:rsidRPr="00DB6C62">
              <w:rPr>
                <w:rFonts w:ascii="Garamond" w:hAnsi="Garamond"/>
                <w:bCs/>
                <w:iCs/>
                <w:sz w:val="22"/>
                <w:szCs w:val="22"/>
                <w:highlight w:val="yellow"/>
                <w:lang w:eastAsia="en-US"/>
              </w:rPr>
              <w:t>В случае если у участника i неценовой зоны z за расчетный период m имеются одновременно фактические обязательства и фактические требования за мощность, фактическая величина покупки/продажи мощности для данного участника i определяется как сальдо объема покупки мощности и объема продажи мощности для участника i неценовой зоны z за расчетный период m, а фактические обязательства/требования данного участника i определяются как сальдо фактической стоимости покупки и фактической стоимости продажи мощности за расчетный период m.</w:t>
            </w:r>
          </w:p>
          <w:p w:rsidR="002D0EBB" w:rsidRPr="00DB6C62" w:rsidRDefault="002D0EBB" w:rsidP="002D0EBB">
            <w:pPr>
              <w:keepNext/>
              <w:spacing w:before="120" w:after="120"/>
              <w:ind w:left="720" w:hanging="720"/>
              <w:outlineLvl w:val="2"/>
              <w:rPr>
                <w:rFonts w:ascii="Garamond" w:hAnsi="Garamond"/>
                <w:b/>
                <w:bCs/>
                <w:iCs/>
                <w:sz w:val="22"/>
                <w:szCs w:val="22"/>
              </w:rPr>
            </w:pPr>
          </w:p>
        </w:tc>
        <w:tc>
          <w:tcPr>
            <w:tcW w:w="7088" w:type="dxa"/>
          </w:tcPr>
          <w:p w:rsidR="002D0EBB" w:rsidRPr="00DB6C62" w:rsidRDefault="002D0EBB" w:rsidP="002D0EBB">
            <w:pPr>
              <w:keepNext/>
              <w:spacing w:before="120" w:after="120"/>
              <w:ind w:left="720" w:hanging="720"/>
              <w:outlineLvl w:val="2"/>
              <w:rPr>
                <w:rFonts w:ascii="Garamond" w:hAnsi="Garamond"/>
                <w:b/>
                <w:bCs/>
                <w:iCs/>
                <w:sz w:val="22"/>
                <w:szCs w:val="22"/>
              </w:rPr>
            </w:pPr>
            <w:r w:rsidRPr="00DB6C62">
              <w:rPr>
                <w:rFonts w:ascii="Garamond" w:hAnsi="Garamond"/>
                <w:b/>
                <w:sz w:val="22"/>
                <w:szCs w:val="22"/>
              </w:rPr>
              <w:t>Удалить пункт 7.4.14</w:t>
            </w:r>
          </w:p>
        </w:tc>
      </w:tr>
    </w:tbl>
    <w:p w:rsidR="002D0EBB" w:rsidRPr="00D715FC" w:rsidRDefault="002D0EBB" w:rsidP="002D0EBB">
      <w:pPr>
        <w:rPr>
          <w:rFonts w:ascii="Garamond" w:hAnsi="Garamond"/>
          <w:b/>
          <w:color w:val="000000"/>
        </w:rPr>
      </w:pPr>
    </w:p>
    <w:p w:rsidR="002D0EBB" w:rsidRDefault="002D0EBB" w:rsidP="002D0EBB"/>
    <w:p w:rsidR="003F1E16" w:rsidRDefault="003F1E16" w:rsidP="00812829">
      <w:pPr>
        <w:spacing w:after="200" w:line="276" w:lineRule="auto"/>
        <w:jc w:val="right"/>
        <w:rPr>
          <w:rFonts w:ascii="Garamond" w:hAnsi="Garamond"/>
          <w:b/>
          <w:sz w:val="28"/>
          <w:szCs w:val="28"/>
        </w:rPr>
      </w:pPr>
      <w:r>
        <w:rPr>
          <w:rFonts w:ascii="Garamond" w:eastAsia="Batang" w:hAnsi="Garamond"/>
          <w:b/>
          <w:bCs/>
          <w:sz w:val="28"/>
        </w:rPr>
        <w:br w:type="page"/>
      </w:r>
      <w:r w:rsidRPr="000C4225">
        <w:rPr>
          <w:rFonts w:ascii="Garamond" w:hAnsi="Garamond"/>
          <w:b/>
          <w:sz w:val="28"/>
          <w:szCs w:val="28"/>
        </w:rPr>
        <w:lastRenderedPageBreak/>
        <w:t xml:space="preserve">Приложение № </w:t>
      </w:r>
      <w:r>
        <w:rPr>
          <w:rFonts w:ascii="Garamond" w:hAnsi="Garamond"/>
          <w:b/>
          <w:sz w:val="28"/>
          <w:szCs w:val="28"/>
        </w:rPr>
        <w:t>1.3.2</w:t>
      </w:r>
    </w:p>
    <w:p w:rsidR="003F1E16" w:rsidRPr="00D715FC" w:rsidRDefault="003F1E16" w:rsidP="003F1E16">
      <w:pPr>
        <w:ind w:right="-31"/>
        <w:rPr>
          <w:rFonts w:ascii="Garamond" w:hAnsi="Garamond"/>
          <w:b/>
        </w:rPr>
      </w:pPr>
    </w:p>
    <w:tbl>
      <w:tblPr>
        <w:tblW w:w="15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48"/>
      </w:tblGrid>
      <w:tr w:rsidR="003F1E16" w:rsidRPr="00CB3AA7" w:rsidTr="000B204C">
        <w:trPr>
          <w:trHeight w:val="325"/>
        </w:trPr>
        <w:tc>
          <w:tcPr>
            <w:tcW w:w="15348" w:type="dxa"/>
          </w:tcPr>
          <w:p w:rsidR="003F1E16" w:rsidRDefault="003F1E16" w:rsidP="000B204C">
            <w:pPr>
              <w:pStyle w:val="ConsPlusNormal"/>
              <w:ind w:firstLine="0"/>
              <w:rPr>
                <w:rFonts w:ascii="Garamond" w:hAnsi="Garamond"/>
                <w:sz w:val="24"/>
                <w:szCs w:val="24"/>
              </w:rPr>
            </w:pPr>
            <w:r w:rsidRPr="00CB3AA7">
              <w:rPr>
                <w:rFonts w:ascii="Garamond" w:hAnsi="Garamond"/>
                <w:b/>
                <w:sz w:val="24"/>
                <w:szCs w:val="24"/>
              </w:rPr>
              <w:t xml:space="preserve">Обоснование: </w:t>
            </w:r>
            <w:r w:rsidRPr="00CB3AA7">
              <w:rPr>
                <w:rFonts w:ascii="Garamond" w:hAnsi="Garamond"/>
                <w:sz w:val="24"/>
                <w:szCs w:val="24"/>
              </w:rPr>
              <w:t xml:space="preserve">Внесение изменений в регламенты оптового рынка обеспечивающих техническую реализацию положений, предусмотренных проектом постановления Правительства Российской Федерации «О присоединении Западного и Центрального районов электроэнергетической системы Республики Саха (Якутия) к Единой энергетической системе России, включении указанных районов в состав территорий, которые объединены в неценовую зону оптового рынка электрической энергии и мощности Дальнего Востока, согласовании и утверждении инвестиционных программ субъектов рынков электрической энергии </w:t>
            </w:r>
            <w:r>
              <w:rPr>
                <w:rFonts w:ascii="Garamond" w:hAnsi="Garamond"/>
                <w:sz w:val="24"/>
                <w:szCs w:val="24"/>
              </w:rPr>
              <w:t xml:space="preserve">и мощности и их взаимодействии» </w:t>
            </w:r>
            <w:r w:rsidRPr="00A11929">
              <w:rPr>
                <w:rFonts w:ascii="Garamond" w:hAnsi="Garamond"/>
                <w:b/>
                <w:sz w:val="24"/>
                <w:szCs w:val="24"/>
              </w:rPr>
              <w:t xml:space="preserve">в части изменения </w:t>
            </w:r>
            <w:r w:rsidR="00EB1118">
              <w:rPr>
                <w:rFonts w:ascii="Garamond" w:hAnsi="Garamond"/>
                <w:b/>
                <w:sz w:val="24"/>
                <w:szCs w:val="24"/>
              </w:rPr>
              <w:t>особенностей трансляции</w:t>
            </w:r>
            <w:r>
              <w:rPr>
                <w:rFonts w:ascii="Garamond" w:hAnsi="Garamond"/>
                <w:sz w:val="24"/>
                <w:szCs w:val="24"/>
              </w:rPr>
              <w:t>.</w:t>
            </w:r>
          </w:p>
          <w:p w:rsidR="003F1E16" w:rsidRPr="00CB3AA7" w:rsidRDefault="003F1E16" w:rsidP="000F7271">
            <w:pPr>
              <w:pStyle w:val="ConsPlusNormal"/>
              <w:ind w:firstLine="0"/>
              <w:rPr>
                <w:sz w:val="24"/>
                <w:szCs w:val="24"/>
              </w:rPr>
            </w:pPr>
            <w:r w:rsidRPr="00CB3AA7">
              <w:rPr>
                <w:rFonts w:ascii="Garamond" w:hAnsi="Garamond"/>
                <w:b/>
                <w:sz w:val="24"/>
                <w:szCs w:val="24"/>
              </w:rPr>
              <w:t xml:space="preserve">Дата вступления в силу: </w:t>
            </w:r>
            <w:r w:rsidRPr="00A11929">
              <w:rPr>
                <w:rFonts w:ascii="Garamond" w:hAnsi="Garamond"/>
                <w:sz w:val="24"/>
                <w:szCs w:val="24"/>
              </w:rPr>
              <w:t>Для целей технической реализации</w:t>
            </w:r>
            <w:r>
              <w:rPr>
                <w:rFonts w:ascii="Garamond" w:hAnsi="Garamond"/>
                <w:sz w:val="24"/>
                <w:szCs w:val="24"/>
              </w:rPr>
              <w:t xml:space="preserve"> </w:t>
            </w:r>
          </w:p>
        </w:tc>
      </w:tr>
    </w:tbl>
    <w:p w:rsidR="003F1E16" w:rsidRPr="00D715FC" w:rsidRDefault="003F1E16" w:rsidP="003F1E16">
      <w:pPr>
        <w:rPr>
          <w:rFonts w:ascii="Garamond" w:hAnsi="Garamond"/>
          <w:b/>
        </w:rPr>
      </w:pPr>
    </w:p>
    <w:p w:rsidR="003F1E16" w:rsidRDefault="003F1E16" w:rsidP="003F1E16">
      <w:pPr>
        <w:rPr>
          <w:rFonts w:ascii="Garamond" w:hAnsi="Garamond"/>
          <w:b/>
          <w:sz w:val="26"/>
          <w:szCs w:val="26"/>
        </w:rPr>
      </w:pPr>
    </w:p>
    <w:p w:rsidR="003F1E16" w:rsidRPr="00D715FC" w:rsidRDefault="003F1E16" w:rsidP="003F1E16">
      <w:pPr>
        <w:rPr>
          <w:rFonts w:ascii="Garamond" w:hAnsi="Garamond"/>
          <w:b/>
          <w:sz w:val="26"/>
          <w:szCs w:val="26"/>
        </w:rPr>
      </w:pPr>
      <w:r w:rsidRPr="00D715FC">
        <w:rPr>
          <w:rFonts w:ascii="Garamond" w:hAnsi="Garamond"/>
          <w:b/>
          <w:sz w:val="26"/>
          <w:szCs w:val="26"/>
        </w:rPr>
        <w:t>Предложения по изменениям и дополнениям в РЕГЛАМЕНТ ФУНКЦИОНИРОВАНИЯ УЧАСТНИКОВ ОПТОВОГО РЫНКА НА ТЕРРИТОРИИ НЕЦЕНОВЫХ ЗОН (Приложение № 14 к Договору о присоединении к торговой системе оптового рынка)</w:t>
      </w:r>
    </w:p>
    <w:p w:rsidR="003F1E16" w:rsidRPr="00D715FC" w:rsidRDefault="003F1E16" w:rsidP="003F1E16">
      <w:pPr>
        <w:rPr>
          <w:rFonts w:ascii="Garamond" w:hAnsi="Garamond"/>
          <w:b/>
        </w:rPr>
      </w:pPr>
    </w:p>
    <w:tbl>
      <w:tblPr>
        <w:tblW w:w="15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945"/>
        <w:gridCol w:w="7343"/>
      </w:tblGrid>
      <w:tr w:rsidR="003F1E16" w:rsidRPr="00D715FC" w:rsidTr="000B204C">
        <w:tc>
          <w:tcPr>
            <w:tcW w:w="993" w:type="dxa"/>
            <w:vAlign w:val="center"/>
          </w:tcPr>
          <w:p w:rsidR="003F1E16" w:rsidRPr="00D715FC" w:rsidRDefault="003F1E16" w:rsidP="000B204C">
            <w:pPr>
              <w:jc w:val="center"/>
              <w:rPr>
                <w:rFonts w:ascii="Garamond" w:hAnsi="Garamond"/>
                <w:b/>
                <w:sz w:val="22"/>
                <w:szCs w:val="22"/>
              </w:rPr>
            </w:pPr>
            <w:r w:rsidRPr="00D715FC">
              <w:rPr>
                <w:rFonts w:ascii="Garamond" w:hAnsi="Garamond"/>
                <w:b/>
                <w:sz w:val="22"/>
                <w:szCs w:val="22"/>
              </w:rPr>
              <w:t>№</w:t>
            </w:r>
          </w:p>
          <w:p w:rsidR="003F1E16" w:rsidRPr="00D715FC" w:rsidRDefault="003F1E16" w:rsidP="000B204C">
            <w:pPr>
              <w:jc w:val="center"/>
              <w:rPr>
                <w:rFonts w:ascii="Garamond" w:hAnsi="Garamond"/>
                <w:b/>
                <w:sz w:val="22"/>
                <w:szCs w:val="22"/>
              </w:rPr>
            </w:pPr>
            <w:r w:rsidRPr="00D715FC">
              <w:rPr>
                <w:rFonts w:ascii="Garamond" w:hAnsi="Garamond"/>
                <w:b/>
                <w:sz w:val="22"/>
                <w:szCs w:val="22"/>
              </w:rPr>
              <w:t>пункта</w:t>
            </w:r>
          </w:p>
        </w:tc>
        <w:tc>
          <w:tcPr>
            <w:tcW w:w="6945" w:type="dxa"/>
          </w:tcPr>
          <w:p w:rsidR="003F1E16" w:rsidRPr="00D715FC" w:rsidRDefault="003F1E16" w:rsidP="000B204C">
            <w:pPr>
              <w:jc w:val="center"/>
              <w:rPr>
                <w:rFonts w:ascii="Garamond" w:hAnsi="Garamond"/>
                <w:b/>
                <w:bCs/>
                <w:sz w:val="22"/>
                <w:szCs w:val="22"/>
              </w:rPr>
            </w:pPr>
            <w:r w:rsidRPr="00D715FC">
              <w:rPr>
                <w:rFonts w:ascii="Garamond" w:hAnsi="Garamond"/>
                <w:b/>
                <w:bCs/>
                <w:sz w:val="22"/>
                <w:szCs w:val="22"/>
              </w:rPr>
              <w:t>Редакция, действующая на момент</w:t>
            </w:r>
          </w:p>
          <w:p w:rsidR="003F1E16" w:rsidRPr="00D715FC" w:rsidRDefault="003F1E16" w:rsidP="000B204C">
            <w:pPr>
              <w:tabs>
                <w:tab w:val="center" w:pos="3708"/>
                <w:tab w:val="left" w:pos="5298"/>
              </w:tabs>
              <w:jc w:val="center"/>
              <w:rPr>
                <w:rFonts w:ascii="Garamond" w:hAnsi="Garamond"/>
                <w:b/>
                <w:sz w:val="22"/>
                <w:szCs w:val="22"/>
              </w:rPr>
            </w:pPr>
            <w:r w:rsidRPr="00D715FC">
              <w:rPr>
                <w:rFonts w:ascii="Garamond" w:hAnsi="Garamond"/>
                <w:b/>
                <w:bCs/>
                <w:sz w:val="22"/>
                <w:szCs w:val="22"/>
              </w:rPr>
              <w:t>вступления в силу изменений</w:t>
            </w:r>
          </w:p>
        </w:tc>
        <w:tc>
          <w:tcPr>
            <w:tcW w:w="7343" w:type="dxa"/>
          </w:tcPr>
          <w:p w:rsidR="003F1E16" w:rsidRPr="00D715FC" w:rsidRDefault="003F1E16" w:rsidP="000B204C">
            <w:pPr>
              <w:jc w:val="center"/>
              <w:rPr>
                <w:rFonts w:ascii="Garamond" w:hAnsi="Garamond"/>
                <w:b/>
                <w:sz w:val="22"/>
                <w:szCs w:val="22"/>
              </w:rPr>
            </w:pPr>
            <w:r w:rsidRPr="00D715FC">
              <w:rPr>
                <w:rFonts w:ascii="Garamond" w:hAnsi="Garamond"/>
                <w:b/>
                <w:sz w:val="22"/>
                <w:szCs w:val="22"/>
              </w:rPr>
              <w:t>Предлагаемая редакция</w:t>
            </w:r>
          </w:p>
          <w:p w:rsidR="003F1E16" w:rsidRPr="00D715FC" w:rsidRDefault="003F1E16" w:rsidP="000B204C">
            <w:pPr>
              <w:jc w:val="center"/>
              <w:rPr>
                <w:rFonts w:ascii="Garamond" w:hAnsi="Garamond"/>
                <w:sz w:val="22"/>
                <w:szCs w:val="22"/>
              </w:rPr>
            </w:pPr>
            <w:r w:rsidRPr="00D715FC">
              <w:rPr>
                <w:rFonts w:ascii="Garamond" w:hAnsi="Garamond"/>
                <w:sz w:val="22"/>
                <w:szCs w:val="22"/>
              </w:rPr>
              <w:t>(изменения выделены цветом)</w:t>
            </w:r>
          </w:p>
        </w:tc>
      </w:tr>
      <w:tr w:rsidR="003F1E16" w:rsidRPr="005B1C67" w:rsidTr="000B204C">
        <w:tc>
          <w:tcPr>
            <w:tcW w:w="993" w:type="dxa"/>
            <w:vAlign w:val="center"/>
          </w:tcPr>
          <w:p w:rsidR="003F1E16" w:rsidRPr="00D715FC" w:rsidRDefault="00421341" w:rsidP="000B204C">
            <w:pPr>
              <w:jc w:val="center"/>
              <w:rPr>
                <w:rFonts w:ascii="Garamond" w:hAnsi="Garamond"/>
                <w:b/>
                <w:sz w:val="22"/>
                <w:szCs w:val="22"/>
              </w:rPr>
            </w:pPr>
            <w:r>
              <w:rPr>
                <w:rFonts w:ascii="Garamond" w:hAnsi="Garamond"/>
                <w:b/>
                <w:sz w:val="22"/>
                <w:szCs w:val="22"/>
              </w:rPr>
              <w:t>19.1.2</w:t>
            </w:r>
          </w:p>
        </w:tc>
        <w:tc>
          <w:tcPr>
            <w:tcW w:w="6945" w:type="dxa"/>
          </w:tcPr>
          <w:p w:rsidR="00421341" w:rsidRDefault="00421341" w:rsidP="00421341">
            <w:pPr>
              <w:autoSpaceDE w:val="0"/>
              <w:autoSpaceDN w:val="0"/>
              <w:spacing w:before="120" w:after="120"/>
              <w:rPr>
                <w:rFonts w:ascii="Garamond" w:hAnsi="Garamond"/>
                <w:sz w:val="22"/>
                <w:szCs w:val="22"/>
              </w:rPr>
            </w:pPr>
            <w:r>
              <w:rPr>
                <w:rFonts w:ascii="Garamond" w:hAnsi="Garamond"/>
                <w:sz w:val="22"/>
                <w:szCs w:val="22"/>
              </w:rPr>
              <w:t>…</w:t>
            </w:r>
          </w:p>
          <w:p w:rsidR="00421341" w:rsidRPr="00EE6E88" w:rsidRDefault="00421341" w:rsidP="00421341">
            <w:pPr>
              <w:autoSpaceDE w:val="0"/>
              <w:autoSpaceDN w:val="0"/>
              <w:spacing w:before="120" w:after="120"/>
              <w:rPr>
                <w:rFonts w:ascii="Garamond" w:hAnsi="Garamond"/>
                <w:sz w:val="22"/>
                <w:szCs w:val="22"/>
              </w:rPr>
            </w:pPr>
            <w:r w:rsidRPr="00EE6E88">
              <w:rPr>
                <w:rFonts w:ascii="Garamond" w:hAnsi="Garamond"/>
                <w:sz w:val="22"/>
                <w:szCs w:val="22"/>
              </w:rPr>
              <w:t xml:space="preserve">В случае если </w:t>
            </w:r>
            <w:r w:rsidRPr="000B0112">
              <w:rPr>
                <w:rFonts w:ascii="Garamond" w:hAnsi="Garamond"/>
                <w:sz w:val="22"/>
                <w:szCs w:val="22"/>
              </w:rPr>
              <w:t xml:space="preserve">ГП (ЭСО, ЭСК) не предоставил указанную информацию в отношении ГТП потребления </w:t>
            </w:r>
            <w:r w:rsidRPr="000B0112">
              <w:rPr>
                <w:rFonts w:ascii="Garamond" w:hAnsi="Garamond"/>
                <w:i/>
                <w:sz w:val="22"/>
                <w:szCs w:val="22"/>
                <w:lang w:val="en-US"/>
              </w:rPr>
              <w:t>p</w:t>
            </w:r>
            <w:r w:rsidRPr="000B0112">
              <w:rPr>
                <w:rFonts w:ascii="Garamond" w:hAnsi="Garamond"/>
                <w:sz w:val="22"/>
                <w:szCs w:val="22"/>
              </w:rPr>
              <w:t xml:space="preserve"> Коммерческому оператору в п</w:t>
            </w:r>
            <w:r w:rsidRPr="00EE6E88">
              <w:rPr>
                <w:rFonts w:ascii="Garamond" w:hAnsi="Garamond"/>
                <w:sz w:val="22"/>
                <w:szCs w:val="22"/>
              </w:rPr>
              <w:t>орядке и сроки, установленные пунктом 17.2.5, то:</w:t>
            </w:r>
          </w:p>
          <w:p w:rsidR="00421341" w:rsidRPr="00EE6E88" w:rsidRDefault="00421341" w:rsidP="00421341">
            <w:pPr>
              <w:autoSpaceDE w:val="0"/>
              <w:autoSpaceDN w:val="0"/>
              <w:spacing w:before="120" w:after="120"/>
              <w:rPr>
                <w:rFonts w:ascii="Garamond" w:hAnsi="Garamond"/>
                <w:sz w:val="22"/>
                <w:szCs w:val="22"/>
              </w:rPr>
            </w:pPr>
            <w:r w:rsidRPr="00EE6E88">
              <w:rPr>
                <w:rFonts w:ascii="Garamond" w:hAnsi="Garamond" w:cs="Arial"/>
                <w:position w:val="-28"/>
                <w:sz w:val="22"/>
                <w:szCs w:val="22"/>
              </w:rPr>
              <w:object w:dxaOrig="5565" w:dyaOrig="540" w14:anchorId="7D67C9E7">
                <v:shape id="_x0000_i1182" type="#_x0000_t75" style="width:277.5pt;height:27pt" o:ole="">
                  <v:imagedata r:id="rId264" o:title=""/>
                </v:shape>
                <o:OLEObject Type="Embed" ProgID="Equation.3" ShapeID="_x0000_i1182" DrawAspect="Content" ObjectID="_1598872791" r:id="rId265"/>
              </w:object>
            </w:r>
            <w:r w:rsidRPr="00EE6E88">
              <w:rPr>
                <w:rFonts w:ascii="Garamond" w:hAnsi="Garamond"/>
                <w:sz w:val="22"/>
                <w:szCs w:val="22"/>
              </w:rPr>
              <w:t>,</w:t>
            </w:r>
          </w:p>
          <w:p w:rsidR="00421341" w:rsidRDefault="00421341" w:rsidP="00421341">
            <w:pPr>
              <w:autoSpaceDE w:val="0"/>
              <w:autoSpaceDN w:val="0"/>
              <w:spacing w:before="120" w:after="120"/>
              <w:rPr>
                <w:rFonts w:ascii="Garamond" w:hAnsi="Garamond"/>
                <w:sz w:val="22"/>
                <w:szCs w:val="22"/>
              </w:rPr>
            </w:pPr>
            <w:proofErr w:type="gramStart"/>
            <w:r w:rsidRPr="00EE6E88">
              <w:rPr>
                <w:rFonts w:ascii="Garamond" w:hAnsi="Garamond"/>
                <w:sz w:val="22"/>
                <w:szCs w:val="22"/>
              </w:rPr>
              <w:t xml:space="preserve">где </w:t>
            </w:r>
            <w:r w:rsidRPr="00EE6E88">
              <w:rPr>
                <w:rFonts w:ascii="Garamond" w:hAnsi="Garamond" w:cs="Arial"/>
                <w:position w:val="-14"/>
                <w:sz w:val="22"/>
                <w:szCs w:val="22"/>
              </w:rPr>
              <w:object w:dxaOrig="1200" w:dyaOrig="405" w14:anchorId="11B9A705">
                <v:shape id="_x0000_i1183" type="#_x0000_t75" style="width:60pt;height:20.25pt" o:ole="">
                  <v:imagedata r:id="rId266" o:title=""/>
                </v:shape>
                <o:OLEObject Type="Embed" ProgID="Equation.3" ShapeID="_x0000_i1183" DrawAspect="Content" ObjectID="_1598872792" r:id="rId267"/>
              </w:object>
            </w:r>
            <w:r>
              <w:rPr>
                <w:rFonts w:ascii="Garamond" w:hAnsi="Garamond"/>
                <w:sz w:val="22"/>
                <w:szCs w:val="22"/>
              </w:rPr>
              <w:t xml:space="preserve"> </w:t>
            </w:r>
            <w:r w:rsidRPr="001C2D45">
              <w:rPr>
                <w:rFonts w:ascii="Garamond" w:hAnsi="Garamond"/>
                <w:b/>
                <w:szCs w:val="22"/>
              </w:rPr>
              <w:t>–</w:t>
            </w:r>
            <w:proofErr w:type="gramEnd"/>
            <w:r w:rsidRPr="00EE6E88">
              <w:rPr>
                <w:rFonts w:ascii="Garamond" w:hAnsi="Garamond"/>
                <w:sz w:val="22"/>
                <w:szCs w:val="22"/>
              </w:rPr>
              <w:t xml:space="preserve"> величина, определяемая </w:t>
            </w:r>
            <w:r>
              <w:rPr>
                <w:rFonts w:ascii="Garamond" w:hAnsi="Garamond"/>
                <w:sz w:val="22"/>
                <w:szCs w:val="22"/>
              </w:rPr>
              <w:t>в соответствии с пунктом 19.1.1;</w:t>
            </w:r>
          </w:p>
          <w:p w:rsidR="00421341" w:rsidRPr="00B252E4" w:rsidRDefault="00421341" w:rsidP="00421341">
            <w:pPr>
              <w:autoSpaceDE w:val="0"/>
              <w:autoSpaceDN w:val="0"/>
              <w:spacing w:before="120" w:after="120"/>
              <w:rPr>
                <w:rFonts w:ascii="Garamond" w:hAnsi="Garamond"/>
                <w:sz w:val="22"/>
                <w:szCs w:val="22"/>
              </w:rPr>
            </w:pPr>
            <w:r w:rsidRPr="00B252E4">
              <w:rPr>
                <w:rFonts w:ascii="Garamond" w:hAnsi="Garamond" w:cs="Arial"/>
                <w:position w:val="-30"/>
                <w:sz w:val="22"/>
                <w:szCs w:val="22"/>
              </w:rPr>
              <w:object w:dxaOrig="6740" w:dyaOrig="560" w14:anchorId="1A492749">
                <v:shape id="_x0000_i1184" type="#_x0000_t75" style="width:325.5pt;height:27pt" o:ole="">
                  <v:imagedata r:id="rId268" o:title=""/>
                </v:shape>
                <o:OLEObject Type="Embed" ProgID="Equation.3" ShapeID="_x0000_i1184" DrawAspect="Content" ObjectID="_1598872793" r:id="rId269"/>
              </w:object>
            </w:r>
            <w:r w:rsidRPr="00B252E4">
              <w:rPr>
                <w:rFonts w:ascii="Garamond" w:hAnsi="Garamond"/>
                <w:sz w:val="22"/>
                <w:szCs w:val="22"/>
              </w:rPr>
              <w:t>;</w:t>
            </w:r>
          </w:p>
          <w:p w:rsidR="00421341" w:rsidRPr="00B252E4" w:rsidRDefault="00421341" w:rsidP="00421341">
            <w:pPr>
              <w:autoSpaceDE w:val="0"/>
              <w:autoSpaceDN w:val="0"/>
              <w:spacing w:before="120" w:after="120"/>
              <w:rPr>
                <w:rFonts w:ascii="Garamond" w:hAnsi="Garamond"/>
                <w:sz w:val="22"/>
                <w:szCs w:val="22"/>
              </w:rPr>
            </w:pPr>
            <w:r w:rsidRPr="00B252E4">
              <w:rPr>
                <w:rFonts w:ascii="Garamond" w:hAnsi="Garamond"/>
                <w:sz w:val="22"/>
                <w:szCs w:val="22"/>
              </w:rPr>
              <w:t xml:space="preserve">В случае если ГП (ЭСО, ЭСК) не предоставил указанную информацию в отношении ГТП потребления </w:t>
            </w:r>
            <w:r w:rsidRPr="00B252E4">
              <w:rPr>
                <w:rFonts w:ascii="Garamond" w:hAnsi="Garamond"/>
                <w:i/>
                <w:sz w:val="22"/>
                <w:szCs w:val="22"/>
                <w:lang w:val="en-US"/>
              </w:rPr>
              <w:t>p</w:t>
            </w:r>
            <w:r w:rsidRPr="00B252E4">
              <w:rPr>
                <w:rFonts w:ascii="Garamond" w:hAnsi="Garamond"/>
                <w:sz w:val="22"/>
                <w:szCs w:val="22"/>
              </w:rPr>
              <w:t xml:space="preserve"> Коммерческому оператору в порядке и сроки, установленные пунктом 17.2.5, то:</w:t>
            </w:r>
          </w:p>
          <w:p w:rsidR="00421341" w:rsidRDefault="00421341" w:rsidP="00421341">
            <w:pPr>
              <w:autoSpaceDE w:val="0"/>
              <w:autoSpaceDN w:val="0"/>
              <w:spacing w:before="120" w:after="120"/>
              <w:rPr>
                <w:rFonts w:ascii="Garamond" w:hAnsi="Garamond"/>
                <w:sz w:val="22"/>
                <w:szCs w:val="22"/>
              </w:rPr>
            </w:pPr>
            <w:r w:rsidRPr="00B252E4">
              <w:rPr>
                <w:rFonts w:ascii="Garamond" w:hAnsi="Garamond" w:cs="Arial"/>
                <w:position w:val="-30"/>
                <w:sz w:val="22"/>
                <w:szCs w:val="22"/>
              </w:rPr>
              <w:object w:dxaOrig="7360" w:dyaOrig="560" w14:anchorId="0374E567">
                <v:shape id="_x0000_i1185" type="#_x0000_t75" style="width:318.75pt;height:25.5pt" o:ole="">
                  <v:imagedata r:id="rId270" o:title=""/>
                </v:shape>
                <o:OLEObject Type="Embed" ProgID="Equation.3" ShapeID="_x0000_i1185" DrawAspect="Content" ObjectID="_1598872794" r:id="rId271"/>
              </w:object>
            </w:r>
            <w:r>
              <w:rPr>
                <w:rFonts w:ascii="Garamond" w:hAnsi="Garamond"/>
                <w:sz w:val="22"/>
                <w:szCs w:val="22"/>
              </w:rPr>
              <w:t>…</w:t>
            </w:r>
          </w:p>
          <w:p w:rsidR="003F1E16" w:rsidRDefault="003F1E16" w:rsidP="000B204C">
            <w:pPr>
              <w:numPr>
                <w:ilvl w:val="7"/>
                <w:numId w:val="6"/>
              </w:numPr>
              <w:spacing w:before="120" w:after="120"/>
              <w:outlineLvl w:val="7"/>
              <w:rPr>
                <w:rFonts w:ascii="Garamond" w:hAnsi="Garamond"/>
                <w:sz w:val="22"/>
                <w:szCs w:val="22"/>
                <w:lang w:eastAsia="en-US"/>
              </w:rPr>
            </w:pPr>
          </w:p>
        </w:tc>
        <w:tc>
          <w:tcPr>
            <w:tcW w:w="7343" w:type="dxa"/>
          </w:tcPr>
          <w:p w:rsidR="00421341" w:rsidRPr="00EE6E88" w:rsidRDefault="00421341" w:rsidP="00421341">
            <w:pPr>
              <w:autoSpaceDE w:val="0"/>
              <w:autoSpaceDN w:val="0"/>
              <w:spacing w:before="120" w:after="120"/>
              <w:rPr>
                <w:rFonts w:ascii="Garamond" w:hAnsi="Garamond"/>
                <w:sz w:val="22"/>
                <w:szCs w:val="22"/>
              </w:rPr>
            </w:pPr>
            <w:r w:rsidRPr="00EE6E88">
              <w:rPr>
                <w:rFonts w:ascii="Garamond" w:hAnsi="Garamond"/>
                <w:sz w:val="22"/>
                <w:szCs w:val="22"/>
              </w:rPr>
              <w:lastRenderedPageBreak/>
              <w:t xml:space="preserve">В случае если </w:t>
            </w:r>
            <w:r w:rsidRPr="000B0112">
              <w:rPr>
                <w:rFonts w:ascii="Garamond" w:hAnsi="Garamond"/>
                <w:sz w:val="22"/>
                <w:szCs w:val="22"/>
              </w:rPr>
              <w:t xml:space="preserve">ГП (ЭСО, ЭСК) не предоставил указанную информацию в отношении ГТП потребления </w:t>
            </w:r>
            <w:r w:rsidRPr="000B0112">
              <w:rPr>
                <w:rFonts w:ascii="Garamond" w:hAnsi="Garamond"/>
                <w:i/>
                <w:sz w:val="22"/>
                <w:szCs w:val="22"/>
                <w:lang w:val="en-US"/>
              </w:rPr>
              <w:t>p</w:t>
            </w:r>
            <w:r w:rsidRPr="000B0112">
              <w:rPr>
                <w:rFonts w:ascii="Garamond" w:hAnsi="Garamond"/>
                <w:sz w:val="22"/>
                <w:szCs w:val="22"/>
              </w:rPr>
              <w:t xml:space="preserve"> Коммерческому оператору в п</w:t>
            </w:r>
            <w:r w:rsidRPr="00EE6E88">
              <w:rPr>
                <w:rFonts w:ascii="Garamond" w:hAnsi="Garamond"/>
                <w:sz w:val="22"/>
                <w:szCs w:val="22"/>
              </w:rPr>
              <w:t>орядке и сроки, установленные пунктом 17.2.5, то:</w:t>
            </w:r>
          </w:p>
          <w:p w:rsidR="00421341" w:rsidRPr="00EE6E88" w:rsidRDefault="00421341" w:rsidP="00421341">
            <w:pPr>
              <w:autoSpaceDE w:val="0"/>
              <w:autoSpaceDN w:val="0"/>
              <w:spacing w:before="120" w:after="120"/>
              <w:rPr>
                <w:rFonts w:ascii="Garamond" w:hAnsi="Garamond"/>
                <w:sz w:val="22"/>
                <w:szCs w:val="22"/>
              </w:rPr>
            </w:pPr>
            <w:r w:rsidRPr="00EE6E88">
              <w:rPr>
                <w:rFonts w:ascii="Garamond" w:hAnsi="Garamond" w:cs="Arial"/>
                <w:position w:val="-28"/>
                <w:sz w:val="22"/>
                <w:szCs w:val="22"/>
              </w:rPr>
              <w:object w:dxaOrig="5565" w:dyaOrig="540" w14:anchorId="369157A4">
                <v:shape id="_x0000_i1186" type="#_x0000_t75" style="width:277.5pt;height:27pt" o:ole="">
                  <v:imagedata r:id="rId264" o:title=""/>
                </v:shape>
                <o:OLEObject Type="Embed" ProgID="Equation.3" ShapeID="_x0000_i1186" DrawAspect="Content" ObjectID="_1598872795" r:id="rId272"/>
              </w:object>
            </w:r>
            <w:r w:rsidRPr="00EE6E88">
              <w:rPr>
                <w:rFonts w:ascii="Garamond" w:hAnsi="Garamond"/>
                <w:sz w:val="22"/>
                <w:szCs w:val="22"/>
              </w:rPr>
              <w:t>,</w:t>
            </w:r>
          </w:p>
          <w:p w:rsidR="00421341" w:rsidRDefault="00421341" w:rsidP="00421341">
            <w:pPr>
              <w:autoSpaceDE w:val="0"/>
              <w:autoSpaceDN w:val="0"/>
              <w:spacing w:before="120" w:after="120"/>
              <w:rPr>
                <w:rFonts w:ascii="Garamond" w:hAnsi="Garamond"/>
                <w:sz w:val="22"/>
                <w:szCs w:val="22"/>
              </w:rPr>
            </w:pPr>
            <w:proofErr w:type="gramStart"/>
            <w:r w:rsidRPr="00EE6E88">
              <w:rPr>
                <w:rFonts w:ascii="Garamond" w:hAnsi="Garamond"/>
                <w:sz w:val="22"/>
                <w:szCs w:val="22"/>
              </w:rPr>
              <w:t xml:space="preserve">где </w:t>
            </w:r>
            <w:r w:rsidRPr="00EE6E88">
              <w:rPr>
                <w:rFonts w:ascii="Garamond" w:hAnsi="Garamond" w:cs="Arial"/>
                <w:position w:val="-14"/>
                <w:sz w:val="22"/>
                <w:szCs w:val="22"/>
              </w:rPr>
              <w:object w:dxaOrig="1200" w:dyaOrig="405" w14:anchorId="00DC0367">
                <v:shape id="_x0000_i1187" type="#_x0000_t75" style="width:60pt;height:20.25pt" o:ole="">
                  <v:imagedata r:id="rId266" o:title=""/>
                </v:shape>
                <o:OLEObject Type="Embed" ProgID="Equation.3" ShapeID="_x0000_i1187" DrawAspect="Content" ObjectID="_1598872796" r:id="rId273"/>
              </w:object>
            </w:r>
            <w:r>
              <w:rPr>
                <w:rFonts w:ascii="Garamond" w:hAnsi="Garamond"/>
                <w:sz w:val="22"/>
                <w:szCs w:val="22"/>
              </w:rPr>
              <w:t xml:space="preserve"> </w:t>
            </w:r>
            <w:r w:rsidRPr="001C2D45">
              <w:rPr>
                <w:rFonts w:ascii="Garamond" w:hAnsi="Garamond"/>
                <w:b/>
                <w:szCs w:val="22"/>
              </w:rPr>
              <w:t>–</w:t>
            </w:r>
            <w:proofErr w:type="gramEnd"/>
            <w:r w:rsidRPr="00EE6E88">
              <w:rPr>
                <w:rFonts w:ascii="Garamond" w:hAnsi="Garamond"/>
                <w:sz w:val="22"/>
                <w:szCs w:val="22"/>
              </w:rPr>
              <w:t xml:space="preserve"> величина, определяемая </w:t>
            </w:r>
            <w:r>
              <w:rPr>
                <w:rFonts w:ascii="Garamond" w:hAnsi="Garamond"/>
                <w:sz w:val="22"/>
                <w:szCs w:val="22"/>
              </w:rPr>
              <w:t>в соответствии с пунктом 19.1.1;</w:t>
            </w:r>
          </w:p>
          <w:p w:rsidR="00421341" w:rsidRPr="00B252E4" w:rsidRDefault="00421341" w:rsidP="00421341">
            <w:pPr>
              <w:autoSpaceDE w:val="0"/>
              <w:autoSpaceDN w:val="0"/>
              <w:spacing w:before="120" w:after="120"/>
              <w:rPr>
                <w:rFonts w:ascii="Garamond" w:hAnsi="Garamond"/>
                <w:sz w:val="22"/>
                <w:szCs w:val="22"/>
              </w:rPr>
            </w:pPr>
            <w:r w:rsidRPr="00B252E4">
              <w:rPr>
                <w:rFonts w:ascii="Garamond" w:hAnsi="Garamond" w:cs="Arial"/>
                <w:position w:val="-30"/>
                <w:sz w:val="22"/>
                <w:szCs w:val="22"/>
              </w:rPr>
              <w:object w:dxaOrig="6740" w:dyaOrig="560" w14:anchorId="137B2B36">
                <v:shape id="_x0000_i1188" type="#_x0000_t75" style="width:325.5pt;height:27pt" o:ole="">
                  <v:imagedata r:id="rId268" o:title=""/>
                </v:shape>
                <o:OLEObject Type="Embed" ProgID="Equation.3" ShapeID="_x0000_i1188" DrawAspect="Content" ObjectID="_1598872797" r:id="rId274"/>
              </w:object>
            </w:r>
            <w:r w:rsidRPr="00B252E4">
              <w:rPr>
                <w:rFonts w:ascii="Garamond" w:hAnsi="Garamond"/>
                <w:sz w:val="22"/>
                <w:szCs w:val="22"/>
              </w:rPr>
              <w:t>;</w:t>
            </w:r>
          </w:p>
          <w:p w:rsidR="00421341" w:rsidRPr="00B252E4" w:rsidRDefault="00421341" w:rsidP="00421341">
            <w:pPr>
              <w:autoSpaceDE w:val="0"/>
              <w:autoSpaceDN w:val="0"/>
              <w:spacing w:before="120" w:after="120"/>
              <w:rPr>
                <w:rFonts w:ascii="Garamond" w:hAnsi="Garamond"/>
                <w:sz w:val="22"/>
                <w:szCs w:val="22"/>
              </w:rPr>
            </w:pPr>
            <w:r w:rsidRPr="00B252E4">
              <w:rPr>
                <w:rFonts w:ascii="Garamond" w:hAnsi="Garamond"/>
                <w:sz w:val="22"/>
                <w:szCs w:val="22"/>
              </w:rPr>
              <w:t xml:space="preserve">В случае если ГП (ЭСО, ЭСК) не предоставил указанную информацию в отношении ГТП потребления </w:t>
            </w:r>
            <w:r w:rsidRPr="00B252E4">
              <w:rPr>
                <w:rFonts w:ascii="Garamond" w:hAnsi="Garamond"/>
                <w:i/>
                <w:sz w:val="22"/>
                <w:szCs w:val="22"/>
                <w:lang w:val="en-US"/>
              </w:rPr>
              <w:t>p</w:t>
            </w:r>
            <w:r w:rsidRPr="00B252E4">
              <w:rPr>
                <w:rFonts w:ascii="Garamond" w:hAnsi="Garamond"/>
                <w:sz w:val="22"/>
                <w:szCs w:val="22"/>
              </w:rPr>
              <w:t xml:space="preserve"> Коммерческому оператору в порядке и сроки, установленные пунктом 17.2.5, то:</w:t>
            </w:r>
          </w:p>
          <w:p w:rsidR="00421341" w:rsidRDefault="00421341" w:rsidP="00421341">
            <w:pPr>
              <w:autoSpaceDE w:val="0"/>
              <w:autoSpaceDN w:val="0"/>
              <w:spacing w:before="120" w:after="120"/>
              <w:rPr>
                <w:rFonts w:ascii="Garamond" w:hAnsi="Garamond"/>
                <w:sz w:val="22"/>
                <w:szCs w:val="22"/>
              </w:rPr>
            </w:pPr>
            <w:r w:rsidRPr="00B252E4">
              <w:rPr>
                <w:rFonts w:ascii="Garamond" w:hAnsi="Garamond" w:cs="Arial"/>
                <w:position w:val="-30"/>
                <w:sz w:val="22"/>
                <w:szCs w:val="22"/>
              </w:rPr>
              <w:object w:dxaOrig="7360" w:dyaOrig="560" w14:anchorId="77357136">
                <v:shape id="_x0000_i1189" type="#_x0000_t75" style="width:318.75pt;height:25.5pt" o:ole="">
                  <v:imagedata r:id="rId270" o:title=""/>
                </v:shape>
                <o:OLEObject Type="Embed" ProgID="Equation.3" ShapeID="_x0000_i1189" DrawAspect="Content" ObjectID="_1598872798" r:id="rId275"/>
              </w:object>
            </w:r>
            <w:r w:rsidRPr="00B252E4">
              <w:rPr>
                <w:rFonts w:ascii="Garamond" w:hAnsi="Garamond"/>
                <w:sz w:val="22"/>
                <w:szCs w:val="22"/>
              </w:rPr>
              <w:t>,</w:t>
            </w:r>
          </w:p>
          <w:p w:rsidR="00421341" w:rsidRPr="00AE17FF" w:rsidRDefault="00421341" w:rsidP="00421341">
            <w:pPr>
              <w:spacing w:before="120" w:after="120"/>
              <w:rPr>
                <w:rFonts w:ascii="Garamond" w:hAnsi="Garamond"/>
                <w:sz w:val="22"/>
                <w:szCs w:val="22"/>
                <w:highlight w:val="yellow"/>
              </w:rPr>
            </w:pPr>
            <w:r w:rsidRPr="00AE17FF">
              <w:rPr>
                <w:position w:val="-14"/>
                <w:highlight w:val="yellow"/>
              </w:rPr>
              <w:object w:dxaOrig="880" w:dyaOrig="400" w14:anchorId="58450B9B">
                <v:shape id="_x0000_i1190" type="#_x0000_t75" style="width:44.25pt;height:20.25pt" o:ole="">
                  <v:imagedata r:id="rId276" o:title=""/>
                </v:shape>
                <o:OLEObject Type="Embed" ProgID="Equation.3" ShapeID="_x0000_i1190" DrawAspect="Content" ObjectID="_1598872799" r:id="rId277"/>
              </w:object>
            </w:r>
            <w:proofErr w:type="gramStart"/>
            <w:r w:rsidRPr="00AE17FF">
              <w:rPr>
                <w:highlight w:val="yellow"/>
              </w:rPr>
              <w:t xml:space="preserve">, </w:t>
            </w:r>
            <w:r w:rsidRPr="00AE17FF">
              <w:rPr>
                <w:position w:val="-14"/>
                <w:highlight w:val="yellow"/>
              </w:rPr>
              <w:object w:dxaOrig="1080" w:dyaOrig="400" w14:anchorId="6BDB1997">
                <v:shape id="_x0000_i1191" type="#_x0000_t75" style="width:54pt;height:20.25pt" o:ole="">
                  <v:imagedata r:id="rId278" o:title=""/>
                </v:shape>
                <o:OLEObject Type="Embed" ProgID="Equation.3" ShapeID="_x0000_i1191" DrawAspect="Content" ObjectID="_1598872800" r:id="rId279"/>
              </w:object>
            </w:r>
            <w:r w:rsidRPr="00AE17FF">
              <w:rPr>
                <w:highlight w:val="yellow"/>
              </w:rPr>
              <w:t xml:space="preserve"> -</w:t>
            </w:r>
            <w:proofErr w:type="gramEnd"/>
            <w:r w:rsidRPr="00AE17FF">
              <w:rPr>
                <w:highlight w:val="yellow"/>
              </w:rPr>
              <w:t xml:space="preserve"> </w:t>
            </w:r>
            <w:r w:rsidRPr="00AE17FF">
              <w:rPr>
                <w:rFonts w:ascii="Garamond" w:hAnsi="Garamond"/>
                <w:sz w:val="22"/>
                <w:szCs w:val="22"/>
                <w:highlight w:val="yellow"/>
              </w:rPr>
              <w:t>величины начисленной разницы обязательств и требований участнику оптового рынка в соответствии с п. 7.4.6</w:t>
            </w:r>
            <w:r w:rsidRPr="00AE17FF">
              <w:rPr>
                <w:highlight w:val="yellow"/>
              </w:rPr>
              <w:t xml:space="preserve"> </w:t>
            </w:r>
            <w:r w:rsidRPr="00AE17FF">
              <w:rPr>
                <w:rFonts w:ascii="Garamond" w:hAnsi="Garamond"/>
                <w:i/>
                <w:sz w:val="22"/>
                <w:szCs w:val="22"/>
                <w:highlight w:val="yellow"/>
              </w:rPr>
              <w:t>Регламента финансовых расчетов на оптовом рынке электроэнергии</w:t>
            </w:r>
            <w:r w:rsidRPr="00AE17FF">
              <w:rPr>
                <w:rFonts w:ascii="Garamond" w:hAnsi="Garamond"/>
                <w:sz w:val="22"/>
                <w:szCs w:val="22"/>
                <w:highlight w:val="yellow"/>
              </w:rPr>
              <w:t xml:space="preserve"> (Приложение № 16 к </w:t>
            </w:r>
            <w:r w:rsidRPr="00AE17FF">
              <w:rPr>
                <w:rFonts w:ascii="Garamond" w:hAnsi="Garamond"/>
                <w:i/>
                <w:sz w:val="22"/>
                <w:szCs w:val="22"/>
                <w:highlight w:val="yellow"/>
              </w:rPr>
              <w:t>Договору о присоединении к торговой системе оптового рынка</w:t>
            </w:r>
            <w:r w:rsidRPr="00AE17FF">
              <w:rPr>
                <w:rFonts w:ascii="Garamond" w:hAnsi="Garamond"/>
                <w:sz w:val="22"/>
                <w:szCs w:val="22"/>
                <w:highlight w:val="yellow"/>
              </w:rPr>
              <w:t>)</w:t>
            </w:r>
          </w:p>
          <w:p w:rsidR="00421341" w:rsidRPr="001C1CA6" w:rsidRDefault="00421341" w:rsidP="00421341">
            <w:pPr>
              <w:spacing w:before="120" w:after="120"/>
              <w:rPr>
                <w:rFonts w:ascii="Garamond" w:hAnsi="Garamond"/>
                <w:sz w:val="22"/>
                <w:szCs w:val="22"/>
                <w:highlight w:val="yellow"/>
              </w:rPr>
            </w:pPr>
            <w:r>
              <w:rPr>
                <w:rFonts w:ascii="Garamond" w:hAnsi="Garamond"/>
                <w:sz w:val="22"/>
                <w:szCs w:val="22"/>
                <w:highlight w:val="yellow"/>
              </w:rPr>
              <w:t>Д</w:t>
            </w:r>
            <w:r w:rsidRPr="001C1CA6">
              <w:rPr>
                <w:rFonts w:ascii="Garamond" w:hAnsi="Garamond"/>
                <w:sz w:val="22"/>
                <w:szCs w:val="22"/>
                <w:highlight w:val="yellow"/>
              </w:rPr>
              <w:t xml:space="preserve">ля участников оптового рынка, функционирующих на территории неценовой зоны, исполняющих функции гарантирующего поставщика и(или) энергосбытовой (энергоснабжающей) организации, и имеющих зарегистрированные на оптовом рынке ГТП генерации и ГТП потребления в той же неценовой зоне оптового рынка, </w:t>
            </w:r>
            <w:proofErr w:type="gramStart"/>
            <w:r w:rsidRPr="001C1CA6">
              <w:rPr>
                <w:rFonts w:ascii="Garamond" w:hAnsi="Garamond"/>
                <w:sz w:val="22"/>
                <w:szCs w:val="22"/>
                <w:highlight w:val="yellow"/>
              </w:rPr>
              <w:t xml:space="preserve">величины </w:t>
            </w:r>
            <w:r w:rsidRPr="001C1CA6">
              <w:rPr>
                <w:position w:val="-14"/>
                <w:highlight w:val="yellow"/>
              </w:rPr>
              <w:object w:dxaOrig="880" w:dyaOrig="400" w14:anchorId="4F719F5B">
                <v:shape id="_x0000_i1192" type="#_x0000_t75" style="width:44.25pt;height:20.25pt" o:ole="">
                  <v:imagedata r:id="rId280" o:title=""/>
                </v:shape>
                <o:OLEObject Type="Embed" ProgID="Equation.3" ShapeID="_x0000_i1192" DrawAspect="Content" ObjectID="_1598872801" r:id="rId281"/>
              </w:object>
            </w:r>
            <w:r w:rsidRPr="001C1CA6">
              <w:rPr>
                <w:highlight w:val="yellow"/>
              </w:rPr>
              <w:t xml:space="preserve"> и</w:t>
            </w:r>
            <w:proofErr w:type="gramEnd"/>
            <w:r w:rsidRPr="001C1CA6">
              <w:rPr>
                <w:highlight w:val="yellow"/>
              </w:rPr>
              <w:t xml:space="preserve">  </w:t>
            </w:r>
            <w:r w:rsidRPr="001C1CA6">
              <w:rPr>
                <w:position w:val="-14"/>
                <w:highlight w:val="yellow"/>
              </w:rPr>
              <w:object w:dxaOrig="1060" w:dyaOrig="400" w14:anchorId="54FB364E">
                <v:shape id="_x0000_i1193" type="#_x0000_t75" style="width:53.25pt;height:20.25pt" o:ole="">
                  <v:imagedata r:id="rId282" o:title=""/>
                </v:shape>
                <o:OLEObject Type="Embed" ProgID="Equation.3" ShapeID="_x0000_i1193" DrawAspect="Content" ObjectID="_1598872802" r:id="rId283"/>
              </w:object>
            </w:r>
            <w:r w:rsidRPr="001C1CA6">
              <w:rPr>
                <w:rFonts w:ascii="Garamond" w:hAnsi="Garamond"/>
                <w:sz w:val="22"/>
                <w:szCs w:val="22"/>
                <w:highlight w:val="yellow"/>
              </w:rPr>
              <w:t>рассчитываются по формуле:</w:t>
            </w:r>
          </w:p>
          <w:p w:rsidR="00421341" w:rsidRDefault="00421341" w:rsidP="00421341">
            <w:pPr>
              <w:spacing w:before="120" w:after="120"/>
            </w:pPr>
            <w:r w:rsidRPr="001C1CA6">
              <w:rPr>
                <w:position w:val="-50"/>
                <w:highlight w:val="yellow"/>
              </w:rPr>
              <w:object w:dxaOrig="4520" w:dyaOrig="940" w14:anchorId="445F3CC8">
                <v:shape id="_x0000_i1194" type="#_x0000_t75" style="width:226.5pt;height:46.5pt" o:ole="">
                  <v:imagedata r:id="rId284" o:title=""/>
                </v:shape>
                <o:OLEObject Type="Embed" ProgID="Equation.3" ShapeID="_x0000_i1194" DrawAspect="Content" ObjectID="_1598872803" r:id="rId285"/>
              </w:object>
            </w:r>
          </w:p>
          <w:p w:rsidR="00421341" w:rsidRDefault="00421341" w:rsidP="00421341">
            <w:pPr>
              <w:spacing w:before="120" w:after="120"/>
            </w:pPr>
            <w:r w:rsidRPr="001C1CA6">
              <w:rPr>
                <w:position w:val="-50"/>
                <w:highlight w:val="yellow"/>
              </w:rPr>
              <w:object w:dxaOrig="4860" w:dyaOrig="940" w14:anchorId="14AB9475">
                <v:shape id="_x0000_i1195" type="#_x0000_t75" style="width:243pt;height:46.5pt" o:ole="">
                  <v:imagedata r:id="rId286" o:title=""/>
                </v:shape>
                <o:OLEObject Type="Embed" ProgID="Equation.3" ShapeID="_x0000_i1195" DrawAspect="Content" ObjectID="_1598872804" r:id="rId287"/>
              </w:object>
            </w:r>
          </w:p>
          <w:p w:rsidR="00421341" w:rsidRPr="00636A5B" w:rsidRDefault="00421341" w:rsidP="00421341">
            <w:pPr>
              <w:spacing w:before="120" w:after="120"/>
              <w:rPr>
                <w:rFonts w:ascii="Garamond" w:hAnsi="Garamond"/>
                <w:sz w:val="22"/>
                <w:szCs w:val="22"/>
              </w:rPr>
            </w:pPr>
            <w:r w:rsidRPr="00AE17FF">
              <w:rPr>
                <w:highlight w:val="yellow"/>
              </w:rPr>
              <w:t xml:space="preserve">В случае если </w:t>
            </w:r>
            <w:r w:rsidRPr="00AE17FF">
              <w:rPr>
                <w:position w:val="-30"/>
                <w:highlight w:val="yellow"/>
              </w:rPr>
              <w:object w:dxaOrig="2299" w:dyaOrig="560" w14:anchorId="156B1124">
                <v:shape id="_x0000_i1196" type="#_x0000_t75" style="width:114.75pt;height:27.75pt" o:ole="">
                  <v:imagedata r:id="rId288" o:title=""/>
                </v:shape>
                <o:OLEObject Type="Embed" ProgID="Equation.3" ShapeID="_x0000_i1196" DrawAspect="Content" ObjectID="_1598872805" r:id="rId289"/>
              </w:object>
            </w:r>
            <w:r w:rsidRPr="00AE17FF">
              <w:rPr>
                <w:highlight w:val="yellow"/>
              </w:rPr>
              <w:t xml:space="preserve">=0, то </w:t>
            </w:r>
            <w:r w:rsidRPr="00AE17FF">
              <w:rPr>
                <w:position w:val="-14"/>
                <w:highlight w:val="yellow"/>
              </w:rPr>
              <w:object w:dxaOrig="880" w:dyaOrig="400" w14:anchorId="477D543D">
                <v:shape id="_x0000_i1197" type="#_x0000_t75" style="width:44.25pt;height:20.25pt" o:ole="">
                  <v:imagedata r:id="rId276" o:title=""/>
                </v:shape>
                <o:OLEObject Type="Embed" ProgID="Equation.3" ShapeID="_x0000_i1197" DrawAspect="Content" ObjectID="_1598872806" r:id="rId290"/>
              </w:object>
            </w:r>
            <w:r w:rsidRPr="00AE17FF">
              <w:rPr>
                <w:highlight w:val="yellow"/>
              </w:rPr>
              <w:t>=</w:t>
            </w:r>
            <w:proofErr w:type="gramStart"/>
            <w:r w:rsidRPr="00AE17FF">
              <w:rPr>
                <w:highlight w:val="yellow"/>
              </w:rPr>
              <w:t>0 ,</w:t>
            </w:r>
            <w:proofErr w:type="gramEnd"/>
            <w:r w:rsidRPr="00AE17FF">
              <w:rPr>
                <w:highlight w:val="yellow"/>
              </w:rPr>
              <w:t xml:space="preserve"> </w:t>
            </w:r>
            <w:r w:rsidRPr="00AE17FF">
              <w:rPr>
                <w:position w:val="-14"/>
                <w:highlight w:val="yellow"/>
              </w:rPr>
              <w:object w:dxaOrig="1060" w:dyaOrig="400" w14:anchorId="2E1590E9">
                <v:shape id="_x0000_i1198" type="#_x0000_t75" style="width:53.25pt;height:20.25pt" o:ole="">
                  <v:imagedata r:id="rId291" o:title=""/>
                </v:shape>
                <o:OLEObject Type="Embed" ProgID="Equation.3" ShapeID="_x0000_i1198" DrawAspect="Content" ObjectID="_1598872807" r:id="rId292"/>
              </w:object>
            </w:r>
            <w:r w:rsidRPr="00AE17FF">
              <w:rPr>
                <w:highlight w:val="yellow"/>
              </w:rPr>
              <w:t>=0.</w:t>
            </w:r>
          </w:p>
          <w:p w:rsidR="003F1E16" w:rsidRDefault="00421341" w:rsidP="00421341">
            <w:pPr>
              <w:rPr>
                <w:rFonts w:ascii="Garamond" w:hAnsi="Garamond"/>
                <w:b/>
                <w:bCs/>
                <w:sz w:val="22"/>
                <w:szCs w:val="22"/>
              </w:rPr>
            </w:pPr>
            <w:r>
              <w:rPr>
                <w:rFonts w:ascii="Garamond" w:hAnsi="Garamond"/>
                <w:b/>
                <w:sz w:val="22"/>
                <w:szCs w:val="22"/>
              </w:rPr>
              <w:t>…</w:t>
            </w:r>
          </w:p>
        </w:tc>
      </w:tr>
    </w:tbl>
    <w:p w:rsidR="003F1E16" w:rsidRPr="00D715FC" w:rsidRDefault="003F1E16" w:rsidP="003F1E16">
      <w:pPr>
        <w:rPr>
          <w:rFonts w:ascii="Garamond" w:hAnsi="Garamond"/>
          <w:b/>
          <w:color w:val="000000"/>
        </w:rPr>
      </w:pPr>
    </w:p>
    <w:p w:rsidR="00D4698D" w:rsidRDefault="00D4698D" w:rsidP="005C473F">
      <w:pPr>
        <w:tabs>
          <w:tab w:val="left" w:pos="1134"/>
        </w:tabs>
        <w:ind w:right="21"/>
        <w:outlineLvl w:val="0"/>
        <w:rPr>
          <w:rFonts w:ascii="Garamond" w:eastAsia="Batang" w:hAnsi="Garamond"/>
          <w:b/>
          <w:bCs/>
          <w:caps/>
        </w:rPr>
      </w:pPr>
    </w:p>
    <w:tbl>
      <w:tblPr>
        <w:tblW w:w="1496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7"/>
      </w:tblGrid>
      <w:tr w:rsidR="00D4698D" w:rsidTr="00CB3AA7">
        <w:trPr>
          <w:trHeight w:val="325"/>
        </w:trPr>
        <w:tc>
          <w:tcPr>
            <w:tcW w:w="14967" w:type="dxa"/>
          </w:tcPr>
          <w:p w:rsidR="009904D8" w:rsidRPr="00E87CBF" w:rsidRDefault="003D29E2" w:rsidP="00E87CBF">
            <w:pPr>
              <w:pStyle w:val="ConsPlusNormal"/>
              <w:spacing w:after="60"/>
              <w:ind w:firstLine="0"/>
              <w:rPr>
                <w:rFonts w:ascii="Garamond" w:hAnsi="Garamond"/>
                <w:sz w:val="24"/>
              </w:rPr>
            </w:pPr>
            <w:r>
              <w:rPr>
                <w:rFonts w:ascii="Garamond" w:hAnsi="Garamond"/>
                <w:b/>
                <w:sz w:val="24"/>
              </w:rPr>
              <w:t xml:space="preserve">Инициатор: </w:t>
            </w:r>
            <w:r w:rsidRPr="003D29E2">
              <w:rPr>
                <w:rFonts w:ascii="Garamond" w:hAnsi="Garamond"/>
                <w:sz w:val="24"/>
              </w:rPr>
              <w:t>Ассоциация «НП Совет рынка»</w:t>
            </w:r>
          </w:p>
          <w:p w:rsidR="00056E21" w:rsidRPr="00A11929" w:rsidRDefault="003D29E2" w:rsidP="00E87CBF">
            <w:pPr>
              <w:pStyle w:val="ConsPlusNormal"/>
              <w:spacing w:after="60"/>
              <w:ind w:firstLine="0"/>
              <w:rPr>
                <w:rFonts w:ascii="Garamond" w:hAnsi="Garamond"/>
                <w:b/>
                <w:sz w:val="24"/>
              </w:rPr>
            </w:pPr>
            <w:r>
              <w:rPr>
                <w:rFonts w:ascii="Garamond" w:hAnsi="Garamond"/>
                <w:b/>
                <w:sz w:val="24"/>
              </w:rPr>
              <w:t xml:space="preserve">Обоснование: </w:t>
            </w:r>
            <w:r w:rsidRPr="003D29E2">
              <w:rPr>
                <w:rFonts w:ascii="Garamond" w:hAnsi="Garamond"/>
                <w:sz w:val="24"/>
              </w:rPr>
              <w:t xml:space="preserve">Внесение изменений в регламенты оптового рынка обеспечивающих </w:t>
            </w:r>
            <w:r>
              <w:rPr>
                <w:rFonts w:ascii="Garamond" w:hAnsi="Garamond"/>
                <w:sz w:val="24"/>
              </w:rPr>
              <w:t xml:space="preserve">техническую </w:t>
            </w:r>
            <w:r w:rsidRPr="003D29E2">
              <w:rPr>
                <w:rFonts w:ascii="Garamond" w:hAnsi="Garamond"/>
                <w:sz w:val="24"/>
              </w:rPr>
              <w:t>реализацию положений, предусмотренных проектом постановления Правительства Российской Федерации «О присоединении Западного и Центрального районов электроэнергетической системы Республики Саха (Якутия) к Единой энергетической системе России, включении указанных районов в состав территорий, которые объединены в неценовую зону оптового рынка электрической энергии и мощности Дальнего Востока, согласовании и утверждении инвестиционных программ субъектов рынков электрической энергии и мощности и их взаимодействии»</w:t>
            </w:r>
            <w:r w:rsidR="00BE24DC">
              <w:rPr>
                <w:rFonts w:ascii="Garamond" w:hAnsi="Garamond"/>
                <w:sz w:val="24"/>
              </w:rPr>
              <w:t xml:space="preserve"> </w:t>
            </w:r>
            <w:r w:rsidR="00BE24DC" w:rsidRPr="00A11929">
              <w:rPr>
                <w:rFonts w:ascii="Garamond" w:hAnsi="Garamond"/>
                <w:b/>
                <w:sz w:val="24"/>
              </w:rPr>
              <w:t>в части внесения изменений</w:t>
            </w:r>
            <w:r w:rsidR="00056E21" w:rsidRPr="00A11929">
              <w:rPr>
                <w:rFonts w:ascii="Garamond" w:hAnsi="Garamond"/>
                <w:b/>
                <w:sz w:val="24"/>
              </w:rPr>
              <w:t xml:space="preserve"> в перечень территорий, отнесённых к НЦЗ Дальнего Востока</w:t>
            </w:r>
            <w:r w:rsidR="00E87CBF" w:rsidRPr="00A11929">
              <w:rPr>
                <w:rFonts w:ascii="Garamond" w:hAnsi="Garamond"/>
                <w:b/>
                <w:sz w:val="24"/>
              </w:rPr>
              <w:t>.</w:t>
            </w:r>
          </w:p>
          <w:p w:rsidR="00D4698D" w:rsidRDefault="00D4698D" w:rsidP="000F7271">
            <w:pPr>
              <w:pStyle w:val="ConsPlusNormal"/>
              <w:spacing w:after="60"/>
              <w:ind w:firstLine="0"/>
            </w:pPr>
            <w:r>
              <w:rPr>
                <w:rFonts w:ascii="Garamond" w:hAnsi="Garamond"/>
                <w:b/>
                <w:sz w:val="24"/>
              </w:rPr>
              <w:t xml:space="preserve">Дата вступления в силу: </w:t>
            </w:r>
            <w:r w:rsidR="00A11929">
              <w:rPr>
                <w:rFonts w:ascii="Garamond" w:hAnsi="Garamond"/>
                <w:sz w:val="24"/>
              </w:rPr>
              <w:t>Для целей технической реализации</w:t>
            </w:r>
            <w:r>
              <w:rPr>
                <w:rFonts w:ascii="Garamond" w:hAnsi="Garamond"/>
                <w:sz w:val="24"/>
              </w:rPr>
              <w:t xml:space="preserve"> </w:t>
            </w:r>
          </w:p>
        </w:tc>
      </w:tr>
    </w:tbl>
    <w:p w:rsidR="00D4698D" w:rsidRDefault="00D4698D" w:rsidP="00E87CBF">
      <w:pPr>
        <w:tabs>
          <w:tab w:val="left" w:pos="1134"/>
        </w:tabs>
        <w:spacing w:after="60"/>
        <w:ind w:right="21"/>
        <w:outlineLvl w:val="0"/>
        <w:rPr>
          <w:rFonts w:ascii="Garamond" w:eastAsia="Batang" w:hAnsi="Garamond"/>
          <w:b/>
          <w:bCs/>
          <w:caps/>
        </w:rPr>
      </w:pPr>
    </w:p>
    <w:p w:rsidR="00E87CBF" w:rsidRDefault="00E87CBF" w:rsidP="009318E2">
      <w:pPr>
        <w:rPr>
          <w:rFonts w:ascii="Garamond" w:eastAsia="Batang" w:hAnsi="Garamond"/>
          <w:b/>
          <w:bCs/>
          <w:sz w:val="26"/>
          <w:szCs w:val="26"/>
        </w:rPr>
      </w:pPr>
    </w:p>
    <w:p w:rsidR="009318E2" w:rsidRPr="00CB3AA7" w:rsidRDefault="009318E2" w:rsidP="009318E2">
      <w:pPr>
        <w:rPr>
          <w:rFonts w:ascii="Garamond" w:eastAsia="Batang" w:hAnsi="Garamond"/>
          <w:b/>
          <w:bCs/>
          <w:sz w:val="26"/>
          <w:szCs w:val="26"/>
        </w:rPr>
      </w:pPr>
      <w:r w:rsidRPr="00CB3AA7">
        <w:rPr>
          <w:rFonts w:ascii="Garamond" w:eastAsia="Batang" w:hAnsi="Garamond"/>
          <w:b/>
          <w:bCs/>
          <w:sz w:val="26"/>
          <w:szCs w:val="26"/>
        </w:rPr>
        <w:t>Предложения по измене</w:t>
      </w:r>
      <w:r w:rsidR="00340C10" w:rsidRPr="00CB3AA7">
        <w:rPr>
          <w:rFonts w:ascii="Garamond" w:eastAsia="Batang" w:hAnsi="Garamond"/>
          <w:b/>
          <w:bCs/>
          <w:sz w:val="26"/>
          <w:szCs w:val="26"/>
        </w:rPr>
        <w:t xml:space="preserve">ниям и дополнениям в РЕГЛАМЕНТ </w:t>
      </w:r>
      <w:r w:rsidRPr="00CB3AA7">
        <w:rPr>
          <w:rFonts w:ascii="Garamond" w:eastAsia="Batang" w:hAnsi="Garamond"/>
          <w:b/>
          <w:bCs/>
          <w:sz w:val="26"/>
          <w:szCs w:val="26"/>
        </w:rPr>
        <w:t>ОПРЕДЕЛЕНИЯ ОБЪЕМОВ, ИНИЦИАТИВ И СТОИМОСТИ ОТКЛОНЕНИЙ (Приложение № 12 к Договору о присоединении к торговой системе оптового рынка)</w:t>
      </w:r>
    </w:p>
    <w:p w:rsidR="009318E2" w:rsidRPr="00BD3E86" w:rsidRDefault="009318E2" w:rsidP="009318E2">
      <w:pPr>
        <w:rPr>
          <w:rFonts w:ascii="Garamond" w:eastAsia="Batang" w:hAnsi="Garamond"/>
          <w:b/>
          <w:bCs/>
          <w:sz w:val="26"/>
          <w:szCs w:val="26"/>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3"/>
        <w:gridCol w:w="6804"/>
        <w:gridCol w:w="6804"/>
      </w:tblGrid>
      <w:tr w:rsidR="009318E2" w:rsidRPr="00CB3AA7" w:rsidTr="00056E21">
        <w:tc>
          <w:tcPr>
            <w:tcW w:w="1343" w:type="dxa"/>
            <w:vAlign w:val="center"/>
          </w:tcPr>
          <w:p w:rsidR="009318E2" w:rsidRPr="00CB3AA7" w:rsidRDefault="009318E2" w:rsidP="00CB3AA7">
            <w:pPr>
              <w:jc w:val="center"/>
              <w:rPr>
                <w:rFonts w:ascii="Garamond" w:hAnsi="Garamond"/>
                <w:b/>
                <w:sz w:val="22"/>
                <w:szCs w:val="22"/>
              </w:rPr>
            </w:pPr>
            <w:r w:rsidRPr="00CB3AA7">
              <w:rPr>
                <w:rFonts w:ascii="Garamond" w:hAnsi="Garamond"/>
                <w:b/>
                <w:sz w:val="22"/>
                <w:szCs w:val="22"/>
              </w:rPr>
              <w:t>№</w:t>
            </w:r>
          </w:p>
          <w:p w:rsidR="009318E2" w:rsidRPr="00CB3AA7" w:rsidRDefault="009318E2" w:rsidP="00CB3AA7">
            <w:pPr>
              <w:jc w:val="center"/>
              <w:rPr>
                <w:rFonts w:ascii="Garamond" w:hAnsi="Garamond"/>
                <w:b/>
                <w:sz w:val="22"/>
                <w:szCs w:val="22"/>
              </w:rPr>
            </w:pPr>
            <w:r w:rsidRPr="00CB3AA7">
              <w:rPr>
                <w:rFonts w:ascii="Garamond" w:hAnsi="Garamond"/>
                <w:b/>
                <w:sz w:val="22"/>
                <w:szCs w:val="22"/>
              </w:rPr>
              <w:t>пункта</w:t>
            </w:r>
          </w:p>
        </w:tc>
        <w:tc>
          <w:tcPr>
            <w:tcW w:w="6804" w:type="dxa"/>
          </w:tcPr>
          <w:p w:rsidR="009318E2" w:rsidRPr="00CB3AA7" w:rsidRDefault="009318E2" w:rsidP="00CB3AA7">
            <w:pPr>
              <w:jc w:val="center"/>
              <w:rPr>
                <w:rFonts w:ascii="Garamond" w:hAnsi="Garamond"/>
                <w:b/>
                <w:bCs/>
                <w:sz w:val="22"/>
                <w:szCs w:val="22"/>
              </w:rPr>
            </w:pPr>
            <w:r w:rsidRPr="00CB3AA7">
              <w:rPr>
                <w:rFonts w:ascii="Garamond" w:hAnsi="Garamond"/>
                <w:b/>
                <w:bCs/>
                <w:sz w:val="22"/>
                <w:szCs w:val="22"/>
              </w:rPr>
              <w:t>Редакция, действующая на момент</w:t>
            </w:r>
          </w:p>
          <w:p w:rsidR="009318E2" w:rsidRPr="00CB3AA7" w:rsidRDefault="009318E2" w:rsidP="00CB3AA7">
            <w:pPr>
              <w:tabs>
                <w:tab w:val="center" w:pos="3708"/>
                <w:tab w:val="left" w:pos="5298"/>
              </w:tabs>
              <w:jc w:val="center"/>
              <w:rPr>
                <w:rFonts w:ascii="Garamond" w:hAnsi="Garamond"/>
                <w:b/>
                <w:sz w:val="22"/>
                <w:szCs w:val="22"/>
              </w:rPr>
            </w:pPr>
            <w:r w:rsidRPr="00CB3AA7">
              <w:rPr>
                <w:rFonts w:ascii="Garamond" w:hAnsi="Garamond"/>
                <w:b/>
                <w:bCs/>
                <w:sz w:val="22"/>
                <w:szCs w:val="22"/>
              </w:rPr>
              <w:t>вступления в силу изменений</w:t>
            </w:r>
          </w:p>
        </w:tc>
        <w:tc>
          <w:tcPr>
            <w:tcW w:w="6804" w:type="dxa"/>
          </w:tcPr>
          <w:p w:rsidR="009318E2" w:rsidRPr="00CB3AA7" w:rsidRDefault="009318E2" w:rsidP="00CB3AA7">
            <w:pPr>
              <w:jc w:val="center"/>
              <w:rPr>
                <w:rFonts w:ascii="Garamond" w:hAnsi="Garamond"/>
                <w:b/>
                <w:sz w:val="22"/>
                <w:szCs w:val="22"/>
              </w:rPr>
            </w:pPr>
            <w:r w:rsidRPr="00CB3AA7">
              <w:rPr>
                <w:rFonts w:ascii="Garamond" w:hAnsi="Garamond"/>
                <w:b/>
                <w:sz w:val="22"/>
                <w:szCs w:val="22"/>
              </w:rPr>
              <w:t>Предлагаемая редакция</w:t>
            </w:r>
          </w:p>
          <w:p w:rsidR="009318E2" w:rsidRPr="00CB3AA7" w:rsidRDefault="009318E2" w:rsidP="00CB3AA7">
            <w:pPr>
              <w:jc w:val="center"/>
              <w:rPr>
                <w:rFonts w:ascii="Garamond" w:hAnsi="Garamond"/>
                <w:sz w:val="22"/>
                <w:szCs w:val="22"/>
              </w:rPr>
            </w:pPr>
            <w:r w:rsidRPr="00CB3AA7">
              <w:rPr>
                <w:rFonts w:ascii="Garamond" w:hAnsi="Garamond"/>
                <w:sz w:val="22"/>
                <w:szCs w:val="22"/>
              </w:rPr>
              <w:t>(изменения выделены цветом)</w:t>
            </w:r>
          </w:p>
        </w:tc>
      </w:tr>
      <w:tr w:rsidR="009318E2" w:rsidRPr="00CB3AA7" w:rsidTr="00AC2420">
        <w:trPr>
          <w:trHeight w:val="3705"/>
        </w:trPr>
        <w:tc>
          <w:tcPr>
            <w:tcW w:w="1343" w:type="dxa"/>
            <w:vAlign w:val="center"/>
          </w:tcPr>
          <w:p w:rsidR="009318E2" w:rsidRPr="00CB3AA7" w:rsidRDefault="009318E2" w:rsidP="00CB3AA7">
            <w:pPr>
              <w:jc w:val="center"/>
              <w:rPr>
                <w:rFonts w:ascii="Garamond" w:hAnsi="Garamond"/>
                <w:b/>
                <w:sz w:val="22"/>
                <w:szCs w:val="22"/>
              </w:rPr>
            </w:pPr>
            <w:r w:rsidRPr="00CB3AA7">
              <w:rPr>
                <w:rFonts w:ascii="Garamond" w:hAnsi="Garamond"/>
                <w:b/>
                <w:sz w:val="22"/>
                <w:szCs w:val="22"/>
              </w:rPr>
              <w:t>4.5</w:t>
            </w:r>
          </w:p>
        </w:tc>
        <w:tc>
          <w:tcPr>
            <w:tcW w:w="6804" w:type="dxa"/>
          </w:tcPr>
          <w:p w:rsidR="009318E2" w:rsidRPr="00CB3AA7" w:rsidRDefault="009318E2" w:rsidP="00CB3AA7">
            <w:pPr>
              <w:rPr>
                <w:rFonts w:ascii="Garamond" w:hAnsi="Garamond"/>
                <w:b/>
                <w:bCs/>
                <w:sz w:val="22"/>
                <w:szCs w:val="22"/>
              </w:rPr>
            </w:pPr>
          </w:p>
          <w:p w:rsidR="009318E2" w:rsidRPr="00CB3AA7" w:rsidRDefault="009318E2" w:rsidP="00CB3AA7">
            <w:pPr>
              <w:rPr>
                <w:rFonts w:ascii="Garamond" w:hAnsi="Garamond"/>
                <w:b/>
                <w:bCs/>
                <w:sz w:val="22"/>
                <w:szCs w:val="22"/>
              </w:rPr>
            </w:pPr>
            <w:r w:rsidRPr="00CB3AA7">
              <w:rPr>
                <w:rFonts w:ascii="Garamond" w:hAnsi="Garamond"/>
                <w:b/>
                <w:bCs/>
                <w:sz w:val="22"/>
                <w:szCs w:val="22"/>
              </w:rPr>
              <w:t>…</w:t>
            </w:r>
          </w:p>
          <w:tbl>
            <w:tblPr>
              <w:tblW w:w="0" w:type="auto"/>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5387"/>
            </w:tblGrid>
            <w:tr w:rsidR="009318E2" w:rsidRPr="00CB3AA7" w:rsidTr="00CB3AA7">
              <w:trPr>
                <w:trHeight w:val="688"/>
              </w:trPr>
              <w:tc>
                <w:tcPr>
                  <w:tcW w:w="708" w:type="dxa"/>
                  <w:vAlign w:val="center"/>
                </w:tcPr>
                <w:p w:rsidR="009318E2" w:rsidRPr="00CB3AA7" w:rsidRDefault="009318E2" w:rsidP="00CB3AA7">
                  <w:pPr>
                    <w:jc w:val="center"/>
                    <w:rPr>
                      <w:rFonts w:ascii="Garamond" w:hAnsi="Garamond"/>
                      <w:i/>
                      <w:sz w:val="22"/>
                      <w:szCs w:val="22"/>
                    </w:rPr>
                  </w:pPr>
                  <w:r w:rsidRPr="00CB3AA7">
                    <w:rPr>
                      <w:rFonts w:ascii="Garamond" w:hAnsi="Garamond"/>
                      <w:i/>
                      <w:sz w:val="22"/>
                      <w:szCs w:val="22"/>
                      <w:lang w:val="en-US"/>
                    </w:rPr>
                    <w:t>z</w:t>
                  </w:r>
                  <w:r w:rsidRPr="00CB3AA7">
                    <w:rPr>
                      <w:rFonts w:ascii="Garamond" w:hAnsi="Garamond"/>
                      <w:i/>
                      <w:sz w:val="22"/>
                      <w:szCs w:val="22"/>
                    </w:rPr>
                    <w:t xml:space="preserve"> = 2</w:t>
                  </w:r>
                </w:p>
              </w:tc>
              <w:tc>
                <w:tcPr>
                  <w:tcW w:w="5387" w:type="dxa"/>
                  <w:vAlign w:val="center"/>
                </w:tcPr>
                <w:p w:rsidR="009318E2" w:rsidRPr="00CB3AA7" w:rsidRDefault="009318E2" w:rsidP="00CB3AA7">
                  <w:pPr>
                    <w:rPr>
                      <w:rFonts w:ascii="Garamond" w:hAnsi="Garamond"/>
                      <w:sz w:val="22"/>
                      <w:szCs w:val="22"/>
                    </w:rPr>
                  </w:pPr>
                  <w:r w:rsidRPr="00CB3AA7">
                    <w:rPr>
                      <w:rFonts w:ascii="Garamond" w:hAnsi="Garamond"/>
                      <w:sz w:val="22"/>
                      <w:szCs w:val="22"/>
                    </w:rPr>
                    <w:t xml:space="preserve">объединение территорий неценовой зоны Дальнего Востока (Амурская область, Приморский край, Хабаровский край, Еврейская автономная область, </w:t>
                  </w:r>
                  <w:r w:rsidRPr="00CB3AA7">
                    <w:rPr>
                      <w:rFonts w:ascii="Garamond" w:hAnsi="Garamond"/>
                      <w:sz w:val="22"/>
                      <w:szCs w:val="22"/>
                      <w:highlight w:val="yellow"/>
                    </w:rPr>
                    <w:t>Южно-Якутский район</w:t>
                  </w:r>
                  <w:r w:rsidRPr="00CB3AA7">
                    <w:rPr>
                      <w:rFonts w:ascii="Garamond" w:hAnsi="Garamond"/>
                      <w:sz w:val="22"/>
                      <w:szCs w:val="22"/>
                    </w:rPr>
                    <w:t xml:space="preserve"> Республик</w:t>
                  </w:r>
                  <w:r w:rsidRPr="00CB3AA7">
                    <w:rPr>
                      <w:rFonts w:ascii="Garamond" w:hAnsi="Garamond"/>
                      <w:sz w:val="22"/>
                      <w:szCs w:val="22"/>
                      <w:highlight w:val="yellow"/>
                    </w:rPr>
                    <w:t>и</w:t>
                  </w:r>
                  <w:r w:rsidRPr="00CB3AA7">
                    <w:rPr>
                      <w:rFonts w:ascii="Garamond" w:hAnsi="Garamond"/>
                      <w:sz w:val="22"/>
                      <w:szCs w:val="22"/>
                    </w:rPr>
                    <w:t xml:space="preserve"> Саха (Якутия)</w:t>
                  </w:r>
                </w:p>
              </w:tc>
            </w:tr>
          </w:tbl>
          <w:p w:rsidR="009318E2" w:rsidRPr="00CB3AA7" w:rsidRDefault="009318E2" w:rsidP="00CB3AA7">
            <w:pPr>
              <w:rPr>
                <w:rFonts w:ascii="Garamond" w:hAnsi="Garamond"/>
                <w:b/>
                <w:bCs/>
                <w:sz w:val="22"/>
                <w:szCs w:val="22"/>
              </w:rPr>
            </w:pPr>
            <w:r w:rsidRPr="00CB3AA7">
              <w:rPr>
                <w:rFonts w:ascii="Garamond" w:hAnsi="Garamond"/>
                <w:b/>
                <w:bCs/>
                <w:sz w:val="22"/>
                <w:szCs w:val="22"/>
              </w:rPr>
              <w:t>…</w:t>
            </w:r>
          </w:p>
          <w:p w:rsidR="009318E2" w:rsidRPr="00CB3AA7" w:rsidRDefault="009318E2" w:rsidP="00CB3AA7">
            <w:pPr>
              <w:rPr>
                <w:rFonts w:ascii="Garamond" w:hAnsi="Garamond"/>
                <w:b/>
                <w:bCs/>
                <w:sz w:val="22"/>
                <w:szCs w:val="22"/>
              </w:rPr>
            </w:pPr>
          </w:p>
        </w:tc>
        <w:tc>
          <w:tcPr>
            <w:tcW w:w="6804" w:type="dxa"/>
          </w:tcPr>
          <w:p w:rsidR="009318E2" w:rsidRPr="00CB3AA7" w:rsidRDefault="009318E2" w:rsidP="00CB3AA7">
            <w:pPr>
              <w:rPr>
                <w:rFonts w:ascii="Garamond" w:hAnsi="Garamond"/>
                <w:b/>
                <w:bCs/>
                <w:sz w:val="22"/>
                <w:szCs w:val="22"/>
              </w:rPr>
            </w:pPr>
          </w:p>
          <w:p w:rsidR="009318E2" w:rsidRPr="00CB3AA7" w:rsidRDefault="009318E2" w:rsidP="00CB3AA7">
            <w:pPr>
              <w:rPr>
                <w:rFonts w:ascii="Garamond" w:hAnsi="Garamond"/>
                <w:b/>
                <w:bCs/>
                <w:sz w:val="22"/>
                <w:szCs w:val="22"/>
              </w:rPr>
            </w:pPr>
            <w:r w:rsidRPr="00CB3AA7">
              <w:rPr>
                <w:rFonts w:ascii="Garamond" w:hAnsi="Garamond"/>
                <w:b/>
                <w:bCs/>
                <w:sz w:val="22"/>
                <w:szCs w:val="22"/>
              </w:rPr>
              <w:t>…</w:t>
            </w:r>
          </w:p>
          <w:tbl>
            <w:tblPr>
              <w:tblW w:w="0" w:type="auto"/>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5387"/>
            </w:tblGrid>
            <w:tr w:rsidR="009318E2" w:rsidRPr="00CB3AA7" w:rsidTr="00CB3AA7">
              <w:trPr>
                <w:trHeight w:val="688"/>
              </w:trPr>
              <w:tc>
                <w:tcPr>
                  <w:tcW w:w="708" w:type="dxa"/>
                  <w:vAlign w:val="center"/>
                </w:tcPr>
                <w:p w:rsidR="009318E2" w:rsidRPr="00CB3AA7" w:rsidRDefault="009318E2" w:rsidP="00CB3AA7">
                  <w:pPr>
                    <w:jc w:val="center"/>
                    <w:rPr>
                      <w:rFonts w:ascii="Garamond" w:hAnsi="Garamond"/>
                      <w:i/>
                      <w:sz w:val="22"/>
                      <w:szCs w:val="22"/>
                    </w:rPr>
                  </w:pPr>
                  <w:r w:rsidRPr="00CB3AA7">
                    <w:rPr>
                      <w:rFonts w:ascii="Garamond" w:hAnsi="Garamond"/>
                      <w:i/>
                      <w:sz w:val="22"/>
                      <w:szCs w:val="22"/>
                      <w:lang w:val="en-US"/>
                    </w:rPr>
                    <w:t>z</w:t>
                  </w:r>
                  <w:r w:rsidRPr="00CB3AA7">
                    <w:rPr>
                      <w:rFonts w:ascii="Garamond" w:hAnsi="Garamond"/>
                      <w:i/>
                      <w:sz w:val="22"/>
                      <w:szCs w:val="22"/>
                    </w:rPr>
                    <w:t xml:space="preserve"> = 2</w:t>
                  </w:r>
                </w:p>
              </w:tc>
              <w:tc>
                <w:tcPr>
                  <w:tcW w:w="5387" w:type="dxa"/>
                  <w:vAlign w:val="center"/>
                </w:tcPr>
                <w:p w:rsidR="009318E2" w:rsidRPr="00CB3AA7" w:rsidRDefault="00C04306" w:rsidP="00D37B87">
                  <w:pPr>
                    <w:rPr>
                      <w:rFonts w:ascii="Garamond" w:hAnsi="Garamond"/>
                      <w:sz w:val="22"/>
                      <w:szCs w:val="22"/>
                    </w:rPr>
                  </w:pPr>
                  <w:r w:rsidRPr="00CB3AA7">
                    <w:rPr>
                      <w:rFonts w:ascii="Garamond" w:hAnsi="Garamond"/>
                      <w:sz w:val="22"/>
                      <w:szCs w:val="22"/>
                    </w:rPr>
                    <w:t>объединение территорий неценовой зоны Дальнего Востока (Амурская область, Приморский край, Хабаровский край, Еврейская автономная область, Республик</w:t>
                  </w:r>
                  <w:r w:rsidRPr="00CB3AA7">
                    <w:rPr>
                      <w:rFonts w:ascii="Garamond" w:hAnsi="Garamond"/>
                      <w:sz w:val="22"/>
                      <w:szCs w:val="22"/>
                      <w:highlight w:val="yellow"/>
                    </w:rPr>
                    <w:t>а</w:t>
                  </w:r>
                  <w:r w:rsidRPr="00CB3AA7">
                    <w:rPr>
                      <w:rFonts w:ascii="Garamond" w:hAnsi="Garamond"/>
                      <w:sz w:val="22"/>
                      <w:szCs w:val="22"/>
                    </w:rPr>
                    <w:t xml:space="preserve"> Саха (Якутия</w:t>
                  </w:r>
                  <w:r w:rsidRPr="00CB3AA7">
                    <w:rPr>
                      <w:rFonts w:ascii="Garamond" w:hAnsi="Garamond"/>
                      <w:sz w:val="22"/>
                      <w:szCs w:val="22"/>
                      <w:highlight w:val="yellow"/>
                    </w:rPr>
                    <w:t>), за исключением территорий,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w:t>
                  </w:r>
                  <w:r w:rsidR="009318E2" w:rsidRPr="00CB3AA7">
                    <w:rPr>
                      <w:rFonts w:ascii="Garamond" w:hAnsi="Garamond"/>
                      <w:sz w:val="22"/>
                      <w:szCs w:val="22"/>
                    </w:rPr>
                    <w:t xml:space="preserve"> </w:t>
                  </w:r>
                </w:p>
              </w:tc>
            </w:tr>
          </w:tbl>
          <w:p w:rsidR="009318E2" w:rsidRPr="00CB3AA7" w:rsidRDefault="009318E2" w:rsidP="00CB3AA7">
            <w:pPr>
              <w:rPr>
                <w:rFonts w:ascii="Garamond" w:hAnsi="Garamond"/>
                <w:b/>
                <w:bCs/>
                <w:sz w:val="22"/>
                <w:szCs w:val="22"/>
              </w:rPr>
            </w:pPr>
            <w:r w:rsidRPr="00CB3AA7">
              <w:rPr>
                <w:rFonts w:ascii="Garamond" w:hAnsi="Garamond"/>
                <w:b/>
                <w:bCs/>
                <w:sz w:val="22"/>
                <w:szCs w:val="22"/>
              </w:rPr>
              <w:t>…</w:t>
            </w:r>
          </w:p>
          <w:p w:rsidR="009318E2" w:rsidRPr="00CB3AA7" w:rsidRDefault="009318E2" w:rsidP="00CB3AA7">
            <w:pPr>
              <w:rPr>
                <w:rFonts w:ascii="Garamond" w:hAnsi="Garamond"/>
                <w:b/>
                <w:sz w:val="22"/>
                <w:szCs w:val="22"/>
              </w:rPr>
            </w:pPr>
          </w:p>
        </w:tc>
      </w:tr>
      <w:tr w:rsidR="009318E2" w:rsidRPr="00CB3AA7" w:rsidTr="00056E21">
        <w:tc>
          <w:tcPr>
            <w:tcW w:w="1343" w:type="dxa"/>
            <w:vAlign w:val="center"/>
          </w:tcPr>
          <w:p w:rsidR="009318E2" w:rsidRPr="00CB3AA7" w:rsidRDefault="009318E2" w:rsidP="00CB3AA7">
            <w:pPr>
              <w:jc w:val="center"/>
              <w:rPr>
                <w:rFonts w:ascii="Garamond" w:hAnsi="Garamond"/>
                <w:b/>
                <w:sz w:val="22"/>
                <w:szCs w:val="22"/>
              </w:rPr>
            </w:pPr>
            <w:r w:rsidRPr="00CB3AA7">
              <w:rPr>
                <w:rFonts w:ascii="Garamond" w:hAnsi="Garamond"/>
                <w:b/>
                <w:sz w:val="22"/>
                <w:szCs w:val="22"/>
              </w:rPr>
              <w:t>11</w:t>
            </w:r>
          </w:p>
        </w:tc>
        <w:tc>
          <w:tcPr>
            <w:tcW w:w="6804" w:type="dxa"/>
          </w:tcPr>
          <w:p w:rsidR="009318E2" w:rsidRPr="00CB3AA7" w:rsidRDefault="009318E2" w:rsidP="00CB3AA7">
            <w:pPr>
              <w:rPr>
                <w:rFonts w:ascii="Garamond" w:hAnsi="Garamond"/>
                <w:b/>
                <w:bCs/>
                <w:sz w:val="22"/>
                <w:szCs w:val="22"/>
              </w:rPr>
            </w:pPr>
            <w:r w:rsidRPr="00CB3AA7">
              <w:rPr>
                <w:rFonts w:ascii="Garamond" w:hAnsi="Garamond"/>
                <w:b/>
                <w:bCs/>
                <w:sz w:val="22"/>
                <w:szCs w:val="2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1"/>
              <w:gridCol w:w="5387"/>
            </w:tblGrid>
            <w:tr w:rsidR="009318E2" w:rsidRPr="00CB3AA7" w:rsidTr="00CB3AA7">
              <w:trPr>
                <w:trHeight w:val="350"/>
                <w:jc w:val="center"/>
              </w:trPr>
              <w:tc>
                <w:tcPr>
                  <w:tcW w:w="701" w:type="dxa"/>
                  <w:vAlign w:val="center"/>
                </w:tcPr>
                <w:p w:rsidR="009318E2" w:rsidRPr="00CB3AA7" w:rsidRDefault="009318E2" w:rsidP="00CB3AA7">
                  <w:pPr>
                    <w:jc w:val="center"/>
                    <w:rPr>
                      <w:rFonts w:ascii="Garamond" w:hAnsi="Garamond"/>
                      <w:i/>
                      <w:sz w:val="22"/>
                      <w:szCs w:val="22"/>
                    </w:rPr>
                  </w:pPr>
                  <w:r w:rsidRPr="00CB3AA7">
                    <w:rPr>
                      <w:rFonts w:ascii="Garamond" w:hAnsi="Garamond"/>
                      <w:i/>
                      <w:sz w:val="22"/>
                      <w:szCs w:val="22"/>
                      <w:lang w:val="en-US"/>
                    </w:rPr>
                    <w:t>z</w:t>
                  </w:r>
                  <w:r w:rsidRPr="00CB3AA7">
                    <w:rPr>
                      <w:rFonts w:ascii="Garamond" w:hAnsi="Garamond"/>
                      <w:i/>
                      <w:sz w:val="22"/>
                      <w:szCs w:val="22"/>
                    </w:rPr>
                    <w:t xml:space="preserve"> = 2</w:t>
                  </w:r>
                </w:p>
              </w:tc>
              <w:tc>
                <w:tcPr>
                  <w:tcW w:w="5387" w:type="dxa"/>
                  <w:vAlign w:val="center"/>
                </w:tcPr>
                <w:p w:rsidR="009318E2" w:rsidRPr="00CB3AA7" w:rsidRDefault="009318E2" w:rsidP="00CB3AA7">
                  <w:pPr>
                    <w:rPr>
                      <w:rFonts w:ascii="Garamond" w:hAnsi="Garamond"/>
                      <w:sz w:val="22"/>
                      <w:szCs w:val="22"/>
                    </w:rPr>
                  </w:pPr>
                  <w:r w:rsidRPr="00CB3AA7">
                    <w:rPr>
                      <w:rFonts w:ascii="Garamond" w:hAnsi="Garamond"/>
                      <w:sz w:val="22"/>
                      <w:szCs w:val="22"/>
                    </w:rPr>
                    <w:t xml:space="preserve">объединение территорий неценовой зоны Дальнего Востока (Амурская область, Приморский край, Хабаровский край, Еврейская автономная область, </w:t>
                  </w:r>
                  <w:r w:rsidRPr="00CB3AA7">
                    <w:rPr>
                      <w:rFonts w:ascii="Garamond" w:hAnsi="Garamond"/>
                      <w:sz w:val="22"/>
                      <w:szCs w:val="22"/>
                      <w:highlight w:val="yellow"/>
                    </w:rPr>
                    <w:t>Южно-Якутский район</w:t>
                  </w:r>
                  <w:r w:rsidRPr="00CB3AA7">
                    <w:rPr>
                      <w:rFonts w:ascii="Garamond" w:hAnsi="Garamond"/>
                      <w:sz w:val="22"/>
                      <w:szCs w:val="22"/>
                    </w:rPr>
                    <w:t xml:space="preserve"> Республик</w:t>
                  </w:r>
                  <w:r w:rsidRPr="00CB3AA7">
                    <w:rPr>
                      <w:rFonts w:ascii="Garamond" w:hAnsi="Garamond"/>
                      <w:sz w:val="22"/>
                      <w:szCs w:val="22"/>
                      <w:highlight w:val="yellow"/>
                    </w:rPr>
                    <w:t>и</w:t>
                  </w:r>
                  <w:r w:rsidRPr="00CB3AA7">
                    <w:rPr>
                      <w:rFonts w:ascii="Garamond" w:hAnsi="Garamond"/>
                      <w:sz w:val="22"/>
                      <w:szCs w:val="22"/>
                    </w:rPr>
                    <w:t xml:space="preserve"> Саха (Якутия)</w:t>
                  </w:r>
                </w:p>
              </w:tc>
            </w:tr>
          </w:tbl>
          <w:p w:rsidR="009318E2" w:rsidRPr="00CB3AA7" w:rsidRDefault="009318E2" w:rsidP="00CB3AA7">
            <w:pPr>
              <w:rPr>
                <w:rFonts w:ascii="Garamond" w:hAnsi="Garamond"/>
                <w:b/>
                <w:bCs/>
                <w:sz w:val="22"/>
                <w:szCs w:val="22"/>
              </w:rPr>
            </w:pPr>
            <w:r w:rsidRPr="00CB3AA7">
              <w:rPr>
                <w:rFonts w:ascii="Garamond" w:hAnsi="Garamond"/>
                <w:b/>
                <w:bCs/>
                <w:sz w:val="22"/>
                <w:szCs w:val="22"/>
              </w:rPr>
              <w:t>…</w:t>
            </w:r>
          </w:p>
        </w:tc>
        <w:tc>
          <w:tcPr>
            <w:tcW w:w="6804" w:type="dxa"/>
          </w:tcPr>
          <w:p w:rsidR="009318E2" w:rsidRPr="00CB3AA7" w:rsidRDefault="009318E2" w:rsidP="00CB3AA7">
            <w:pPr>
              <w:rPr>
                <w:rFonts w:ascii="Garamond" w:hAnsi="Garamond"/>
                <w:b/>
                <w:bCs/>
                <w:sz w:val="22"/>
                <w:szCs w:val="22"/>
              </w:rPr>
            </w:pPr>
            <w:r w:rsidRPr="00CB3AA7">
              <w:rPr>
                <w:rFonts w:ascii="Garamond" w:hAnsi="Garamond"/>
                <w:b/>
                <w:bCs/>
                <w:sz w:val="22"/>
                <w:szCs w:val="2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1"/>
              <w:gridCol w:w="5387"/>
            </w:tblGrid>
            <w:tr w:rsidR="009318E2" w:rsidRPr="00CB3AA7" w:rsidTr="00CB3AA7">
              <w:trPr>
                <w:trHeight w:val="350"/>
                <w:jc w:val="center"/>
              </w:trPr>
              <w:tc>
                <w:tcPr>
                  <w:tcW w:w="701" w:type="dxa"/>
                  <w:vAlign w:val="center"/>
                </w:tcPr>
                <w:p w:rsidR="009318E2" w:rsidRPr="00CB3AA7" w:rsidRDefault="009318E2" w:rsidP="00CB3AA7">
                  <w:pPr>
                    <w:jc w:val="center"/>
                    <w:rPr>
                      <w:rFonts w:ascii="Garamond" w:hAnsi="Garamond"/>
                      <w:i/>
                      <w:sz w:val="22"/>
                      <w:szCs w:val="22"/>
                    </w:rPr>
                  </w:pPr>
                  <w:r w:rsidRPr="00CB3AA7">
                    <w:rPr>
                      <w:rFonts w:ascii="Garamond" w:hAnsi="Garamond"/>
                      <w:i/>
                      <w:sz w:val="22"/>
                      <w:szCs w:val="22"/>
                      <w:lang w:val="en-US"/>
                    </w:rPr>
                    <w:t>z</w:t>
                  </w:r>
                  <w:r w:rsidRPr="00CB3AA7">
                    <w:rPr>
                      <w:rFonts w:ascii="Garamond" w:hAnsi="Garamond"/>
                      <w:i/>
                      <w:sz w:val="22"/>
                      <w:szCs w:val="22"/>
                    </w:rPr>
                    <w:t xml:space="preserve"> = 2</w:t>
                  </w:r>
                </w:p>
              </w:tc>
              <w:tc>
                <w:tcPr>
                  <w:tcW w:w="5387" w:type="dxa"/>
                  <w:vAlign w:val="center"/>
                </w:tcPr>
                <w:p w:rsidR="009318E2" w:rsidRPr="00CB3AA7" w:rsidRDefault="00C04306" w:rsidP="00B14811">
                  <w:pPr>
                    <w:rPr>
                      <w:rFonts w:ascii="Garamond" w:hAnsi="Garamond"/>
                      <w:sz w:val="22"/>
                      <w:szCs w:val="22"/>
                    </w:rPr>
                  </w:pPr>
                  <w:r w:rsidRPr="00CB3AA7">
                    <w:rPr>
                      <w:rFonts w:ascii="Garamond" w:hAnsi="Garamond"/>
                      <w:sz w:val="22"/>
                      <w:szCs w:val="22"/>
                    </w:rPr>
                    <w:t>объединение территорий неценовой зоны Дальнего Востока (Амурская область, Приморский край, Хабаровский край, Еврейская автономная область, Республик</w:t>
                  </w:r>
                  <w:r w:rsidR="00B14811" w:rsidRPr="00CB3AA7">
                    <w:rPr>
                      <w:rFonts w:ascii="Garamond" w:hAnsi="Garamond"/>
                      <w:sz w:val="22"/>
                      <w:szCs w:val="22"/>
                      <w:highlight w:val="yellow"/>
                    </w:rPr>
                    <w:t>а</w:t>
                  </w:r>
                  <w:r w:rsidRPr="00CB3AA7">
                    <w:rPr>
                      <w:rFonts w:ascii="Garamond" w:hAnsi="Garamond"/>
                      <w:sz w:val="22"/>
                      <w:szCs w:val="22"/>
                    </w:rPr>
                    <w:t xml:space="preserve"> Саха (Якутия)</w:t>
                  </w:r>
                  <w:r w:rsidR="00B14811" w:rsidRPr="00CB3AA7">
                    <w:rPr>
                      <w:rFonts w:ascii="Garamond" w:hAnsi="Garamond"/>
                      <w:sz w:val="22"/>
                      <w:szCs w:val="22"/>
                      <w:highlight w:val="yellow"/>
                    </w:rPr>
                    <w:t>, за исключением территорий,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w:t>
                  </w:r>
                </w:p>
              </w:tc>
            </w:tr>
          </w:tbl>
          <w:p w:rsidR="009318E2" w:rsidRPr="00CB3AA7" w:rsidRDefault="009318E2" w:rsidP="00CB3AA7">
            <w:pPr>
              <w:rPr>
                <w:rFonts w:ascii="Garamond" w:hAnsi="Garamond"/>
                <w:b/>
                <w:bCs/>
                <w:sz w:val="22"/>
                <w:szCs w:val="22"/>
              </w:rPr>
            </w:pPr>
            <w:r w:rsidRPr="00CB3AA7">
              <w:rPr>
                <w:rFonts w:ascii="Garamond" w:hAnsi="Garamond"/>
                <w:b/>
                <w:bCs/>
                <w:sz w:val="22"/>
                <w:szCs w:val="22"/>
              </w:rPr>
              <w:t>…</w:t>
            </w:r>
          </w:p>
        </w:tc>
      </w:tr>
    </w:tbl>
    <w:p w:rsidR="00D715FC" w:rsidRDefault="00D715FC" w:rsidP="009318E2"/>
    <w:p w:rsidR="009E35AB" w:rsidRDefault="009E35AB" w:rsidP="009318E2">
      <w:pPr>
        <w:rPr>
          <w:rFonts w:ascii="Garamond" w:eastAsia="Batang" w:hAnsi="Garamond"/>
          <w:b/>
          <w:bCs/>
          <w:sz w:val="26"/>
          <w:szCs w:val="26"/>
        </w:rPr>
      </w:pPr>
    </w:p>
    <w:p w:rsidR="009318E2" w:rsidRPr="00CB3AA7" w:rsidRDefault="009318E2" w:rsidP="009318E2">
      <w:pPr>
        <w:rPr>
          <w:rFonts w:ascii="Garamond" w:eastAsia="Batang" w:hAnsi="Garamond"/>
          <w:b/>
          <w:bCs/>
          <w:sz w:val="26"/>
          <w:szCs w:val="26"/>
        </w:rPr>
      </w:pPr>
      <w:r w:rsidRPr="00CB3AA7">
        <w:rPr>
          <w:rFonts w:ascii="Garamond" w:eastAsia="Batang" w:hAnsi="Garamond"/>
          <w:b/>
          <w:bCs/>
          <w:sz w:val="26"/>
          <w:szCs w:val="26"/>
        </w:rPr>
        <w:t>Предложения по измене</w:t>
      </w:r>
      <w:r w:rsidR="00CB3AA7" w:rsidRPr="00CB3AA7">
        <w:rPr>
          <w:rFonts w:ascii="Garamond" w:eastAsia="Batang" w:hAnsi="Garamond"/>
          <w:b/>
          <w:bCs/>
          <w:sz w:val="26"/>
          <w:szCs w:val="26"/>
        </w:rPr>
        <w:t xml:space="preserve">ниям и дополнениям в РЕГЛАМЕНТ </w:t>
      </w:r>
      <w:r w:rsidRPr="00CB3AA7">
        <w:rPr>
          <w:rFonts w:ascii="Garamond" w:eastAsia="Batang" w:hAnsi="Garamond"/>
          <w:b/>
          <w:bCs/>
          <w:sz w:val="26"/>
          <w:szCs w:val="26"/>
        </w:rPr>
        <w:t>ФУНКЦИОНИРОВ</w:t>
      </w:r>
      <w:r w:rsidR="00CB3AA7">
        <w:rPr>
          <w:rFonts w:ascii="Garamond" w:eastAsia="Batang" w:hAnsi="Garamond"/>
          <w:b/>
          <w:bCs/>
          <w:sz w:val="26"/>
          <w:szCs w:val="26"/>
        </w:rPr>
        <w:t xml:space="preserve">АНИЯ УЧАСТНИКОВ ОПТОВОГО РЫНКА </w:t>
      </w:r>
      <w:r w:rsidRPr="00CB3AA7">
        <w:rPr>
          <w:rFonts w:ascii="Garamond" w:eastAsia="Batang" w:hAnsi="Garamond"/>
          <w:b/>
          <w:bCs/>
          <w:sz w:val="26"/>
          <w:szCs w:val="26"/>
        </w:rPr>
        <w:t>НА ТЕРРИТОРИИ НЕЦЕНОВЫХ ЗОН (Приложение № 14 к Договору о присоединении к торговой системе оптового рынка)</w:t>
      </w:r>
    </w:p>
    <w:p w:rsidR="009318E2" w:rsidRDefault="009318E2" w:rsidP="009318E2">
      <w:pPr>
        <w:rPr>
          <w:rFonts w:ascii="Garamond" w:eastAsia="Batang" w:hAnsi="Garamond"/>
          <w:b/>
          <w:bC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8"/>
        <w:gridCol w:w="6520"/>
        <w:gridCol w:w="6833"/>
      </w:tblGrid>
      <w:tr w:rsidR="009318E2" w:rsidRPr="00CB3AA7" w:rsidTr="00056E21">
        <w:tc>
          <w:tcPr>
            <w:tcW w:w="1598" w:type="dxa"/>
            <w:vAlign w:val="center"/>
          </w:tcPr>
          <w:p w:rsidR="009318E2" w:rsidRPr="00CB3AA7" w:rsidRDefault="009318E2" w:rsidP="00CB3AA7">
            <w:pPr>
              <w:jc w:val="center"/>
              <w:rPr>
                <w:rFonts w:ascii="Garamond" w:hAnsi="Garamond"/>
                <w:b/>
                <w:sz w:val="22"/>
                <w:szCs w:val="22"/>
              </w:rPr>
            </w:pPr>
            <w:r w:rsidRPr="00CB3AA7">
              <w:rPr>
                <w:rFonts w:ascii="Garamond" w:hAnsi="Garamond"/>
                <w:b/>
                <w:sz w:val="22"/>
                <w:szCs w:val="22"/>
              </w:rPr>
              <w:t>№</w:t>
            </w:r>
          </w:p>
          <w:p w:rsidR="009318E2" w:rsidRPr="00CB3AA7" w:rsidRDefault="009318E2" w:rsidP="00CB3AA7">
            <w:pPr>
              <w:jc w:val="center"/>
              <w:rPr>
                <w:rFonts w:ascii="Garamond" w:hAnsi="Garamond"/>
                <w:b/>
                <w:sz w:val="22"/>
                <w:szCs w:val="22"/>
              </w:rPr>
            </w:pPr>
            <w:r w:rsidRPr="00CB3AA7">
              <w:rPr>
                <w:rFonts w:ascii="Garamond" w:hAnsi="Garamond"/>
                <w:b/>
                <w:sz w:val="22"/>
                <w:szCs w:val="22"/>
              </w:rPr>
              <w:t>пункта</w:t>
            </w:r>
          </w:p>
        </w:tc>
        <w:tc>
          <w:tcPr>
            <w:tcW w:w="6520" w:type="dxa"/>
          </w:tcPr>
          <w:p w:rsidR="009318E2" w:rsidRPr="00CB3AA7" w:rsidRDefault="009318E2" w:rsidP="00CB3AA7">
            <w:pPr>
              <w:jc w:val="center"/>
              <w:rPr>
                <w:rFonts w:ascii="Garamond" w:hAnsi="Garamond"/>
                <w:b/>
                <w:bCs/>
                <w:sz w:val="22"/>
                <w:szCs w:val="22"/>
              </w:rPr>
            </w:pPr>
            <w:r w:rsidRPr="00CB3AA7">
              <w:rPr>
                <w:rFonts w:ascii="Garamond" w:hAnsi="Garamond"/>
                <w:b/>
                <w:bCs/>
                <w:sz w:val="22"/>
                <w:szCs w:val="22"/>
              </w:rPr>
              <w:t>Редакция, действующая на момент</w:t>
            </w:r>
          </w:p>
          <w:p w:rsidR="009318E2" w:rsidRPr="00CB3AA7" w:rsidRDefault="009318E2" w:rsidP="00CB3AA7">
            <w:pPr>
              <w:tabs>
                <w:tab w:val="center" w:pos="3708"/>
                <w:tab w:val="left" w:pos="5298"/>
              </w:tabs>
              <w:jc w:val="center"/>
              <w:rPr>
                <w:rFonts w:ascii="Garamond" w:hAnsi="Garamond"/>
                <w:b/>
                <w:sz w:val="22"/>
                <w:szCs w:val="22"/>
              </w:rPr>
            </w:pPr>
            <w:r w:rsidRPr="00CB3AA7">
              <w:rPr>
                <w:rFonts w:ascii="Garamond" w:hAnsi="Garamond"/>
                <w:b/>
                <w:bCs/>
                <w:sz w:val="22"/>
                <w:szCs w:val="22"/>
              </w:rPr>
              <w:t>вступления в силу изменений</w:t>
            </w:r>
          </w:p>
        </w:tc>
        <w:tc>
          <w:tcPr>
            <w:tcW w:w="6833" w:type="dxa"/>
            <w:tcBorders>
              <w:bottom w:val="single" w:sz="4" w:space="0" w:color="auto"/>
            </w:tcBorders>
          </w:tcPr>
          <w:p w:rsidR="009318E2" w:rsidRPr="00CB3AA7" w:rsidRDefault="009318E2" w:rsidP="00CB3AA7">
            <w:pPr>
              <w:jc w:val="center"/>
              <w:rPr>
                <w:rFonts w:ascii="Garamond" w:hAnsi="Garamond"/>
                <w:b/>
                <w:sz w:val="22"/>
                <w:szCs w:val="22"/>
              </w:rPr>
            </w:pPr>
            <w:r w:rsidRPr="00CB3AA7">
              <w:rPr>
                <w:rFonts w:ascii="Garamond" w:hAnsi="Garamond"/>
                <w:b/>
                <w:sz w:val="22"/>
                <w:szCs w:val="22"/>
              </w:rPr>
              <w:t>Предлагаемая редакция</w:t>
            </w:r>
          </w:p>
          <w:p w:rsidR="009318E2" w:rsidRPr="00CB3AA7" w:rsidRDefault="009318E2" w:rsidP="00CB3AA7">
            <w:pPr>
              <w:jc w:val="center"/>
              <w:rPr>
                <w:rFonts w:ascii="Garamond" w:hAnsi="Garamond"/>
                <w:sz w:val="22"/>
                <w:szCs w:val="22"/>
              </w:rPr>
            </w:pPr>
            <w:r w:rsidRPr="00CB3AA7">
              <w:rPr>
                <w:rFonts w:ascii="Garamond" w:hAnsi="Garamond"/>
                <w:sz w:val="22"/>
                <w:szCs w:val="22"/>
              </w:rPr>
              <w:t>(изменения выделены цветом)</w:t>
            </w:r>
          </w:p>
        </w:tc>
      </w:tr>
      <w:tr w:rsidR="009318E2" w:rsidRPr="00CB3AA7" w:rsidTr="00056E21">
        <w:trPr>
          <w:trHeight w:val="3368"/>
        </w:trPr>
        <w:tc>
          <w:tcPr>
            <w:tcW w:w="1598" w:type="dxa"/>
            <w:vAlign w:val="center"/>
          </w:tcPr>
          <w:p w:rsidR="009318E2" w:rsidRPr="00CB3AA7" w:rsidRDefault="009318E2" w:rsidP="00CB3AA7">
            <w:pPr>
              <w:jc w:val="center"/>
              <w:rPr>
                <w:rFonts w:ascii="Garamond" w:hAnsi="Garamond"/>
                <w:b/>
                <w:sz w:val="22"/>
                <w:szCs w:val="22"/>
              </w:rPr>
            </w:pPr>
            <w:r w:rsidRPr="00CB3AA7">
              <w:rPr>
                <w:rFonts w:ascii="Garamond" w:hAnsi="Garamond"/>
                <w:b/>
                <w:sz w:val="22"/>
                <w:szCs w:val="22"/>
              </w:rPr>
              <w:t>1.3</w:t>
            </w:r>
          </w:p>
        </w:tc>
        <w:tc>
          <w:tcPr>
            <w:tcW w:w="6520" w:type="dxa"/>
          </w:tcPr>
          <w:p w:rsidR="009318E2" w:rsidRPr="00CB3AA7" w:rsidRDefault="009318E2" w:rsidP="00CB3AA7">
            <w:pPr>
              <w:rPr>
                <w:rFonts w:ascii="Garamond" w:hAnsi="Garamond"/>
                <w:b/>
                <w:bCs/>
                <w:sz w:val="22"/>
                <w:szCs w:val="22"/>
              </w:rPr>
            </w:pPr>
            <w:r w:rsidRPr="00CB3AA7">
              <w:rPr>
                <w:rFonts w:ascii="Garamond" w:hAnsi="Garamond"/>
                <w:b/>
                <w:bCs/>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38"/>
              <w:gridCol w:w="5166"/>
            </w:tblGrid>
            <w:tr w:rsidR="009318E2" w:rsidRPr="00CB3AA7" w:rsidTr="00CB3AA7">
              <w:trPr>
                <w:trHeight w:val="688"/>
              </w:trPr>
              <w:tc>
                <w:tcPr>
                  <w:tcW w:w="1038" w:type="dxa"/>
                  <w:vAlign w:val="center"/>
                </w:tcPr>
                <w:p w:rsidR="009318E2" w:rsidRPr="00CB3AA7" w:rsidRDefault="009318E2" w:rsidP="00CB3AA7">
                  <w:pPr>
                    <w:jc w:val="center"/>
                    <w:rPr>
                      <w:rFonts w:ascii="Garamond" w:hAnsi="Garamond"/>
                      <w:i/>
                      <w:sz w:val="22"/>
                      <w:szCs w:val="22"/>
                    </w:rPr>
                  </w:pPr>
                  <w:r w:rsidRPr="00CB3AA7">
                    <w:rPr>
                      <w:rFonts w:ascii="Garamond" w:hAnsi="Garamond"/>
                      <w:i/>
                      <w:sz w:val="22"/>
                      <w:szCs w:val="22"/>
                      <w:lang w:val="en-US"/>
                    </w:rPr>
                    <w:t>z</w:t>
                  </w:r>
                  <w:r w:rsidRPr="00CB3AA7">
                    <w:rPr>
                      <w:rFonts w:ascii="Garamond" w:hAnsi="Garamond"/>
                      <w:i/>
                      <w:sz w:val="22"/>
                      <w:szCs w:val="22"/>
                    </w:rPr>
                    <w:t xml:space="preserve"> = 2</w:t>
                  </w:r>
                </w:p>
              </w:tc>
              <w:tc>
                <w:tcPr>
                  <w:tcW w:w="5166" w:type="dxa"/>
                  <w:vAlign w:val="center"/>
                </w:tcPr>
                <w:p w:rsidR="009318E2" w:rsidRPr="00CB3AA7" w:rsidRDefault="00B14811" w:rsidP="00CB3AA7">
                  <w:pPr>
                    <w:rPr>
                      <w:rFonts w:ascii="Garamond" w:hAnsi="Garamond"/>
                      <w:sz w:val="22"/>
                      <w:szCs w:val="22"/>
                    </w:rPr>
                  </w:pPr>
                  <w:r w:rsidRPr="00CB3AA7">
                    <w:rPr>
                      <w:rFonts w:ascii="Garamond" w:hAnsi="Garamond"/>
                      <w:sz w:val="22"/>
                      <w:szCs w:val="22"/>
                    </w:rPr>
                    <w:t xml:space="preserve">объединение территорий неценовой зоны Дальнего Востока (Амурская область, Приморский край, Хабаровский край, Еврейская автономная область, </w:t>
                  </w:r>
                  <w:r w:rsidRPr="00CB3AA7">
                    <w:rPr>
                      <w:rFonts w:ascii="Garamond" w:hAnsi="Garamond"/>
                      <w:sz w:val="22"/>
                      <w:szCs w:val="22"/>
                      <w:highlight w:val="yellow"/>
                    </w:rPr>
                    <w:t>Южно-Якутский район</w:t>
                  </w:r>
                  <w:r w:rsidRPr="00CB3AA7">
                    <w:rPr>
                      <w:rFonts w:ascii="Garamond" w:hAnsi="Garamond"/>
                      <w:sz w:val="22"/>
                      <w:szCs w:val="22"/>
                    </w:rPr>
                    <w:t xml:space="preserve"> Республик</w:t>
                  </w:r>
                  <w:r w:rsidRPr="00CB3AA7">
                    <w:rPr>
                      <w:rFonts w:ascii="Garamond" w:hAnsi="Garamond"/>
                      <w:sz w:val="22"/>
                      <w:szCs w:val="22"/>
                      <w:highlight w:val="yellow"/>
                    </w:rPr>
                    <w:t>и</w:t>
                  </w:r>
                  <w:r w:rsidRPr="00CB3AA7">
                    <w:rPr>
                      <w:rFonts w:ascii="Garamond" w:hAnsi="Garamond"/>
                      <w:sz w:val="22"/>
                      <w:szCs w:val="22"/>
                    </w:rPr>
                    <w:t xml:space="preserve"> Саха (Якутия)</w:t>
                  </w:r>
                </w:p>
              </w:tc>
            </w:tr>
          </w:tbl>
          <w:p w:rsidR="009318E2" w:rsidRPr="00CB3AA7" w:rsidRDefault="009318E2" w:rsidP="00CB3AA7">
            <w:pPr>
              <w:rPr>
                <w:rFonts w:ascii="Garamond" w:hAnsi="Garamond"/>
                <w:b/>
                <w:bCs/>
                <w:sz w:val="22"/>
                <w:szCs w:val="22"/>
              </w:rPr>
            </w:pPr>
          </w:p>
          <w:p w:rsidR="009318E2" w:rsidRPr="00CB3AA7" w:rsidRDefault="009318E2" w:rsidP="00CB3AA7">
            <w:pPr>
              <w:rPr>
                <w:rFonts w:ascii="Garamond" w:hAnsi="Garamond"/>
                <w:b/>
                <w:bCs/>
                <w:sz w:val="22"/>
                <w:szCs w:val="22"/>
              </w:rPr>
            </w:pPr>
            <w:r w:rsidRPr="00CB3AA7">
              <w:rPr>
                <w:rFonts w:ascii="Garamond" w:hAnsi="Garamond"/>
                <w:b/>
                <w:bCs/>
                <w:sz w:val="22"/>
                <w:szCs w:val="22"/>
              </w:rPr>
              <w:t>…</w:t>
            </w:r>
          </w:p>
          <w:p w:rsidR="009318E2" w:rsidRPr="00CB3AA7" w:rsidRDefault="009318E2" w:rsidP="00CB3AA7">
            <w:pPr>
              <w:rPr>
                <w:rFonts w:ascii="Garamond" w:hAnsi="Garamond"/>
                <w:b/>
                <w:bCs/>
                <w:sz w:val="22"/>
                <w:szCs w:val="22"/>
              </w:rPr>
            </w:pPr>
          </w:p>
        </w:tc>
        <w:tc>
          <w:tcPr>
            <w:tcW w:w="6833" w:type="dxa"/>
          </w:tcPr>
          <w:p w:rsidR="009318E2" w:rsidRPr="00CB3AA7" w:rsidRDefault="009318E2" w:rsidP="00CB3AA7">
            <w:pPr>
              <w:rPr>
                <w:rFonts w:ascii="Garamond" w:hAnsi="Garamond"/>
                <w:b/>
                <w:bCs/>
                <w:sz w:val="22"/>
                <w:szCs w:val="22"/>
              </w:rPr>
            </w:pPr>
            <w:r w:rsidRPr="00CB3AA7">
              <w:rPr>
                <w:rFonts w:ascii="Garamond" w:hAnsi="Garamond"/>
                <w:b/>
                <w:bCs/>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38"/>
              <w:gridCol w:w="5166"/>
            </w:tblGrid>
            <w:tr w:rsidR="009318E2" w:rsidRPr="00CB3AA7" w:rsidTr="00CB3AA7">
              <w:trPr>
                <w:trHeight w:val="688"/>
              </w:trPr>
              <w:tc>
                <w:tcPr>
                  <w:tcW w:w="1038" w:type="dxa"/>
                  <w:vAlign w:val="center"/>
                </w:tcPr>
                <w:p w:rsidR="009318E2" w:rsidRPr="00CB3AA7" w:rsidRDefault="009318E2" w:rsidP="00CB3AA7">
                  <w:pPr>
                    <w:jc w:val="center"/>
                    <w:rPr>
                      <w:rFonts w:ascii="Garamond" w:hAnsi="Garamond"/>
                      <w:i/>
                      <w:sz w:val="22"/>
                      <w:szCs w:val="22"/>
                    </w:rPr>
                  </w:pPr>
                  <w:r w:rsidRPr="00CB3AA7">
                    <w:rPr>
                      <w:rFonts w:ascii="Garamond" w:hAnsi="Garamond"/>
                      <w:i/>
                      <w:sz w:val="22"/>
                      <w:szCs w:val="22"/>
                      <w:lang w:val="en-US"/>
                    </w:rPr>
                    <w:t>z</w:t>
                  </w:r>
                  <w:r w:rsidRPr="00CB3AA7">
                    <w:rPr>
                      <w:rFonts w:ascii="Garamond" w:hAnsi="Garamond"/>
                      <w:i/>
                      <w:sz w:val="22"/>
                      <w:szCs w:val="22"/>
                    </w:rPr>
                    <w:t xml:space="preserve"> = 2</w:t>
                  </w:r>
                </w:p>
              </w:tc>
              <w:tc>
                <w:tcPr>
                  <w:tcW w:w="5166" w:type="dxa"/>
                  <w:vAlign w:val="center"/>
                </w:tcPr>
                <w:p w:rsidR="009318E2" w:rsidRPr="00CB3AA7" w:rsidRDefault="00B14811" w:rsidP="00EB59AA">
                  <w:pPr>
                    <w:rPr>
                      <w:rFonts w:ascii="Garamond" w:hAnsi="Garamond"/>
                      <w:sz w:val="22"/>
                      <w:szCs w:val="22"/>
                    </w:rPr>
                  </w:pPr>
                  <w:r w:rsidRPr="00CB3AA7">
                    <w:rPr>
                      <w:rFonts w:ascii="Garamond" w:hAnsi="Garamond"/>
                      <w:sz w:val="22"/>
                      <w:szCs w:val="22"/>
                    </w:rPr>
                    <w:t>объединение территорий неценовой зоны Дальнего Востока (Амурская область, Приморский край, Хабаровский край, Еврейская автономная область, Республик</w:t>
                  </w:r>
                  <w:r w:rsidRPr="00CB3AA7">
                    <w:rPr>
                      <w:rFonts w:ascii="Garamond" w:hAnsi="Garamond"/>
                      <w:sz w:val="22"/>
                      <w:szCs w:val="22"/>
                      <w:highlight w:val="yellow"/>
                    </w:rPr>
                    <w:t>а</w:t>
                  </w:r>
                  <w:r w:rsidRPr="00CB3AA7">
                    <w:rPr>
                      <w:rFonts w:ascii="Garamond" w:hAnsi="Garamond"/>
                      <w:sz w:val="22"/>
                      <w:szCs w:val="22"/>
                    </w:rPr>
                    <w:t xml:space="preserve"> Саха (Якутия)</w:t>
                  </w:r>
                  <w:r w:rsidRPr="00CB3AA7">
                    <w:rPr>
                      <w:rFonts w:ascii="Garamond" w:hAnsi="Garamond"/>
                      <w:sz w:val="22"/>
                      <w:szCs w:val="22"/>
                      <w:highlight w:val="yellow"/>
                    </w:rPr>
                    <w:t>, за исключением территорий,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w:t>
                  </w:r>
                </w:p>
              </w:tc>
            </w:tr>
          </w:tbl>
          <w:p w:rsidR="009318E2" w:rsidRPr="00CB3AA7" w:rsidRDefault="009318E2" w:rsidP="00CB3AA7">
            <w:pPr>
              <w:rPr>
                <w:rFonts w:ascii="Garamond" w:hAnsi="Garamond"/>
                <w:b/>
                <w:bCs/>
                <w:sz w:val="22"/>
                <w:szCs w:val="22"/>
              </w:rPr>
            </w:pPr>
          </w:p>
          <w:p w:rsidR="009318E2" w:rsidRPr="00CB3AA7" w:rsidRDefault="009318E2" w:rsidP="00CB3AA7">
            <w:pPr>
              <w:rPr>
                <w:rFonts w:ascii="Garamond" w:hAnsi="Garamond"/>
                <w:b/>
                <w:bCs/>
                <w:sz w:val="22"/>
                <w:szCs w:val="22"/>
              </w:rPr>
            </w:pPr>
            <w:r w:rsidRPr="00CB3AA7">
              <w:rPr>
                <w:rFonts w:ascii="Garamond" w:hAnsi="Garamond"/>
                <w:b/>
                <w:bCs/>
                <w:sz w:val="22"/>
                <w:szCs w:val="22"/>
              </w:rPr>
              <w:t>…</w:t>
            </w:r>
          </w:p>
          <w:p w:rsidR="009318E2" w:rsidRPr="00CB3AA7" w:rsidRDefault="009318E2" w:rsidP="00CB3AA7">
            <w:pPr>
              <w:rPr>
                <w:rFonts w:ascii="Garamond" w:hAnsi="Garamond"/>
                <w:b/>
                <w:sz w:val="22"/>
                <w:szCs w:val="22"/>
              </w:rPr>
            </w:pPr>
          </w:p>
        </w:tc>
      </w:tr>
    </w:tbl>
    <w:p w:rsidR="00BE24DC" w:rsidRPr="00BE24DC" w:rsidRDefault="00BE24DC" w:rsidP="00BE24DC">
      <w:pPr>
        <w:rPr>
          <w:rFonts w:eastAsia="Batang"/>
        </w:rPr>
      </w:pPr>
      <w:bookmarkStart w:id="30" w:name="_Toc267396550"/>
      <w:bookmarkStart w:id="31" w:name="_Toc281551332"/>
      <w:bookmarkStart w:id="32" w:name="_Toc311120783"/>
      <w:bookmarkStart w:id="33" w:name="_Toc323829581"/>
      <w:bookmarkStart w:id="34" w:name="_Toc326248279"/>
      <w:bookmarkEnd w:id="30"/>
      <w:bookmarkEnd w:id="31"/>
      <w:bookmarkEnd w:id="32"/>
      <w:bookmarkEnd w:id="33"/>
      <w:bookmarkEnd w:id="34"/>
    </w:p>
    <w:p w:rsidR="009318E2" w:rsidRPr="00CB3AA7" w:rsidRDefault="009318E2" w:rsidP="00812829">
      <w:pPr>
        <w:pStyle w:val="20"/>
        <w:numPr>
          <w:ilvl w:val="0"/>
          <w:numId w:val="0"/>
        </w:numPr>
        <w:ind w:left="180"/>
        <w:jc w:val="left"/>
        <w:rPr>
          <w:rFonts w:ascii="Garamond" w:eastAsia="Batang" w:hAnsi="Garamond"/>
          <w:bCs/>
          <w:sz w:val="26"/>
          <w:szCs w:val="26"/>
          <w:lang w:val="ru-RU" w:eastAsia="ru-RU"/>
        </w:rPr>
      </w:pPr>
      <w:r w:rsidRPr="00CB3AA7">
        <w:rPr>
          <w:rFonts w:ascii="Garamond" w:eastAsia="Batang" w:hAnsi="Garamond"/>
          <w:bCs/>
          <w:sz w:val="26"/>
          <w:szCs w:val="26"/>
          <w:lang w:val="ru-RU" w:eastAsia="ru-RU"/>
        </w:rPr>
        <w:t>Предложения по измене</w:t>
      </w:r>
      <w:r w:rsidR="00CB3AA7" w:rsidRPr="00CB3AA7">
        <w:rPr>
          <w:rFonts w:ascii="Garamond" w:eastAsia="Batang" w:hAnsi="Garamond"/>
          <w:bCs/>
          <w:sz w:val="26"/>
          <w:szCs w:val="26"/>
          <w:lang w:val="ru-RU" w:eastAsia="ru-RU"/>
        </w:rPr>
        <w:t xml:space="preserve">ниям и дополнениям в РЕГЛАМЕНТ </w:t>
      </w:r>
      <w:r w:rsidRPr="00CB3AA7">
        <w:rPr>
          <w:rFonts w:ascii="Garamond" w:eastAsia="Batang" w:hAnsi="Garamond"/>
          <w:bCs/>
          <w:sz w:val="26"/>
          <w:szCs w:val="26"/>
          <w:lang w:val="ru-RU" w:eastAsia="ru-RU"/>
        </w:rPr>
        <w:t>ФИНАНСОВЫХ РАСЧЕТОВ НА ОПТОВОМ РЫНКЕ ЭЛЕКТРОЭНЕРГИИ (Приложение № 16 к Договору о присоединении к торговой системе оптового рынка)</w:t>
      </w:r>
    </w:p>
    <w:p w:rsidR="009318E2" w:rsidRDefault="009318E2" w:rsidP="009318E2">
      <w:pPr>
        <w:rPr>
          <w:rFonts w:ascii="Garamond" w:eastAsia="Batang" w:hAnsi="Garamond"/>
          <w:b/>
          <w:bC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0"/>
        <w:gridCol w:w="6520"/>
        <w:gridCol w:w="7371"/>
      </w:tblGrid>
      <w:tr w:rsidR="009318E2" w:rsidRPr="00CB3AA7" w:rsidTr="00812829">
        <w:tc>
          <w:tcPr>
            <w:tcW w:w="1060" w:type="dxa"/>
            <w:vAlign w:val="center"/>
          </w:tcPr>
          <w:p w:rsidR="009318E2" w:rsidRPr="00CB3AA7" w:rsidRDefault="009318E2" w:rsidP="00CB3AA7">
            <w:pPr>
              <w:jc w:val="center"/>
              <w:rPr>
                <w:rFonts w:ascii="Garamond" w:hAnsi="Garamond"/>
                <w:b/>
                <w:sz w:val="22"/>
                <w:szCs w:val="22"/>
              </w:rPr>
            </w:pPr>
            <w:r w:rsidRPr="00CB3AA7">
              <w:rPr>
                <w:rFonts w:ascii="Garamond" w:hAnsi="Garamond"/>
                <w:b/>
                <w:sz w:val="22"/>
                <w:szCs w:val="22"/>
              </w:rPr>
              <w:t>№</w:t>
            </w:r>
          </w:p>
          <w:p w:rsidR="009318E2" w:rsidRPr="00CB3AA7" w:rsidRDefault="009318E2" w:rsidP="00CB3AA7">
            <w:pPr>
              <w:jc w:val="center"/>
              <w:rPr>
                <w:rFonts w:ascii="Garamond" w:hAnsi="Garamond"/>
                <w:b/>
                <w:sz w:val="22"/>
                <w:szCs w:val="22"/>
              </w:rPr>
            </w:pPr>
            <w:r w:rsidRPr="00CB3AA7">
              <w:rPr>
                <w:rFonts w:ascii="Garamond" w:hAnsi="Garamond"/>
                <w:b/>
                <w:sz w:val="22"/>
                <w:szCs w:val="22"/>
              </w:rPr>
              <w:t>пункта</w:t>
            </w:r>
          </w:p>
        </w:tc>
        <w:tc>
          <w:tcPr>
            <w:tcW w:w="6520" w:type="dxa"/>
          </w:tcPr>
          <w:p w:rsidR="009318E2" w:rsidRPr="00CB3AA7" w:rsidRDefault="009318E2" w:rsidP="00CB3AA7">
            <w:pPr>
              <w:jc w:val="center"/>
              <w:rPr>
                <w:rFonts w:ascii="Garamond" w:hAnsi="Garamond"/>
                <w:b/>
                <w:bCs/>
                <w:sz w:val="22"/>
                <w:szCs w:val="22"/>
              </w:rPr>
            </w:pPr>
            <w:r w:rsidRPr="00CB3AA7">
              <w:rPr>
                <w:rFonts w:ascii="Garamond" w:hAnsi="Garamond"/>
                <w:b/>
                <w:bCs/>
                <w:sz w:val="22"/>
                <w:szCs w:val="22"/>
              </w:rPr>
              <w:t>Редакция, действующая на момент</w:t>
            </w:r>
          </w:p>
          <w:p w:rsidR="009318E2" w:rsidRPr="00CB3AA7" w:rsidRDefault="009318E2" w:rsidP="00CB3AA7">
            <w:pPr>
              <w:tabs>
                <w:tab w:val="center" w:pos="3708"/>
                <w:tab w:val="left" w:pos="5298"/>
              </w:tabs>
              <w:jc w:val="center"/>
              <w:rPr>
                <w:rFonts w:ascii="Garamond" w:hAnsi="Garamond"/>
                <w:b/>
                <w:sz w:val="22"/>
                <w:szCs w:val="22"/>
              </w:rPr>
            </w:pPr>
            <w:r w:rsidRPr="00CB3AA7">
              <w:rPr>
                <w:rFonts w:ascii="Garamond" w:hAnsi="Garamond"/>
                <w:b/>
                <w:bCs/>
                <w:sz w:val="22"/>
                <w:szCs w:val="22"/>
              </w:rPr>
              <w:t>вступления в силу изменений</w:t>
            </w:r>
          </w:p>
        </w:tc>
        <w:tc>
          <w:tcPr>
            <w:tcW w:w="7371" w:type="dxa"/>
          </w:tcPr>
          <w:p w:rsidR="009318E2" w:rsidRPr="00CB3AA7" w:rsidRDefault="009318E2" w:rsidP="00CB3AA7">
            <w:pPr>
              <w:jc w:val="center"/>
              <w:rPr>
                <w:rFonts w:ascii="Garamond" w:hAnsi="Garamond"/>
                <w:b/>
                <w:sz w:val="22"/>
                <w:szCs w:val="22"/>
              </w:rPr>
            </w:pPr>
            <w:r w:rsidRPr="00CB3AA7">
              <w:rPr>
                <w:rFonts w:ascii="Garamond" w:hAnsi="Garamond"/>
                <w:b/>
                <w:sz w:val="22"/>
                <w:szCs w:val="22"/>
              </w:rPr>
              <w:t>Предлагаемая редакция</w:t>
            </w:r>
          </w:p>
          <w:p w:rsidR="009318E2" w:rsidRPr="00CB3AA7" w:rsidRDefault="009318E2" w:rsidP="00CB3AA7">
            <w:pPr>
              <w:jc w:val="center"/>
              <w:rPr>
                <w:rFonts w:ascii="Garamond" w:hAnsi="Garamond"/>
                <w:sz w:val="22"/>
                <w:szCs w:val="22"/>
              </w:rPr>
            </w:pPr>
            <w:r w:rsidRPr="00CB3AA7">
              <w:rPr>
                <w:rFonts w:ascii="Garamond" w:hAnsi="Garamond"/>
                <w:sz w:val="22"/>
                <w:szCs w:val="22"/>
              </w:rPr>
              <w:t>(изменения выделены цветом)</w:t>
            </w:r>
          </w:p>
        </w:tc>
      </w:tr>
      <w:tr w:rsidR="009318E2" w:rsidRPr="00CB3AA7" w:rsidTr="00812829">
        <w:tc>
          <w:tcPr>
            <w:tcW w:w="1060" w:type="dxa"/>
            <w:vAlign w:val="center"/>
          </w:tcPr>
          <w:p w:rsidR="009318E2" w:rsidRPr="00CB3AA7" w:rsidRDefault="009318E2" w:rsidP="00CB3AA7">
            <w:pPr>
              <w:jc w:val="center"/>
              <w:rPr>
                <w:rFonts w:ascii="Garamond" w:hAnsi="Garamond"/>
                <w:b/>
                <w:sz w:val="22"/>
                <w:szCs w:val="22"/>
              </w:rPr>
            </w:pPr>
            <w:r w:rsidRPr="00CB3AA7">
              <w:rPr>
                <w:rFonts w:ascii="Garamond" w:hAnsi="Garamond"/>
                <w:b/>
                <w:sz w:val="22"/>
                <w:szCs w:val="22"/>
              </w:rPr>
              <w:t>7.2</w:t>
            </w:r>
          </w:p>
        </w:tc>
        <w:tc>
          <w:tcPr>
            <w:tcW w:w="6520" w:type="dxa"/>
          </w:tcPr>
          <w:p w:rsidR="009318E2" w:rsidRPr="00CB3AA7" w:rsidRDefault="009318E2" w:rsidP="00CB3AA7">
            <w:pPr>
              <w:rPr>
                <w:rFonts w:ascii="Garamond" w:hAnsi="Garamond"/>
                <w:b/>
                <w:bCs/>
                <w:sz w:val="22"/>
                <w:szCs w:val="22"/>
              </w:rPr>
            </w:pPr>
            <w:r w:rsidRPr="00CB3AA7">
              <w:rPr>
                <w:rFonts w:ascii="Garamond" w:hAnsi="Garamond"/>
                <w:b/>
                <w:bCs/>
                <w:sz w:val="22"/>
                <w:szCs w:val="22"/>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8"/>
              <w:gridCol w:w="5166"/>
            </w:tblGrid>
            <w:tr w:rsidR="009318E2" w:rsidRPr="00CB3AA7" w:rsidTr="00CB3AA7">
              <w:trPr>
                <w:trHeight w:val="688"/>
              </w:trPr>
              <w:tc>
                <w:tcPr>
                  <w:tcW w:w="788" w:type="dxa"/>
                  <w:vAlign w:val="center"/>
                </w:tcPr>
                <w:p w:rsidR="009318E2" w:rsidRPr="00CB3AA7" w:rsidRDefault="009318E2" w:rsidP="00CB3AA7">
                  <w:pPr>
                    <w:rPr>
                      <w:rFonts w:ascii="Garamond" w:hAnsi="Garamond"/>
                      <w:i/>
                      <w:sz w:val="22"/>
                      <w:szCs w:val="22"/>
                    </w:rPr>
                  </w:pPr>
                  <w:r w:rsidRPr="00CB3AA7">
                    <w:rPr>
                      <w:rFonts w:ascii="Garamond" w:hAnsi="Garamond"/>
                      <w:i/>
                      <w:sz w:val="22"/>
                      <w:szCs w:val="22"/>
                      <w:lang w:val="en-US"/>
                    </w:rPr>
                    <w:t>z</w:t>
                  </w:r>
                  <w:r w:rsidRPr="00CB3AA7">
                    <w:rPr>
                      <w:rFonts w:ascii="Garamond" w:hAnsi="Garamond"/>
                      <w:i/>
                      <w:sz w:val="22"/>
                      <w:szCs w:val="22"/>
                    </w:rPr>
                    <w:t xml:space="preserve"> = 2</w:t>
                  </w:r>
                </w:p>
              </w:tc>
              <w:tc>
                <w:tcPr>
                  <w:tcW w:w="5166" w:type="dxa"/>
                  <w:vAlign w:val="center"/>
                </w:tcPr>
                <w:p w:rsidR="009318E2" w:rsidRPr="00CB3AA7" w:rsidRDefault="00B14811" w:rsidP="00CB3AA7">
                  <w:pPr>
                    <w:rPr>
                      <w:rFonts w:ascii="Garamond" w:hAnsi="Garamond"/>
                      <w:sz w:val="22"/>
                      <w:szCs w:val="22"/>
                    </w:rPr>
                  </w:pPr>
                  <w:r w:rsidRPr="00CB3AA7">
                    <w:rPr>
                      <w:rFonts w:ascii="Garamond" w:hAnsi="Garamond"/>
                      <w:sz w:val="22"/>
                      <w:szCs w:val="22"/>
                    </w:rPr>
                    <w:t xml:space="preserve">объединение территорий неценовой зоны Дальнего Востока (Амурская область, Приморский край, Хабаровский край, Еврейская автономная область, </w:t>
                  </w:r>
                  <w:r w:rsidRPr="00CB3AA7">
                    <w:rPr>
                      <w:rFonts w:ascii="Garamond" w:hAnsi="Garamond"/>
                      <w:sz w:val="22"/>
                      <w:szCs w:val="22"/>
                      <w:highlight w:val="yellow"/>
                    </w:rPr>
                    <w:t>Южно-Якутский район</w:t>
                  </w:r>
                  <w:r w:rsidRPr="00CB3AA7">
                    <w:rPr>
                      <w:rFonts w:ascii="Garamond" w:hAnsi="Garamond"/>
                      <w:sz w:val="22"/>
                      <w:szCs w:val="22"/>
                    </w:rPr>
                    <w:t xml:space="preserve"> Республик</w:t>
                  </w:r>
                  <w:r w:rsidRPr="00CB3AA7">
                    <w:rPr>
                      <w:rFonts w:ascii="Garamond" w:hAnsi="Garamond"/>
                      <w:sz w:val="22"/>
                      <w:szCs w:val="22"/>
                      <w:highlight w:val="yellow"/>
                    </w:rPr>
                    <w:t>и</w:t>
                  </w:r>
                  <w:r w:rsidRPr="00CB3AA7">
                    <w:rPr>
                      <w:rFonts w:ascii="Garamond" w:hAnsi="Garamond"/>
                      <w:sz w:val="22"/>
                      <w:szCs w:val="22"/>
                    </w:rPr>
                    <w:t xml:space="preserve"> Саха (Якутия)</w:t>
                  </w:r>
                </w:p>
              </w:tc>
            </w:tr>
          </w:tbl>
          <w:p w:rsidR="009318E2" w:rsidRPr="00CB3AA7" w:rsidRDefault="009318E2" w:rsidP="00CB3AA7">
            <w:pPr>
              <w:rPr>
                <w:rFonts w:ascii="Garamond" w:hAnsi="Garamond"/>
                <w:b/>
                <w:bCs/>
                <w:sz w:val="22"/>
                <w:szCs w:val="22"/>
              </w:rPr>
            </w:pPr>
            <w:r w:rsidRPr="00CB3AA7">
              <w:rPr>
                <w:rFonts w:ascii="Garamond" w:hAnsi="Garamond"/>
                <w:b/>
                <w:bCs/>
                <w:sz w:val="22"/>
                <w:szCs w:val="22"/>
              </w:rPr>
              <w:t>…</w:t>
            </w:r>
          </w:p>
          <w:p w:rsidR="009318E2" w:rsidRPr="00CB3AA7" w:rsidRDefault="009318E2" w:rsidP="00CB3AA7">
            <w:pPr>
              <w:rPr>
                <w:rFonts w:ascii="Garamond" w:hAnsi="Garamond"/>
                <w:b/>
                <w:bCs/>
                <w:sz w:val="22"/>
                <w:szCs w:val="22"/>
              </w:rPr>
            </w:pPr>
          </w:p>
        </w:tc>
        <w:tc>
          <w:tcPr>
            <w:tcW w:w="7371" w:type="dxa"/>
          </w:tcPr>
          <w:p w:rsidR="009318E2" w:rsidRPr="00CB3AA7" w:rsidRDefault="009318E2" w:rsidP="00CB3AA7">
            <w:pPr>
              <w:rPr>
                <w:rFonts w:ascii="Garamond" w:hAnsi="Garamond"/>
                <w:b/>
                <w:bCs/>
                <w:sz w:val="22"/>
                <w:szCs w:val="22"/>
              </w:rPr>
            </w:pPr>
            <w:r w:rsidRPr="00CB3AA7">
              <w:rPr>
                <w:rFonts w:ascii="Garamond" w:hAnsi="Garamond"/>
                <w:b/>
                <w:bCs/>
                <w:sz w:val="22"/>
                <w:szCs w:val="22"/>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8"/>
              <w:gridCol w:w="5511"/>
            </w:tblGrid>
            <w:tr w:rsidR="009318E2" w:rsidRPr="00CB3AA7" w:rsidTr="00812829">
              <w:trPr>
                <w:trHeight w:val="416"/>
              </w:trPr>
              <w:tc>
                <w:tcPr>
                  <w:tcW w:w="788" w:type="dxa"/>
                  <w:vAlign w:val="center"/>
                </w:tcPr>
                <w:p w:rsidR="009318E2" w:rsidRPr="00CB3AA7" w:rsidRDefault="009318E2" w:rsidP="00CB3AA7">
                  <w:pPr>
                    <w:rPr>
                      <w:rFonts w:ascii="Garamond" w:hAnsi="Garamond"/>
                      <w:i/>
                      <w:sz w:val="22"/>
                      <w:szCs w:val="22"/>
                    </w:rPr>
                  </w:pPr>
                  <w:r w:rsidRPr="00CB3AA7">
                    <w:rPr>
                      <w:rFonts w:ascii="Garamond" w:hAnsi="Garamond"/>
                      <w:i/>
                      <w:sz w:val="22"/>
                      <w:szCs w:val="22"/>
                      <w:lang w:val="en-US"/>
                    </w:rPr>
                    <w:t>z</w:t>
                  </w:r>
                  <w:r w:rsidRPr="00CB3AA7">
                    <w:rPr>
                      <w:rFonts w:ascii="Garamond" w:hAnsi="Garamond"/>
                      <w:i/>
                      <w:sz w:val="22"/>
                      <w:szCs w:val="22"/>
                    </w:rPr>
                    <w:t xml:space="preserve"> = 2</w:t>
                  </w:r>
                </w:p>
              </w:tc>
              <w:tc>
                <w:tcPr>
                  <w:tcW w:w="5511" w:type="dxa"/>
                  <w:vAlign w:val="center"/>
                </w:tcPr>
                <w:p w:rsidR="009318E2" w:rsidRPr="00CB3AA7" w:rsidRDefault="00B14811" w:rsidP="00CB3AA7">
                  <w:pPr>
                    <w:rPr>
                      <w:rFonts w:ascii="Garamond" w:hAnsi="Garamond"/>
                      <w:sz w:val="22"/>
                      <w:szCs w:val="22"/>
                    </w:rPr>
                  </w:pPr>
                  <w:r w:rsidRPr="00CB3AA7">
                    <w:rPr>
                      <w:rFonts w:ascii="Garamond" w:hAnsi="Garamond"/>
                      <w:sz w:val="22"/>
                      <w:szCs w:val="22"/>
                    </w:rPr>
                    <w:t>объединение территорий неценовой зоны Дальнего Востока (Амурская область, Приморский край, Хабаровский край, Еврейская автономная область, Республик</w:t>
                  </w:r>
                  <w:r w:rsidRPr="00CB3AA7">
                    <w:rPr>
                      <w:rFonts w:ascii="Garamond" w:hAnsi="Garamond"/>
                      <w:sz w:val="22"/>
                      <w:szCs w:val="22"/>
                      <w:highlight w:val="yellow"/>
                    </w:rPr>
                    <w:t>а</w:t>
                  </w:r>
                  <w:r w:rsidRPr="00CB3AA7">
                    <w:rPr>
                      <w:rFonts w:ascii="Garamond" w:hAnsi="Garamond"/>
                      <w:sz w:val="22"/>
                      <w:szCs w:val="22"/>
                    </w:rPr>
                    <w:t xml:space="preserve"> Саха (Якутия)</w:t>
                  </w:r>
                  <w:r w:rsidRPr="00CB3AA7">
                    <w:rPr>
                      <w:rFonts w:ascii="Garamond" w:hAnsi="Garamond"/>
                      <w:sz w:val="22"/>
                      <w:szCs w:val="22"/>
                      <w:highlight w:val="yellow"/>
                    </w:rPr>
                    <w:t>, за исключением территорий,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w:t>
                  </w:r>
                </w:p>
              </w:tc>
            </w:tr>
          </w:tbl>
          <w:p w:rsidR="009318E2" w:rsidRPr="00CB3AA7" w:rsidRDefault="009318E2" w:rsidP="00CB3AA7">
            <w:pPr>
              <w:rPr>
                <w:rFonts w:ascii="Garamond" w:hAnsi="Garamond"/>
                <w:b/>
                <w:bCs/>
                <w:sz w:val="22"/>
                <w:szCs w:val="22"/>
              </w:rPr>
            </w:pPr>
            <w:r w:rsidRPr="00CB3AA7">
              <w:rPr>
                <w:rFonts w:ascii="Garamond" w:hAnsi="Garamond"/>
                <w:b/>
                <w:bCs/>
                <w:sz w:val="22"/>
                <w:szCs w:val="22"/>
              </w:rPr>
              <w:t>…</w:t>
            </w:r>
          </w:p>
          <w:p w:rsidR="009318E2" w:rsidRPr="00CB3AA7" w:rsidRDefault="009318E2" w:rsidP="00CB3AA7">
            <w:pPr>
              <w:rPr>
                <w:rFonts w:ascii="Garamond" w:hAnsi="Garamond"/>
                <w:b/>
                <w:sz w:val="22"/>
                <w:szCs w:val="22"/>
              </w:rPr>
            </w:pPr>
          </w:p>
        </w:tc>
      </w:tr>
    </w:tbl>
    <w:p w:rsidR="009318E2" w:rsidRDefault="009318E2" w:rsidP="009318E2">
      <w:pPr>
        <w:rPr>
          <w:rFonts w:ascii="Garamond" w:eastAsia="Batang" w:hAnsi="Garamond"/>
          <w:b/>
          <w:bCs/>
        </w:rPr>
      </w:pPr>
    </w:p>
    <w:p w:rsidR="009318E2" w:rsidRPr="000C4225" w:rsidRDefault="009318E2" w:rsidP="000C4225">
      <w:pPr>
        <w:rPr>
          <w:color w:val="000000"/>
          <w:sz w:val="26"/>
          <w:szCs w:val="26"/>
        </w:rPr>
      </w:pPr>
    </w:p>
    <w:p w:rsidR="009318E2" w:rsidRPr="000C4225" w:rsidRDefault="009318E2" w:rsidP="000C4225">
      <w:pPr>
        <w:rPr>
          <w:rFonts w:ascii="Garamond" w:eastAsia="Batang" w:hAnsi="Garamond"/>
          <w:b/>
          <w:bCs/>
          <w:sz w:val="26"/>
          <w:szCs w:val="26"/>
        </w:rPr>
      </w:pPr>
      <w:r w:rsidRPr="000C4225">
        <w:rPr>
          <w:rFonts w:ascii="Garamond" w:eastAsia="Batang" w:hAnsi="Garamond"/>
          <w:b/>
          <w:bCs/>
          <w:sz w:val="26"/>
          <w:szCs w:val="26"/>
        </w:rPr>
        <w:lastRenderedPageBreak/>
        <w:t xml:space="preserve">Предложения по изменениям и дополнениям в ПЕРЕЧЕНЬ ОПРЕДЕЛЕНИЙ И ПРИНЯТЫХ СОКРАЩЕНИЙ (Приложение № 17 к Договору о присоединении к торговой системе оптового рынка) </w:t>
      </w:r>
    </w:p>
    <w:p w:rsidR="009318E2" w:rsidRPr="009F280E" w:rsidRDefault="009318E2" w:rsidP="009318E2">
      <w:pPr>
        <w:rPr>
          <w:rFonts w:ascii="Garamond" w:eastAsia="Batang" w:hAnsi="Garamond"/>
          <w:b/>
          <w:bC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8"/>
        <w:gridCol w:w="6520"/>
        <w:gridCol w:w="6833"/>
      </w:tblGrid>
      <w:tr w:rsidR="009318E2" w:rsidRPr="000C4225" w:rsidTr="00A15A8F">
        <w:tc>
          <w:tcPr>
            <w:tcW w:w="1598" w:type="dxa"/>
            <w:vAlign w:val="center"/>
          </w:tcPr>
          <w:p w:rsidR="009318E2" w:rsidRPr="000C4225" w:rsidRDefault="009318E2" w:rsidP="00CB3AA7">
            <w:pPr>
              <w:jc w:val="center"/>
              <w:rPr>
                <w:rFonts w:ascii="Garamond" w:hAnsi="Garamond"/>
                <w:b/>
                <w:sz w:val="22"/>
                <w:szCs w:val="22"/>
              </w:rPr>
            </w:pPr>
            <w:r w:rsidRPr="000C4225">
              <w:rPr>
                <w:rFonts w:ascii="Garamond" w:hAnsi="Garamond"/>
                <w:b/>
                <w:sz w:val="22"/>
                <w:szCs w:val="22"/>
              </w:rPr>
              <w:t>№</w:t>
            </w:r>
          </w:p>
          <w:p w:rsidR="009318E2" w:rsidRPr="000C4225" w:rsidRDefault="009318E2" w:rsidP="00CB3AA7">
            <w:pPr>
              <w:jc w:val="center"/>
              <w:rPr>
                <w:rFonts w:ascii="Garamond" w:hAnsi="Garamond"/>
                <w:b/>
                <w:sz w:val="22"/>
                <w:szCs w:val="22"/>
              </w:rPr>
            </w:pPr>
            <w:r w:rsidRPr="000C4225">
              <w:rPr>
                <w:rFonts w:ascii="Garamond" w:hAnsi="Garamond"/>
                <w:b/>
                <w:sz w:val="22"/>
                <w:szCs w:val="22"/>
              </w:rPr>
              <w:t>пункта</w:t>
            </w:r>
          </w:p>
        </w:tc>
        <w:tc>
          <w:tcPr>
            <w:tcW w:w="6520" w:type="dxa"/>
          </w:tcPr>
          <w:p w:rsidR="009318E2" w:rsidRPr="000C4225" w:rsidRDefault="009318E2" w:rsidP="00CB3AA7">
            <w:pPr>
              <w:jc w:val="center"/>
              <w:rPr>
                <w:rFonts w:ascii="Garamond" w:hAnsi="Garamond"/>
                <w:b/>
                <w:bCs/>
                <w:sz w:val="22"/>
                <w:szCs w:val="22"/>
              </w:rPr>
            </w:pPr>
            <w:r w:rsidRPr="000C4225">
              <w:rPr>
                <w:rFonts w:ascii="Garamond" w:hAnsi="Garamond"/>
                <w:b/>
                <w:bCs/>
                <w:sz w:val="22"/>
                <w:szCs w:val="22"/>
              </w:rPr>
              <w:t>Редакция, действующая на момент</w:t>
            </w:r>
          </w:p>
          <w:p w:rsidR="009318E2" w:rsidRPr="000C4225" w:rsidRDefault="009318E2" w:rsidP="00CB3AA7">
            <w:pPr>
              <w:tabs>
                <w:tab w:val="center" w:pos="3708"/>
                <w:tab w:val="left" w:pos="5298"/>
              </w:tabs>
              <w:jc w:val="center"/>
              <w:rPr>
                <w:rFonts w:ascii="Garamond" w:hAnsi="Garamond"/>
                <w:b/>
                <w:sz w:val="22"/>
                <w:szCs w:val="22"/>
              </w:rPr>
            </w:pPr>
            <w:r w:rsidRPr="000C4225">
              <w:rPr>
                <w:rFonts w:ascii="Garamond" w:hAnsi="Garamond"/>
                <w:b/>
                <w:bCs/>
                <w:sz w:val="22"/>
                <w:szCs w:val="22"/>
              </w:rPr>
              <w:t>вступления в силу изменений</w:t>
            </w:r>
          </w:p>
        </w:tc>
        <w:tc>
          <w:tcPr>
            <w:tcW w:w="6833" w:type="dxa"/>
          </w:tcPr>
          <w:p w:rsidR="009318E2" w:rsidRPr="000C4225" w:rsidRDefault="009318E2" w:rsidP="00CB3AA7">
            <w:pPr>
              <w:jc w:val="center"/>
              <w:rPr>
                <w:rFonts w:ascii="Garamond" w:hAnsi="Garamond"/>
                <w:b/>
                <w:sz w:val="22"/>
                <w:szCs w:val="22"/>
              </w:rPr>
            </w:pPr>
            <w:r w:rsidRPr="000C4225">
              <w:rPr>
                <w:rFonts w:ascii="Garamond" w:hAnsi="Garamond"/>
                <w:b/>
                <w:sz w:val="22"/>
                <w:szCs w:val="22"/>
              </w:rPr>
              <w:t>Предлагаемая редакция</w:t>
            </w:r>
          </w:p>
          <w:p w:rsidR="009318E2" w:rsidRPr="000C4225" w:rsidRDefault="009318E2" w:rsidP="00CB3AA7">
            <w:pPr>
              <w:jc w:val="center"/>
              <w:rPr>
                <w:rFonts w:ascii="Garamond" w:hAnsi="Garamond"/>
                <w:sz w:val="22"/>
                <w:szCs w:val="22"/>
              </w:rPr>
            </w:pPr>
            <w:r w:rsidRPr="000C4225">
              <w:rPr>
                <w:rFonts w:ascii="Garamond" w:hAnsi="Garamond"/>
                <w:sz w:val="22"/>
                <w:szCs w:val="22"/>
              </w:rPr>
              <w:t>(изменения выделены цветом)</w:t>
            </w:r>
          </w:p>
        </w:tc>
      </w:tr>
      <w:tr w:rsidR="009318E2" w:rsidRPr="000C4225" w:rsidTr="00A15A8F">
        <w:tc>
          <w:tcPr>
            <w:tcW w:w="1598" w:type="dxa"/>
            <w:vAlign w:val="center"/>
          </w:tcPr>
          <w:p w:rsidR="000C4225" w:rsidRDefault="009318E2" w:rsidP="00CB3AA7">
            <w:pPr>
              <w:jc w:val="center"/>
              <w:rPr>
                <w:rFonts w:ascii="Garamond" w:hAnsi="Garamond"/>
                <w:b/>
                <w:bCs/>
                <w:sz w:val="22"/>
                <w:szCs w:val="22"/>
                <w:lang w:val="en-US"/>
              </w:rPr>
            </w:pPr>
            <w:r w:rsidRPr="000C4225">
              <w:rPr>
                <w:rFonts w:ascii="Garamond" w:hAnsi="Garamond"/>
                <w:b/>
                <w:bCs/>
                <w:sz w:val="22"/>
                <w:szCs w:val="22"/>
              </w:rPr>
              <w:t>Вторая</w:t>
            </w:r>
            <w:r w:rsidRPr="000C4225">
              <w:rPr>
                <w:rFonts w:ascii="Garamond" w:hAnsi="Garamond"/>
                <w:b/>
                <w:bCs/>
                <w:sz w:val="22"/>
                <w:szCs w:val="22"/>
                <w:lang w:val="en-US"/>
              </w:rPr>
              <w:t xml:space="preserve"> </w:t>
            </w:r>
            <w:r w:rsidRPr="000C4225">
              <w:rPr>
                <w:rFonts w:ascii="Garamond" w:hAnsi="Garamond"/>
                <w:b/>
                <w:bCs/>
                <w:sz w:val="22"/>
                <w:szCs w:val="22"/>
              </w:rPr>
              <w:t>не</w:t>
            </w:r>
            <w:r w:rsidRPr="000C4225">
              <w:rPr>
                <w:rFonts w:ascii="Garamond" w:hAnsi="Garamond"/>
                <w:b/>
                <w:bCs/>
                <w:sz w:val="22"/>
                <w:szCs w:val="22"/>
                <w:lang w:val="en-US"/>
              </w:rPr>
              <w:t>ценовая</w:t>
            </w:r>
          </w:p>
          <w:p w:rsidR="009318E2" w:rsidRPr="000C4225" w:rsidRDefault="009318E2" w:rsidP="00CB3AA7">
            <w:pPr>
              <w:jc w:val="center"/>
              <w:rPr>
                <w:rFonts w:ascii="Garamond" w:hAnsi="Garamond"/>
                <w:b/>
                <w:sz w:val="22"/>
                <w:szCs w:val="22"/>
              </w:rPr>
            </w:pPr>
            <w:r w:rsidRPr="000C4225">
              <w:rPr>
                <w:rFonts w:ascii="Garamond" w:hAnsi="Garamond"/>
                <w:b/>
                <w:bCs/>
                <w:sz w:val="22"/>
                <w:szCs w:val="22"/>
                <w:lang w:val="en-US"/>
              </w:rPr>
              <w:t>зона</w:t>
            </w:r>
          </w:p>
        </w:tc>
        <w:tc>
          <w:tcPr>
            <w:tcW w:w="6520" w:type="dxa"/>
          </w:tcPr>
          <w:p w:rsidR="009318E2" w:rsidRPr="000C4225" w:rsidRDefault="009318E2" w:rsidP="00CB3AA7">
            <w:pPr>
              <w:rPr>
                <w:rFonts w:ascii="Garamond" w:hAnsi="Garamond"/>
                <w:b/>
                <w:bCs/>
                <w:sz w:val="22"/>
                <w:szCs w:val="22"/>
              </w:rPr>
            </w:pPr>
            <w:r w:rsidRPr="000C4225">
              <w:rPr>
                <w:rFonts w:ascii="Garamond" w:hAnsi="Garamond"/>
                <w:sz w:val="22"/>
                <w:szCs w:val="22"/>
              </w:rPr>
              <w:t xml:space="preserve">Территория Дальнего Востока (Амурская область, Приморский край, Хабаровский край, </w:t>
            </w:r>
            <w:r w:rsidRPr="000C4225">
              <w:rPr>
                <w:rFonts w:ascii="Garamond" w:hAnsi="Garamond"/>
                <w:sz w:val="22"/>
                <w:szCs w:val="22"/>
                <w:highlight w:val="yellow"/>
              </w:rPr>
              <w:t>Южно-Якутский район</w:t>
            </w:r>
            <w:r w:rsidRPr="000C4225">
              <w:rPr>
                <w:rFonts w:ascii="Garamond" w:hAnsi="Garamond"/>
                <w:sz w:val="22"/>
                <w:szCs w:val="22"/>
              </w:rPr>
              <w:t xml:space="preserve"> Республик</w:t>
            </w:r>
            <w:r w:rsidRPr="000C4225">
              <w:rPr>
                <w:rFonts w:ascii="Garamond" w:hAnsi="Garamond"/>
                <w:sz w:val="22"/>
                <w:szCs w:val="22"/>
                <w:highlight w:val="yellow"/>
              </w:rPr>
              <w:t>и</w:t>
            </w:r>
            <w:r w:rsidRPr="000C4225">
              <w:rPr>
                <w:rFonts w:ascii="Garamond" w:hAnsi="Garamond"/>
                <w:sz w:val="22"/>
                <w:szCs w:val="22"/>
              </w:rPr>
              <w:t xml:space="preserve"> Саха (Якутия), Еврейская автономная область).</w:t>
            </w:r>
          </w:p>
        </w:tc>
        <w:tc>
          <w:tcPr>
            <w:tcW w:w="6833" w:type="dxa"/>
          </w:tcPr>
          <w:p w:rsidR="009318E2" w:rsidRPr="000C4225" w:rsidRDefault="00B14811" w:rsidP="00B14811">
            <w:pPr>
              <w:rPr>
                <w:rFonts w:ascii="Garamond" w:hAnsi="Garamond"/>
                <w:b/>
                <w:sz w:val="22"/>
                <w:szCs w:val="22"/>
              </w:rPr>
            </w:pPr>
            <w:r w:rsidRPr="000C4225">
              <w:rPr>
                <w:rFonts w:ascii="Garamond" w:hAnsi="Garamond"/>
                <w:sz w:val="22"/>
                <w:szCs w:val="22"/>
              </w:rPr>
              <w:t>Территория Дальнего Востока (Амурская область, Приморский край, Хабаровский край, Республик</w:t>
            </w:r>
            <w:r w:rsidRPr="000C4225">
              <w:rPr>
                <w:rFonts w:ascii="Garamond" w:hAnsi="Garamond"/>
                <w:sz w:val="22"/>
                <w:szCs w:val="22"/>
                <w:highlight w:val="yellow"/>
              </w:rPr>
              <w:t>а</w:t>
            </w:r>
            <w:r w:rsidRPr="000C4225">
              <w:rPr>
                <w:rFonts w:ascii="Garamond" w:hAnsi="Garamond"/>
                <w:sz w:val="22"/>
                <w:szCs w:val="22"/>
              </w:rPr>
              <w:t xml:space="preserve"> Саха (Якутия), Еврейская автономная область</w:t>
            </w:r>
            <w:r w:rsidRPr="000C4225">
              <w:rPr>
                <w:rFonts w:ascii="Garamond" w:hAnsi="Garamond"/>
                <w:sz w:val="22"/>
                <w:szCs w:val="22"/>
                <w:highlight w:val="yellow"/>
              </w:rPr>
              <w:t>, за исключением территорий,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w:t>
            </w:r>
            <w:r w:rsidRPr="000C4225">
              <w:rPr>
                <w:rFonts w:ascii="Garamond" w:hAnsi="Garamond"/>
                <w:sz w:val="22"/>
                <w:szCs w:val="22"/>
              </w:rPr>
              <w:t>.</w:t>
            </w:r>
          </w:p>
        </w:tc>
      </w:tr>
    </w:tbl>
    <w:p w:rsidR="003D29E2" w:rsidRDefault="003D29E2" w:rsidP="009318E2"/>
    <w:p w:rsidR="003F1E16" w:rsidRDefault="003F1E16">
      <w:pPr>
        <w:spacing w:after="200" w:line="276" w:lineRule="auto"/>
        <w:rPr>
          <w:rFonts w:ascii="Garamond" w:hAnsi="Garamond"/>
          <w:b/>
          <w:sz w:val="28"/>
          <w:szCs w:val="28"/>
        </w:rPr>
      </w:pPr>
      <w:bookmarkStart w:id="35" w:name="_Toc84311510"/>
      <w:r>
        <w:rPr>
          <w:rFonts w:ascii="Garamond" w:hAnsi="Garamond"/>
          <w:b/>
          <w:sz w:val="28"/>
          <w:szCs w:val="28"/>
        </w:rPr>
        <w:br w:type="page"/>
      </w:r>
    </w:p>
    <w:p w:rsidR="00BE24DC" w:rsidRDefault="00BE24DC" w:rsidP="003D29E2">
      <w:pPr>
        <w:ind w:right="-31"/>
        <w:jc w:val="right"/>
        <w:rPr>
          <w:rFonts w:ascii="Garamond" w:hAnsi="Garamond"/>
          <w:b/>
          <w:sz w:val="28"/>
          <w:szCs w:val="28"/>
        </w:rPr>
      </w:pPr>
    </w:p>
    <w:tbl>
      <w:tblPr>
        <w:tblW w:w="15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48"/>
      </w:tblGrid>
      <w:tr w:rsidR="003D29E2" w:rsidTr="003D29E2">
        <w:trPr>
          <w:trHeight w:val="325"/>
        </w:trPr>
        <w:tc>
          <w:tcPr>
            <w:tcW w:w="15348" w:type="dxa"/>
          </w:tcPr>
          <w:bookmarkEnd w:id="35"/>
          <w:p w:rsidR="00056E21" w:rsidRPr="00A11929" w:rsidRDefault="003D29E2" w:rsidP="00E87CBF">
            <w:pPr>
              <w:pStyle w:val="ConsPlusNormal"/>
              <w:spacing w:after="60"/>
              <w:ind w:firstLine="0"/>
              <w:rPr>
                <w:rFonts w:ascii="Garamond" w:hAnsi="Garamond"/>
                <w:b/>
                <w:sz w:val="24"/>
              </w:rPr>
            </w:pPr>
            <w:r>
              <w:rPr>
                <w:rFonts w:ascii="Garamond" w:hAnsi="Garamond"/>
                <w:b/>
                <w:sz w:val="24"/>
              </w:rPr>
              <w:t xml:space="preserve">Обоснование: </w:t>
            </w:r>
            <w:r w:rsidR="00056E21" w:rsidRPr="00056E21">
              <w:rPr>
                <w:rFonts w:ascii="Garamond" w:hAnsi="Garamond"/>
                <w:sz w:val="24"/>
              </w:rPr>
              <w:t xml:space="preserve">Внесение изменений в регламенты оптового рынка обеспечивающих техническую реализацию положений, предусмотренных проектом постановления Правительства Российской Федерации «О присоединении Западного и Центрального районов электроэнергетической системы Республики Саха (Якутия) к Единой энергетической системе России, включении указанных районов в состав территорий, которые объединены в неценовую зону оптового рынка электрической энергии и мощности Дальнего Востока, согласовании и утверждении инвестиционных программ субъектов рынков электрической энергии </w:t>
            </w:r>
            <w:r w:rsidR="00A15A8F">
              <w:rPr>
                <w:rFonts w:ascii="Garamond" w:hAnsi="Garamond"/>
                <w:sz w:val="24"/>
              </w:rPr>
              <w:t xml:space="preserve">и мощности и их взаимодействии» </w:t>
            </w:r>
            <w:r w:rsidR="00A15A8F" w:rsidRPr="00A11929">
              <w:rPr>
                <w:rFonts w:ascii="Garamond" w:hAnsi="Garamond"/>
                <w:b/>
                <w:sz w:val="24"/>
              </w:rPr>
              <w:t>в части уточнения порядка</w:t>
            </w:r>
            <w:r w:rsidR="00056E21" w:rsidRPr="00A11929">
              <w:rPr>
                <w:rFonts w:ascii="Garamond" w:hAnsi="Garamond"/>
                <w:b/>
                <w:sz w:val="24"/>
              </w:rPr>
              <w:t xml:space="preserve"> определения предельного объема мощности для генерации З</w:t>
            </w:r>
            <w:r w:rsidR="00E87CBF" w:rsidRPr="00A11929">
              <w:rPr>
                <w:rFonts w:ascii="Garamond" w:hAnsi="Garamond"/>
                <w:b/>
                <w:sz w:val="24"/>
              </w:rPr>
              <w:t>ападного района</w:t>
            </w:r>
            <w:r w:rsidR="00056E21" w:rsidRPr="00A11929">
              <w:rPr>
                <w:rFonts w:ascii="Garamond" w:hAnsi="Garamond"/>
                <w:b/>
                <w:sz w:val="24"/>
              </w:rPr>
              <w:t xml:space="preserve"> и Ц</w:t>
            </w:r>
            <w:r w:rsidR="00E87CBF" w:rsidRPr="00A11929">
              <w:rPr>
                <w:rFonts w:ascii="Garamond" w:hAnsi="Garamond"/>
                <w:b/>
                <w:sz w:val="24"/>
              </w:rPr>
              <w:t>ентрального районов</w:t>
            </w:r>
            <w:r w:rsidR="00056E21" w:rsidRPr="00A11929">
              <w:rPr>
                <w:rFonts w:ascii="Garamond" w:hAnsi="Garamond"/>
                <w:b/>
                <w:sz w:val="24"/>
              </w:rPr>
              <w:t xml:space="preserve"> на 2019 год.</w:t>
            </w:r>
          </w:p>
          <w:p w:rsidR="003D29E2" w:rsidRDefault="003D29E2" w:rsidP="000F7271">
            <w:pPr>
              <w:pStyle w:val="ConsPlusNormal"/>
              <w:ind w:firstLine="0"/>
            </w:pPr>
            <w:r>
              <w:rPr>
                <w:rFonts w:ascii="Garamond" w:hAnsi="Garamond"/>
                <w:b/>
                <w:sz w:val="24"/>
              </w:rPr>
              <w:t xml:space="preserve">Дата вступления в силу: </w:t>
            </w:r>
            <w:r w:rsidR="00A11929" w:rsidRPr="00A11929">
              <w:rPr>
                <w:rFonts w:ascii="Garamond" w:hAnsi="Garamond"/>
                <w:sz w:val="24"/>
              </w:rPr>
              <w:t>Для целей технической реализации</w:t>
            </w:r>
            <w:r w:rsidR="003F1E16">
              <w:rPr>
                <w:rFonts w:ascii="Garamond" w:hAnsi="Garamond"/>
                <w:sz w:val="24"/>
              </w:rPr>
              <w:t xml:space="preserve"> </w:t>
            </w:r>
          </w:p>
        </w:tc>
      </w:tr>
    </w:tbl>
    <w:p w:rsidR="003D29E2" w:rsidRPr="003D29E2" w:rsidRDefault="003D29E2" w:rsidP="003D29E2">
      <w:pPr>
        <w:rPr>
          <w:rFonts w:ascii="Garamond" w:hAnsi="Garamond"/>
          <w:b/>
        </w:rPr>
      </w:pPr>
    </w:p>
    <w:p w:rsidR="003D29E2" w:rsidRPr="003D29E2" w:rsidRDefault="003D29E2" w:rsidP="00CB3AA7">
      <w:pPr>
        <w:spacing w:before="40" w:after="100"/>
        <w:rPr>
          <w:rFonts w:ascii="Garamond" w:hAnsi="Garamond"/>
          <w:b/>
          <w:sz w:val="26"/>
          <w:szCs w:val="26"/>
        </w:rPr>
      </w:pPr>
      <w:r w:rsidRPr="003D29E2">
        <w:rPr>
          <w:rFonts w:ascii="Garamond" w:hAnsi="Garamond"/>
          <w:b/>
          <w:sz w:val="26"/>
          <w:szCs w:val="26"/>
        </w:rPr>
        <w:t xml:space="preserve">Предложения по изменениям и дополнениям в </w:t>
      </w:r>
      <w:r w:rsidRPr="003D29E2">
        <w:rPr>
          <w:b/>
          <w:sz w:val="26"/>
          <w:szCs w:val="26"/>
        </w:rPr>
        <w:t xml:space="preserve">РЕГЛАМЕНТ АТТЕСТАЦИИ ГЕНЕРИРУЮЩЕГО ОБОРУДОВАНИЯ </w:t>
      </w:r>
      <w:r w:rsidRPr="003D29E2">
        <w:rPr>
          <w:rFonts w:ascii="Garamond" w:hAnsi="Garamond"/>
          <w:b/>
          <w:sz w:val="26"/>
          <w:szCs w:val="26"/>
        </w:rPr>
        <w:t>(Приложение № 19.2 к Договору о присоединении к торговой системе оптового рынка)</w:t>
      </w:r>
    </w:p>
    <w:p w:rsidR="003D29E2" w:rsidRPr="003D29E2" w:rsidRDefault="003D29E2" w:rsidP="003D29E2">
      <w:pPr>
        <w:rPr>
          <w:rFonts w:ascii="Garamond" w:hAnsi="Garamond"/>
          <w:b/>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6549"/>
        <w:gridCol w:w="7059"/>
      </w:tblGrid>
      <w:tr w:rsidR="003D29E2" w:rsidRPr="000C4225" w:rsidTr="00A15A8F">
        <w:tc>
          <w:tcPr>
            <w:tcW w:w="1702" w:type="dxa"/>
            <w:vAlign w:val="center"/>
          </w:tcPr>
          <w:p w:rsidR="003D29E2" w:rsidRPr="000C4225" w:rsidRDefault="003D29E2" w:rsidP="003D29E2">
            <w:pPr>
              <w:jc w:val="center"/>
              <w:rPr>
                <w:rFonts w:ascii="Garamond" w:hAnsi="Garamond"/>
                <w:b/>
                <w:sz w:val="22"/>
                <w:szCs w:val="22"/>
              </w:rPr>
            </w:pPr>
            <w:r w:rsidRPr="000C4225">
              <w:rPr>
                <w:rFonts w:ascii="Garamond" w:hAnsi="Garamond"/>
                <w:b/>
                <w:sz w:val="22"/>
                <w:szCs w:val="22"/>
              </w:rPr>
              <w:t>№</w:t>
            </w:r>
          </w:p>
          <w:p w:rsidR="003D29E2" w:rsidRPr="000C4225" w:rsidRDefault="003D29E2" w:rsidP="003D29E2">
            <w:pPr>
              <w:jc w:val="center"/>
              <w:rPr>
                <w:rFonts w:ascii="Garamond" w:hAnsi="Garamond"/>
                <w:b/>
                <w:sz w:val="22"/>
                <w:szCs w:val="22"/>
              </w:rPr>
            </w:pPr>
            <w:r w:rsidRPr="000C4225">
              <w:rPr>
                <w:rFonts w:ascii="Garamond" w:hAnsi="Garamond"/>
                <w:b/>
                <w:sz w:val="22"/>
                <w:szCs w:val="22"/>
              </w:rPr>
              <w:t>пункта</w:t>
            </w:r>
          </w:p>
        </w:tc>
        <w:tc>
          <w:tcPr>
            <w:tcW w:w="6549" w:type="dxa"/>
          </w:tcPr>
          <w:p w:rsidR="003D29E2" w:rsidRPr="000C4225" w:rsidRDefault="003D29E2" w:rsidP="003D29E2">
            <w:pPr>
              <w:jc w:val="center"/>
              <w:rPr>
                <w:rFonts w:ascii="Garamond" w:hAnsi="Garamond"/>
                <w:b/>
                <w:bCs/>
                <w:sz w:val="22"/>
                <w:szCs w:val="22"/>
              </w:rPr>
            </w:pPr>
            <w:r w:rsidRPr="000C4225">
              <w:rPr>
                <w:rFonts w:ascii="Garamond" w:hAnsi="Garamond"/>
                <w:b/>
                <w:bCs/>
                <w:sz w:val="22"/>
                <w:szCs w:val="22"/>
              </w:rPr>
              <w:t>Редакция, действующая на момент</w:t>
            </w:r>
          </w:p>
          <w:p w:rsidR="003D29E2" w:rsidRPr="000C4225" w:rsidRDefault="003D29E2" w:rsidP="003D29E2">
            <w:pPr>
              <w:tabs>
                <w:tab w:val="center" w:pos="3708"/>
                <w:tab w:val="left" w:pos="5298"/>
              </w:tabs>
              <w:jc w:val="center"/>
              <w:rPr>
                <w:rFonts w:ascii="Garamond" w:hAnsi="Garamond"/>
                <w:b/>
                <w:sz w:val="22"/>
                <w:szCs w:val="22"/>
              </w:rPr>
            </w:pPr>
            <w:r w:rsidRPr="000C4225">
              <w:rPr>
                <w:rFonts w:ascii="Garamond" w:hAnsi="Garamond"/>
                <w:b/>
                <w:bCs/>
                <w:sz w:val="22"/>
                <w:szCs w:val="22"/>
              </w:rPr>
              <w:t>вступления в силу изменений</w:t>
            </w:r>
          </w:p>
        </w:tc>
        <w:tc>
          <w:tcPr>
            <w:tcW w:w="7059" w:type="dxa"/>
          </w:tcPr>
          <w:p w:rsidR="003D29E2" w:rsidRPr="000C4225" w:rsidRDefault="003D29E2" w:rsidP="003D29E2">
            <w:pPr>
              <w:jc w:val="center"/>
              <w:rPr>
                <w:rFonts w:ascii="Garamond" w:hAnsi="Garamond"/>
                <w:b/>
                <w:sz w:val="22"/>
                <w:szCs w:val="22"/>
              </w:rPr>
            </w:pPr>
            <w:r w:rsidRPr="000C4225">
              <w:rPr>
                <w:rFonts w:ascii="Garamond" w:hAnsi="Garamond"/>
                <w:b/>
                <w:sz w:val="22"/>
                <w:szCs w:val="22"/>
              </w:rPr>
              <w:t>Предлагаемая редакция</w:t>
            </w:r>
          </w:p>
          <w:p w:rsidR="003D29E2" w:rsidRPr="000C4225" w:rsidRDefault="003D29E2" w:rsidP="003D29E2">
            <w:pPr>
              <w:jc w:val="center"/>
              <w:rPr>
                <w:rFonts w:ascii="Garamond" w:hAnsi="Garamond"/>
                <w:sz w:val="22"/>
                <w:szCs w:val="22"/>
              </w:rPr>
            </w:pPr>
            <w:r w:rsidRPr="000C4225">
              <w:rPr>
                <w:rFonts w:ascii="Garamond" w:hAnsi="Garamond"/>
                <w:sz w:val="22"/>
                <w:szCs w:val="22"/>
              </w:rPr>
              <w:t>(изменения выделены цветом)</w:t>
            </w:r>
          </w:p>
        </w:tc>
      </w:tr>
      <w:tr w:rsidR="003D29E2" w:rsidRPr="000C4225" w:rsidTr="00A15A8F">
        <w:tc>
          <w:tcPr>
            <w:tcW w:w="1702" w:type="dxa"/>
            <w:vAlign w:val="center"/>
          </w:tcPr>
          <w:p w:rsidR="003D29E2" w:rsidRPr="000C4225" w:rsidRDefault="003D29E2" w:rsidP="003D29E2">
            <w:pPr>
              <w:jc w:val="center"/>
              <w:rPr>
                <w:rFonts w:ascii="Garamond" w:hAnsi="Garamond"/>
                <w:b/>
                <w:sz w:val="22"/>
                <w:szCs w:val="22"/>
              </w:rPr>
            </w:pPr>
            <w:r w:rsidRPr="000C4225">
              <w:rPr>
                <w:rFonts w:ascii="Garamond" w:hAnsi="Garamond"/>
                <w:b/>
                <w:sz w:val="22"/>
                <w:szCs w:val="22"/>
              </w:rPr>
              <w:t>6.7.1</w:t>
            </w:r>
          </w:p>
        </w:tc>
        <w:tc>
          <w:tcPr>
            <w:tcW w:w="6549" w:type="dxa"/>
          </w:tcPr>
          <w:p w:rsidR="003D29E2" w:rsidRPr="000C4225" w:rsidRDefault="003D29E2" w:rsidP="003D29E2">
            <w:pPr>
              <w:rPr>
                <w:rFonts w:ascii="Garamond" w:hAnsi="Garamond"/>
                <w:b/>
                <w:bCs/>
                <w:sz w:val="22"/>
                <w:szCs w:val="22"/>
              </w:rPr>
            </w:pPr>
          </w:p>
          <w:p w:rsidR="003D29E2" w:rsidRPr="000C4225" w:rsidRDefault="003D29E2" w:rsidP="003D29E2">
            <w:pPr>
              <w:rPr>
                <w:rFonts w:ascii="Garamond" w:hAnsi="Garamond"/>
                <w:b/>
                <w:bCs/>
                <w:sz w:val="22"/>
                <w:szCs w:val="22"/>
              </w:rPr>
            </w:pPr>
          </w:p>
          <w:p w:rsidR="003D29E2" w:rsidRPr="000C4225" w:rsidRDefault="003D29E2" w:rsidP="003D29E2">
            <w:pPr>
              <w:jc w:val="center"/>
              <w:rPr>
                <w:rFonts w:ascii="Garamond" w:hAnsi="Garamond"/>
                <w:b/>
                <w:sz w:val="22"/>
                <w:szCs w:val="22"/>
              </w:rPr>
            </w:pPr>
          </w:p>
          <w:p w:rsidR="003D29E2" w:rsidRPr="000C4225" w:rsidRDefault="003D29E2" w:rsidP="003D29E2">
            <w:pPr>
              <w:jc w:val="center"/>
              <w:rPr>
                <w:rFonts w:ascii="Garamond" w:hAnsi="Garamond"/>
                <w:b/>
                <w:sz w:val="22"/>
                <w:szCs w:val="22"/>
              </w:rPr>
            </w:pPr>
          </w:p>
          <w:p w:rsidR="003D29E2" w:rsidRPr="000C4225" w:rsidRDefault="003D29E2" w:rsidP="003D29E2">
            <w:pPr>
              <w:jc w:val="center"/>
              <w:rPr>
                <w:rFonts w:ascii="Garamond" w:hAnsi="Garamond"/>
                <w:b/>
                <w:sz w:val="22"/>
                <w:szCs w:val="22"/>
              </w:rPr>
            </w:pPr>
          </w:p>
          <w:p w:rsidR="003D29E2" w:rsidRPr="000C4225" w:rsidRDefault="003D29E2" w:rsidP="00CB3AA7">
            <w:pPr>
              <w:jc w:val="center"/>
              <w:rPr>
                <w:rFonts w:ascii="Garamond" w:hAnsi="Garamond"/>
                <w:b/>
                <w:bCs/>
                <w:sz w:val="22"/>
                <w:szCs w:val="22"/>
              </w:rPr>
            </w:pPr>
            <w:r w:rsidRPr="000C4225">
              <w:rPr>
                <w:rFonts w:ascii="Garamond" w:hAnsi="Garamond"/>
                <w:b/>
                <w:sz w:val="22"/>
                <w:szCs w:val="22"/>
              </w:rPr>
              <w:t>Добавить новый пункт 6.7.1</w:t>
            </w:r>
          </w:p>
        </w:tc>
        <w:tc>
          <w:tcPr>
            <w:tcW w:w="7059" w:type="dxa"/>
          </w:tcPr>
          <w:p w:rsidR="003D29E2" w:rsidRPr="000C4225" w:rsidRDefault="003D29E2" w:rsidP="003D29E2">
            <w:pPr>
              <w:numPr>
                <w:ilvl w:val="2"/>
                <w:numId w:val="3"/>
              </w:numPr>
              <w:tabs>
                <w:tab w:val="left" w:pos="1276"/>
              </w:tabs>
              <w:spacing w:before="120" w:after="120"/>
              <w:outlineLvl w:val="2"/>
              <w:rPr>
                <w:rFonts w:ascii="Garamond" w:hAnsi="Garamond"/>
                <w:b/>
                <w:bCs/>
                <w:iCs/>
                <w:sz w:val="22"/>
                <w:szCs w:val="22"/>
                <w:highlight w:val="yellow"/>
              </w:rPr>
            </w:pPr>
            <w:bookmarkStart w:id="36" w:name="_Toc498010422"/>
            <w:r w:rsidRPr="000C4225">
              <w:rPr>
                <w:rFonts w:ascii="Garamond" w:eastAsia="Batang" w:hAnsi="Garamond"/>
                <w:b/>
                <w:bCs/>
                <w:iCs/>
                <w:sz w:val="22"/>
                <w:szCs w:val="22"/>
                <w:highlight w:val="yellow"/>
              </w:rPr>
              <w:t>Особенности определения предельного объема поставки мощности для генерирующих объектов, функционирующих на территориях Западного и Центрального районов электроэнергетической системы Республики Саха (Якутия) на 2019 год</w:t>
            </w:r>
            <w:bookmarkEnd w:id="36"/>
          </w:p>
          <w:p w:rsidR="003D29E2" w:rsidRPr="000C4225" w:rsidRDefault="003D29E2" w:rsidP="003D29E2">
            <w:pPr>
              <w:keepNext/>
              <w:ind w:firstLine="567"/>
              <w:outlineLvl w:val="2"/>
              <w:rPr>
                <w:rFonts w:ascii="Garamond" w:hAnsi="Garamond"/>
                <w:bCs/>
                <w:iCs/>
                <w:sz w:val="22"/>
                <w:szCs w:val="22"/>
              </w:rPr>
            </w:pPr>
            <w:r w:rsidRPr="000C4225">
              <w:rPr>
                <w:rFonts w:ascii="Garamond" w:eastAsia="Batang" w:hAnsi="Garamond"/>
                <w:bCs/>
                <w:iCs/>
                <w:sz w:val="22"/>
                <w:szCs w:val="22"/>
                <w:highlight w:val="yellow"/>
              </w:rPr>
              <w:t>Для генерирующих объектов, функционирующих на территориях Западного и Центрального районов электроэнергетической системы Республики Саха (Якутия), предельные объемы поставки мощности по результатам аттестации на 2019 год определяются системным оператором равными объемам установленной мощности этого оборудования, учтенным Федеральной антимонопольной службой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декабрь 2019 года.</w:t>
            </w:r>
          </w:p>
        </w:tc>
      </w:tr>
    </w:tbl>
    <w:p w:rsidR="00BE24DC" w:rsidRDefault="00BE24DC" w:rsidP="003D29E2">
      <w:pPr>
        <w:rPr>
          <w:rFonts w:ascii="Garamond" w:eastAsia="Batang" w:hAnsi="Garamond"/>
          <w:b/>
          <w:bCs/>
          <w:sz w:val="28"/>
          <w:szCs w:val="28"/>
        </w:rPr>
      </w:pPr>
    </w:p>
    <w:p w:rsidR="00E305DB" w:rsidRDefault="00E305DB" w:rsidP="003D29E2">
      <w:pPr>
        <w:rPr>
          <w:rFonts w:ascii="Garamond" w:hAnsi="Garamond"/>
          <w:b/>
          <w:sz w:val="28"/>
          <w:szCs w:val="28"/>
        </w:rPr>
      </w:pPr>
    </w:p>
    <w:p w:rsidR="003D29E2" w:rsidRDefault="003D29E2" w:rsidP="003D29E2">
      <w:pPr>
        <w:rPr>
          <w:b/>
        </w:rPr>
      </w:pPr>
    </w:p>
    <w:p w:rsidR="009B0E83" w:rsidRDefault="009B0E83" w:rsidP="003D29E2">
      <w:pPr>
        <w:rPr>
          <w:b/>
        </w:rPr>
      </w:pPr>
    </w:p>
    <w:p w:rsidR="001D54D2" w:rsidRDefault="001D54D2" w:rsidP="001D54D2">
      <w:pPr>
        <w:ind w:right="-31"/>
        <w:jc w:val="right"/>
        <w:rPr>
          <w:rFonts w:ascii="Garamond" w:hAnsi="Garamond"/>
          <w:b/>
        </w:rPr>
      </w:pPr>
    </w:p>
    <w:tbl>
      <w:tblPr>
        <w:tblW w:w="152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5"/>
      </w:tblGrid>
      <w:tr w:rsidR="001D54D2" w:rsidRPr="00CB3AA7" w:rsidTr="004A446C">
        <w:trPr>
          <w:trHeight w:val="325"/>
        </w:trPr>
        <w:tc>
          <w:tcPr>
            <w:tcW w:w="15235" w:type="dxa"/>
          </w:tcPr>
          <w:p w:rsidR="00A15A8F" w:rsidRPr="00A11929" w:rsidRDefault="001D54D2" w:rsidP="00113753">
            <w:pPr>
              <w:pStyle w:val="ConsPlusNormal"/>
              <w:spacing w:after="60"/>
              <w:ind w:firstLine="0"/>
              <w:rPr>
                <w:rFonts w:ascii="Garamond" w:hAnsi="Garamond"/>
                <w:b/>
                <w:sz w:val="24"/>
                <w:szCs w:val="24"/>
              </w:rPr>
            </w:pPr>
            <w:r w:rsidRPr="00CB3AA7">
              <w:rPr>
                <w:rFonts w:ascii="Garamond" w:hAnsi="Garamond"/>
                <w:b/>
                <w:sz w:val="24"/>
                <w:szCs w:val="24"/>
              </w:rPr>
              <w:lastRenderedPageBreak/>
              <w:t xml:space="preserve">Обоснование: </w:t>
            </w:r>
            <w:r w:rsidRPr="00CB3AA7">
              <w:rPr>
                <w:rFonts w:ascii="Garamond" w:hAnsi="Garamond"/>
                <w:sz w:val="24"/>
                <w:szCs w:val="24"/>
              </w:rPr>
              <w:t xml:space="preserve">Внесение изменений в регламенты оптового рынка обеспечивающих техническую реализацию положений, предусмотренных проектом постановления Правительства Российской Федерации «О присоединении Западного и Центрального районов электроэнергетической системы Республики Саха (Якутия) к Единой энергетической системе России, включении указанных районов в состав территорий, которые объединены в неценовую зону оптового рынка электрической энергии и мощности Дальнего Востока, согласовании и утверждении инвестиционных программ субъектов рынков электрической энергии </w:t>
            </w:r>
            <w:r w:rsidR="00A15A8F">
              <w:rPr>
                <w:rFonts w:ascii="Garamond" w:hAnsi="Garamond"/>
                <w:sz w:val="24"/>
                <w:szCs w:val="24"/>
              </w:rPr>
              <w:t xml:space="preserve">и мощности и их взаимодействии» </w:t>
            </w:r>
            <w:r w:rsidR="00A15A8F" w:rsidRPr="00A11929">
              <w:rPr>
                <w:rFonts w:ascii="Garamond" w:hAnsi="Garamond"/>
                <w:b/>
                <w:sz w:val="24"/>
                <w:szCs w:val="24"/>
              </w:rPr>
              <w:t>связанных с новыми внезональными энергорайонами в Якутии и Иркутской области.</w:t>
            </w:r>
          </w:p>
          <w:p w:rsidR="001D54D2" w:rsidRPr="00CB3AA7" w:rsidRDefault="001D54D2" w:rsidP="000F7271">
            <w:pPr>
              <w:pStyle w:val="ConsPlusNormal"/>
              <w:ind w:firstLine="0"/>
              <w:rPr>
                <w:sz w:val="24"/>
                <w:szCs w:val="24"/>
              </w:rPr>
            </w:pPr>
            <w:r w:rsidRPr="00CB3AA7">
              <w:rPr>
                <w:rFonts w:ascii="Garamond" w:hAnsi="Garamond"/>
                <w:b/>
                <w:sz w:val="24"/>
                <w:szCs w:val="24"/>
              </w:rPr>
              <w:t xml:space="preserve">Дата вступления в силу: </w:t>
            </w:r>
            <w:r w:rsidR="00A11929" w:rsidRPr="00A11929">
              <w:rPr>
                <w:rFonts w:ascii="Garamond" w:hAnsi="Garamond"/>
                <w:sz w:val="24"/>
                <w:szCs w:val="24"/>
              </w:rPr>
              <w:t>Для целей технической реализации</w:t>
            </w:r>
            <w:r w:rsidR="003F1E16">
              <w:rPr>
                <w:rFonts w:ascii="Garamond" w:hAnsi="Garamond"/>
                <w:sz w:val="24"/>
                <w:szCs w:val="24"/>
              </w:rPr>
              <w:t xml:space="preserve"> </w:t>
            </w:r>
          </w:p>
        </w:tc>
      </w:tr>
    </w:tbl>
    <w:p w:rsidR="00D715FC" w:rsidRDefault="00D715FC" w:rsidP="009318E2"/>
    <w:p w:rsidR="004A446C" w:rsidRPr="004A446C" w:rsidRDefault="004A446C" w:rsidP="004A446C">
      <w:pPr>
        <w:rPr>
          <w:rFonts w:ascii="Garamond" w:hAnsi="Garamond"/>
          <w:b/>
          <w:sz w:val="28"/>
          <w:szCs w:val="28"/>
        </w:rPr>
      </w:pPr>
    </w:p>
    <w:p w:rsidR="004A446C" w:rsidRDefault="004A446C" w:rsidP="004A446C">
      <w:pPr>
        <w:rPr>
          <w:rFonts w:ascii="Garamond" w:hAnsi="Garamond"/>
          <w:b/>
          <w:sz w:val="26"/>
          <w:szCs w:val="26"/>
        </w:rPr>
      </w:pPr>
      <w:r w:rsidRPr="004A446C">
        <w:rPr>
          <w:rFonts w:ascii="Garamond" w:hAnsi="Garamond"/>
          <w:b/>
          <w:sz w:val="26"/>
          <w:szCs w:val="26"/>
        </w:rPr>
        <w:t>Предложения по изменениям и дополнениям в ПЕРЕЧЕНЬ ОПРЕДЕЛЕНИЙ И ПРИНЯТЫХ СОКРАЩЕНИЙ (Приложение № 17 к Договору о присоединении к торговой системе оптового рынка)</w:t>
      </w:r>
    </w:p>
    <w:p w:rsidR="009B0E83" w:rsidRPr="004A446C" w:rsidRDefault="009B0E83" w:rsidP="004A446C">
      <w:pPr>
        <w:rPr>
          <w:rFonts w:ascii="Garamond" w:hAnsi="Garamond"/>
          <w:b/>
          <w:sz w:val="26"/>
          <w:szCs w:val="26"/>
        </w:rPr>
      </w:pPr>
    </w:p>
    <w:tbl>
      <w:tblPr>
        <w:tblW w:w="152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7016"/>
        <w:gridCol w:w="7301"/>
      </w:tblGrid>
      <w:tr w:rsidR="00DD4865" w:rsidRPr="004A446C" w:rsidTr="000B204C">
        <w:tc>
          <w:tcPr>
            <w:tcW w:w="918" w:type="dxa"/>
            <w:vAlign w:val="center"/>
          </w:tcPr>
          <w:p w:rsidR="00DD4865" w:rsidRPr="004A446C" w:rsidRDefault="00DD4865" w:rsidP="000B204C">
            <w:pPr>
              <w:jc w:val="center"/>
              <w:rPr>
                <w:rFonts w:ascii="Garamond" w:hAnsi="Garamond"/>
                <w:b/>
                <w:sz w:val="22"/>
                <w:szCs w:val="22"/>
              </w:rPr>
            </w:pPr>
            <w:r w:rsidRPr="004A446C">
              <w:rPr>
                <w:rFonts w:ascii="Garamond" w:hAnsi="Garamond"/>
                <w:b/>
                <w:sz w:val="22"/>
                <w:szCs w:val="22"/>
              </w:rPr>
              <w:t>№</w:t>
            </w:r>
          </w:p>
          <w:p w:rsidR="00DD4865" w:rsidRPr="004A446C" w:rsidRDefault="00DD4865" w:rsidP="000B204C">
            <w:pPr>
              <w:jc w:val="center"/>
              <w:rPr>
                <w:rFonts w:ascii="Garamond" w:hAnsi="Garamond"/>
                <w:b/>
                <w:sz w:val="22"/>
                <w:szCs w:val="22"/>
              </w:rPr>
            </w:pPr>
            <w:r w:rsidRPr="004A446C">
              <w:rPr>
                <w:rFonts w:ascii="Garamond" w:hAnsi="Garamond"/>
                <w:b/>
                <w:sz w:val="22"/>
                <w:szCs w:val="22"/>
              </w:rPr>
              <w:t>пункта</w:t>
            </w:r>
          </w:p>
        </w:tc>
        <w:tc>
          <w:tcPr>
            <w:tcW w:w="7016" w:type="dxa"/>
          </w:tcPr>
          <w:p w:rsidR="00DD4865" w:rsidRPr="004A446C" w:rsidRDefault="00DD4865" w:rsidP="000B204C">
            <w:pPr>
              <w:jc w:val="center"/>
              <w:rPr>
                <w:rFonts w:ascii="Garamond" w:hAnsi="Garamond"/>
                <w:b/>
                <w:sz w:val="22"/>
                <w:szCs w:val="22"/>
              </w:rPr>
            </w:pPr>
            <w:r w:rsidRPr="004A446C">
              <w:rPr>
                <w:rFonts w:ascii="Garamond" w:hAnsi="Garamond"/>
                <w:b/>
                <w:sz w:val="22"/>
                <w:szCs w:val="22"/>
              </w:rPr>
              <w:t>Редакция, действующая на момент</w:t>
            </w:r>
          </w:p>
          <w:p w:rsidR="00DD4865" w:rsidRPr="004A446C" w:rsidRDefault="00DD4865" w:rsidP="000B204C">
            <w:pPr>
              <w:jc w:val="center"/>
              <w:rPr>
                <w:rFonts w:ascii="Garamond" w:hAnsi="Garamond"/>
                <w:b/>
                <w:sz w:val="22"/>
                <w:szCs w:val="22"/>
              </w:rPr>
            </w:pPr>
            <w:r w:rsidRPr="004A446C">
              <w:rPr>
                <w:rFonts w:ascii="Garamond" w:hAnsi="Garamond"/>
                <w:b/>
                <w:sz w:val="22"/>
                <w:szCs w:val="22"/>
              </w:rPr>
              <w:t>вступления в силу изменений</w:t>
            </w:r>
          </w:p>
        </w:tc>
        <w:tc>
          <w:tcPr>
            <w:tcW w:w="7301" w:type="dxa"/>
          </w:tcPr>
          <w:p w:rsidR="00DD4865" w:rsidRPr="004A446C" w:rsidRDefault="00DD4865" w:rsidP="000B204C">
            <w:pPr>
              <w:jc w:val="center"/>
              <w:rPr>
                <w:rFonts w:ascii="Garamond" w:hAnsi="Garamond"/>
                <w:b/>
                <w:sz w:val="22"/>
                <w:szCs w:val="22"/>
              </w:rPr>
            </w:pPr>
            <w:r w:rsidRPr="004A446C">
              <w:rPr>
                <w:rFonts w:ascii="Garamond" w:hAnsi="Garamond"/>
                <w:b/>
                <w:sz w:val="22"/>
                <w:szCs w:val="22"/>
              </w:rPr>
              <w:t>Предлагаемая редакция</w:t>
            </w:r>
          </w:p>
          <w:p w:rsidR="00DD4865" w:rsidRPr="00866823" w:rsidRDefault="00DD4865" w:rsidP="000B204C">
            <w:pPr>
              <w:jc w:val="center"/>
              <w:rPr>
                <w:rFonts w:ascii="Garamond" w:hAnsi="Garamond"/>
                <w:sz w:val="22"/>
                <w:szCs w:val="22"/>
              </w:rPr>
            </w:pPr>
            <w:r w:rsidRPr="00866823">
              <w:rPr>
                <w:rFonts w:ascii="Garamond" w:hAnsi="Garamond"/>
                <w:sz w:val="22"/>
                <w:szCs w:val="22"/>
              </w:rPr>
              <w:t>(изменения выделены цветом)</w:t>
            </w:r>
          </w:p>
        </w:tc>
      </w:tr>
      <w:tr w:rsidR="00DD4865" w:rsidRPr="004A446C" w:rsidTr="000B204C">
        <w:tc>
          <w:tcPr>
            <w:tcW w:w="918" w:type="dxa"/>
            <w:vAlign w:val="center"/>
          </w:tcPr>
          <w:p w:rsidR="00DD4865" w:rsidRPr="004A446C" w:rsidRDefault="00DD4865" w:rsidP="000B204C">
            <w:pPr>
              <w:jc w:val="center"/>
              <w:rPr>
                <w:rFonts w:ascii="Garamond" w:hAnsi="Garamond"/>
                <w:b/>
                <w:sz w:val="22"/>
                <w:szCs w:val="20"/>
                <w:lang w:eastAsia="en-US"/>
              </w:rPr>
            </w:pPr>
            <w:r w:rsidRPr="004A446C">
              <w:rPr>
                <w:rFonts w:ascii="Garamond" w:hAnsi="Garamond"/>
                <w:b/>
                <w:sz w:val="22"/>
                <w:szCs w:val="20"/>
                <w:lang w:eastAsia="en-US"/>
              </w:rPr>
              <w:t>В</w:t>
            </w:r>
          </w:p>
        </w:tc>
        <w:tc>
          <w:tcPr>
            <w:tcW w:w="7016" w:type="dxa"/>
          </w:tcPr>
          <w:p w:rsidR="00DD4865" w:rsidRPr="004A446C" w:rsidRDefault="00DD4865" w:rsidP="000B204C">
            <w:pPr>
              <w:rPr>
                <w:rFonts w:ascii="Garamond" w:hAnsi="Garamond"/>
                <w:sz w:val="22"/>
                <w:szCs w:val="20"/>
                <w:lang w:eastAsia="en-US"/>
              </w:rPr>
            </w:pPr>
          </w:p>
          <w:tbl>
            <w:tblPr>
              <w:tblW w:w="6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7"/>
              <w:gridCol w:w="4819"/>
            </w:tblGrid>
            <w:tr w:rsidR="00DD4865" w:rsidRPr="004A446C" w:rsidTr="000B204C">
              <w:tc>
                <w:tcPr>
                  <w:tcW w:w="1877" w:type="dxa"/>
                  <w:tcBorders>
                    <w:top w:val="nil"/>
                    <w:left w:val="nil"/>
                    <w:bottom w:val="nil"/>
                    <w:right w:val="nil"/>
                  </w:tcBorders>
                </w:tcPr>
                <w:p w:rsidR="00DD4865" w:rsidRPr="004A446C" w:rsidRDefault="00DD4865" w:rsidP="000B204C">
                  <w:pPr>
                    <w:spacing w:before="120" w:after="120"/>
                    <w:outlineLvl w:val="4"/>
                    <w:rPr>
                      <w:rFonts w:ascii="Garamond" w:hAnsi="Garamond"/>
                      <w:b/>
                      <w:bCs/>
                      <w:sz w:val="22"/>
                      <w:szCs w:val="22"/>
                      <w:lang w:eastAsia="en-US"/>
                    </w:rPr>
                  </w:pPr>
                  <w:r w:rsidRPr="004A446C">
                    <w:rPr>
                      <w:rFonts w:ascii="Garamond" w:hAnsi="Garamond"/>
                      <w:b/>
                      <w:bCs/>
                      <w:sz w:val="22"/>
                      <w:szCs w:val="22"/>
                      <w:lang w:eastAsia="en-US"/>
                    </w:rPr>
                    <w:t>Внезональный энергорайон</w:t>
                  </w:r>
                </w:p>
              </w:tc>
              <w:tc>
                <w:tcPr>
                  <w:tcW w:w="4819" w:type="dxa"/>
                  <w:tcBorders>
                    <w:top w:val="nil"/>
                    <w:left w:val="nil"/>
                    <w:bottom w:val="nil"/>
                    <w:right w:val="nil"/>
                  </w:tcBorders>
                </w:tcPr>
                <w:p w:rsidR="00DD4865" w:rsidRPr="004A446C" w:rsidRDefault="00DD4865" w:rsidP="000B204C">
                  <w:pPr>
                    <w:spacing w:before="120" w:after="120"/>
                    <w:ind w:right="884" w:firstLine="459"/>
                    <w:rPr>
                      <w:rFonts w:ascii="Garamond" w:hAnsi="Garamond"/>
                      <w:sz w:val="22"/>
                      <w:szCs w:val="22"/>
                    </w:rPr>
                  </w:pPr>
                  <w:r w:rsidRPr="004A446C">
                    <w:rPr>
                      <w:rFonts w:ascii="Garamond" w:hAnsi="Garamond"/>
                      <w:b/>
                      <w:sz w:val="22"/>
                      <w:szCs w:val="22"/>
                    </w:rPr>
                    <w:t>Для второй неценовой зоны</w:t>
                  </w:r>
                  <w:r w:rsidRPr="004A446C">
                    <w:rPr>
                      <w:rFonts w:ascii="Garamond" w:hAnsi="Garamond"/>
                      <w:sz w:val="22"/>
                      <w:szCs w:val="22"/>
                    </w:rPr>
                    <w:t>:</w:t>
                  </w:r>
                </w:p>
                <w:p w:rsidR="00DD4865" w:rsidRPr="004A446C" w:rsidRDefault="00DD4865" w:rsidP="000B204C">
                  <w:pPr>
                    <w:spacing w:before="120" w:after="120"/>
                    <w:ind w:right="884" w:firstLine="33"/>
                    <w:rPr>
                      <w:rFonts w:ascii="Garamond" w:hAnsi="Garamond"/>
                      <w:sz w:val="22"/>
                      <w:szCs w:val="22"/>
                    </w:rPr>
                  </w:pPr>
                  <w:r w:rsidRPr="004A446C">
                    <w:rPr>
                      <w:rFonts w:ascii="Garamond" w:hAnsi="Garamond"/>
                      <w:sz w:val="22"/>
                      <w:szCs w:val="22"/>
                    </w:rPr>
                    <w:t>совокупность расположенных во второй неценовой зоне объектов электроэнергетики, которые относятся к группе точек поставк</w:t>
                  </w:r>
                  <w:r w:rsidRPr="004A446C">
                    <w:rPr>
                      <w:rFonts w:ascii="Garamond" w:hAnsi="Garamond"/>
                      <w:sz w:val="22"/>
                      <w:szCs w:val="22"/>
                      <w:highlight w:val="yellow"/>
                    </w:rPr>
                    <w:t>е</w:t>
                  </w:r>
                  <w:r w:rsidRPr="004A446C">
                    <w:rPr>
                      <w:rFonts w:ascii="Garamond" w:hAnsi="Garamond"/>
                      <w:sz w:val="22"/>
                      <w:szCs w:val="22"/>
                    </w:rPr>
                    <w:t xml:space="preserve"> </w:t>
                  </w:r>
                  <w:r w:rsidRPr="004A446C">
                    <w:rPr>
                      <w:rFonts w:ascii="Garamond" w:hAnsi="Garamond"/>
                      <w:sz w:val="22"/>
                      <w:szCs w:val="22"/>
                      <w:highlight w:val="yellow"/>
                    </w:rPr>
                    <w:t>гарантирующего поставщика</w:t>
                  </w:r>
                  <w:r w:rsidRPr="004A446C">
                    <w:rPr>
                      <w:rFonts w:ascii="Garamond" w:hAnsi="Garamond"/>
                      <w:sz w:val="22"/>
                      <w:szCs w:val="22"/>
                    </w:rPr>
                    <w:t xml:space="preserve"> и в отношении которых поставка электрической энергии и осуществляется из второй ценовой зоны;</w:t>
                  </w:r>
                </w:p>
                <w:p w:rsidR="00DD4865" w:rsidRPr="004A446C" w:rsidRDefault="00DD4865" w:rsidP="000B204C">
                  <w:pPr>
                    <w:spacing w:before="120" w:after="120"/>
                    <w:ind w:right="884" w:firstLine="459"/>
                    <w:rPr>
                      <w:rFonts w:ascii="Garamond" w:hAnsi="Garamond"/>
                      <w:sz w:val="22"/>
                      <w:szCs w:val="22"/>
                    </w:rPr>
                  </w:pPr>
                  <w:r w:rsidRPr="004A446C">
                    <w:rPr>
                      <w:rFonts w:ascii="Garamond" w:hAnsi="Garamond"/>
                      <w:b/>
                      <w:sz w:val="22"/>
                      <w:szCs w:val="22"/>
                    </w:rPr>
                    <w:t>Для второй ценовой зоны</w:t>
                  </w:r>
                  <w:r w:rsidRPr="004A446C">
                    <w:rPr>
                      <w:rFonts w:ascii="Garamond" w:hAnsi="Garamond"/>
                      <w:sz w:val="22"/>
                      <w:szCs w:val="22"/>
                    </w:rPr>
                    <w:t>:</w:t>
                  </w:r>
                </w:p>
                <w:p w:rsidR="00DD4865" w:rsidRPr="004A446C" w:rsidRDefault="00DD4865" w:rsidP="000B204C">
                  <w:pPr>
                    <w:spacing w:before="120" w:after="120"/>
                    <w:ind w:right="884"/>
                    <w:rPr>
                      <w:rFonts w:ascii="Garamond" w:hAnsi="Garamond"/>
                      <w:sz w:val="22"/>
                      <w:szCs w:val="22"/>
                      <w:highlight w:val="yellow"/>
                    </w:rPr>
                  </w:pPr>
                  <w:r w:rsidRPr="004A446C">
                    <w:rPr>
                      <w:rFonts w:ascii="Garamond" w:hAnsi="Garamond"/>
                      <w:sz w:val="22"/>
                      <w:szCs w:val="22"/>
                    </w:rPr>
                    <w:t>совокупность расположенных во второй ценовой зоне объектов электроэнергетики, которые относятся к группе точек поставк</w:t>
                  </w:r>
                  <w:r w:rsidRPr="004A446C">
                    <w:rPr>
                      <w:rFonts w:ascii="Garamond" w:hAnsi="Garamond"/>
                      <w:sz w:val="22"/>
                      <w:szCs w:val="22"/>
                      <w:highlight w:val="yellow"/>
                    </w:rPr>
                    <w:t>е</w:t>
                  </w:r>
                  <w:r w:rsidRPr="004A446C">
                    <w:rPr>
                      <w:rFonts w:ascii="Garamond" w:hAnsi="Garamond"/>
                      <w:sz w:val="22"/>
                      <w:szCs w:val="22"/>
                    </w:rPr>
                    <w:t xml:space="preserve"> </w:t>
                  </w:r>
                  <w:r w:rsidRPr="004A446C">
                    <w:rPr>
                      <w:rFonts w:ascii="Garamond" w:hAnsi="Garamond"/>
                      <w:sz w:val="22"/>
                      <w:szCs w:val="22"/>
                      <w:highlight w:val="yellow"/>
                    </w:rPr>
                    <w:t>гарантирующего поставщика</w:t>
                  </w:r>
                  <w:r w:rsidRPr="004A446C">
                    <w:rPr>
                      <w:rFonts w:ascii="Garamond" w:hAnsi="Garamond"/>
                      <w:sz w:val="22"/>
                      <w:szCs w:val="22"/>
                    </w:rPr>
                    <w:t xml:space="preserve"> и в отношении которых поставка электрической энергии осуществляется из второй неценовой зоны.</w:t>
                  </w:r>
                </w:p>
              </w:tc>
            </w:tr>
          </w:tbl>
          <w:p w:rsidR="00DD4865" w:rsidRPr="004A446C" w:rsidRDefault="00DD4865" w:rsidP="000B204C">
            <w:pPr>
              <w:rPr>
                <w:rFonts w:ascii="Garamond" w:hAnsi="Garamond"/>
                <w:b/>
                <w:sz w:val="22"/>
                <w:szCs w:val="20"/>
                <w:lang w:eastAsia="en-US"/>
              </w:rPr>
            </w:pPr>
          </w:p>
        </w:tc>
        <w:tc>
          <w:tcPr>
            <w:tcW w:w="7301" w:type="dxa"/>
            <w:vAlign w:val="center"/>
          </w:tcPr>
          <w:tbl>
            <w:tblPr>
              <w:tblW w:w="6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7"/>
              <w:gridCol w:w="4394"/>
            </w:tblGrid>
            <w:tr w:rsidR="00DD4865" w:rsidRPr="004A446C" w:rsidTr="000B204C">
              <w:tc>
                <w:tcPr>
                  <w:tcW w:w="1877" w:type="dxa"/>
                  <w:tcBorders>
                    <w:top w:val="nil"/>
                    <w:left w:val="nil"/>
                    <w:bottom w:val="nil"/>
                    <w:right w:val="nil"/>
                  </w:tcBorders>
                </w:tcPr>
                <w:p w:rsidR="00DD4865" w:rsidRPr="004A446C" w:rsidRDefault="00DD4865" w:rsidP="000B204C">
                  <w:pPr>
                    <w:spacing w:before="120" w:after="120"/>
                    <w:outlineLvl w:val="4"/>
                    <w:rPr>
                      <w:rFonts w:ascii="Garamond" w:hAnsi="Garamond"/>
                      <w:b/>
                      <w:bCs/>
                      <w:sz w:val="22"/>
                      <w:szCs w:val="22"/>
                      <w:lang w:eastAsia="en-US"/>
                    </w:rPr>
                  </w:pPr>
                  <w:r w:rsidRPr="004A446C">
                    <w:rPr>
                      <w:rFonts w:ascii="Garamond" w:hAnsi="Garamond"/>
                      <w:b/>
                      <w:bCs/>
                      <w:sz w:val="22"/>
                      <w:szCs w:val="22"/>
                      <w:lang w:eastAsia="en-US"/>
                    </w:rPr>
                    <w:t>Внезональный энергорайон</w:t>
                  </w:r>
                </w:p>
              </w:tc>
              <w:tc>
                <w:tcPr>
                  <w:tcW w:w="4394" w:type="dxa"/>
                  <w:tcBorders>
                    <w:top w:val="nil"/>
                    <w:left w:val="nil"/>
                    <w:bottom w:val="nil"/>
                    <w:right w:val="nil"/>
                  </w:tcBorders>
                </w:tcPr>
                <w:p w:rsidR="00DD4865" w:rsidRPr="004A446C" w:rsidRDefault="00DD4865" w:rsidP="000B204C">
                  <w:pPr>
                    <w:tabs>
                      <w:tab w:val="left" w:pos="4002"/>
                    </w:tabs>
                    <w:spacing w:before="120" w:after="120"/>
                    <w:ind w:right="-108" w:firstLine="459"/>
                    <w:rPr>
                      <w:rFonts w:ascii="Garamond" w:hAnsi="Garamond"/>
                      <w:sz w:val="22"/>
                      <w:szCs w:val="22"/>
                    </w:rPr>
                  </w:pPr>
                  <w:r w:rsidRPr="004A446C">
                    <w:rPr>
                      <w:rFonts w:ascii="Garamond" w:hAnsi="Garamond"/>
                      <w:b/>
                      <w:sz w:val="22"/>
                      <w:szCs w:val="22"/>
                    </w:rPr>
                    <w:t>Для второй неценовой зоны</w:t>
                  </w:r>
                  <w:r w:rsidRPr="004A446C">
                    <w:rPr>
                      <w:rFonts w:ascii="Garamond" w:hAnsi="Garamond"/>
                      <w:sz w:val="22"/>
                      <w:szCs w:val="22"/>
                    </w:rPr>
                    <w:t>:</w:t>
                  </w:r>
                </w:p>
                <w:p w:rsidR="00DD4865" w:rsidRPr="004A446C" w:rsidRDefault="00DD4865" w:rsidP="000B204C">
                  <w:pPr>
                    <w:tabs>
                      <w:tab w:val="left" w:pos="4002"/>
                    </w:tabs>
                    <w:spacing w:before="120" w:after="120"/>
                    <w:ind w:right="-108" w:firstLine="33"/>
                    <w:rPr>
                      <w:rFonts w:ascii="Garamond" w:hAnsi="Garamond"/>
                      <w:sz w:val="22"/>
                      <w:szCs w:val="22"/>
                    </w:rPr>
                  </w:pPr>
                  <w:r w:rsidRPr="004A446C">
                    <w:rPr>
                      <w:rFonts w:ascii="Garamond" w:hAnsi="Garamond"/>
                      <w:sz w:val="22"/>
                      <w:szCs w:val="22"/>
                    </w:rPr>
                    <w:t>совокупность расположенных во второй неценовой зоне объектов электроэнергетики, которые относятся к группе точек поставк</w:t>
                  </w:r>
                  <w:r w:rsidRPr="004A446C">
                    <w:rPr>
                      <w:rFonts w:ascii="Garamond" w:hAnsi="Garamond"/>
                      <w:sz w:val="22"/>
                      <w:szCs w:val="22"/>
                      <w:highlight w:val="yellow"/>
                    </w:rPr>
                    <w:t>и</w:t>
                  </w:r>
                  <w:r w:rsidRPr="004A446C">
                    <w:rPr>
                      <w:rFonts w:ascii="Garamond" w:hAnsi="Garamond"/>
                      <w:sz w:val="22"/>
                      <w:szCs w:val="22"/>
                    </w:rPr>
                    <w:t xml:space="preserve"> </w:t>
                  </w:r>
                  <w:r w:rsidRPr="004A446C">
                    <w:rPr>
                      <w:rFonts w:ascii="Garamond" w:hAnsi="Garamond"/>
                      <w:sz w:val="22"/>
                      <w:szCs w:val="22"/>
                      <w:highlight w:val="yellow"/>
                    </w:rPr>
                    <w:t>потребления участника оптового рынка</w:t>
                  </w:r>
                  <w:r w:rsidRPr="004A446C">
                    <w:rPr>
                      <w:rFonts w:ascii="Garamond" w:hAnsi="Garamond"/>
                      <w:sz w:val="22"/>
                      <w:szCs w:val="22"/>
                    </w:rPr>
                    <w:t xml:space="preserve"> и в отношении которых поставка электрической энергии и осуществляется из второй ценовой зоны;</w:t>
                  </w:r>
                </w:p>
                <w:p w:rsidR="00DD4865" w:rsidRPr="004A446C" w:rsidRDefault="00DD4865" w:rsidP="000B204C">
                  <w:pPr>
                    <w:tabs>
                      <w:tab w:val="left" w:pos="4002"/>
                    </w:tabs>
                    <w:spacing w:before="120" w:after="120"/>
                    <w:ind w:right="-108" w:firstLine="459"/>
                    <w:rPr>
                      <w:rFonts w:ascii="Garamond" w:hAnsi="Garamond"/>
                      <w:sz w:val="22"/>
                      <w:szCs w:val="22"/>
                    </w:rPr>
                  </w:pPr>
                  <w:r w:rsidRPr="004A446C">
                    <w:rPr>
                      <w:rFonts w:ascii="Garamond" w:hAnsi="Garamond"/>
                      <w:b/>
                      <w:sz w:val="22"/>
                      <w:szCs w:val="22"/>
                    </w:rPr>
                    <w:t>Для второй ценовой зоны</w:t>
                  </w:r>
                  <w:r w:rsidRPr="004A446C">
                    <w:rPr>
                      <w:rFonts w:ascii="Garamond" w:hAnsi="Garamond"/>
                      <w:sz w:val="22"/>
                      <w:szCs w:val="22"/>
                    </w:rPr>
                    <w:t>:</w:t>
                  </w:r>
                </w:p>
                <w:p w:rsidR="00DD4865" w:rsidRPr="004A446C" w:rsidRDefault="00DD4865" w:rsidP="000B204C">
                  <w:pPr>
                    <w:tabs>
                      <w:tab w:val="left" w:pos="4002"/>
                    </w:tabs>
                    <w:spacing w:before="120" w:after="120"/>
                    <w:ind w:right="-108"/>
                    <w:rPr>
                      <w:rFonts w:ascii="Garamond" w:hAnsi="Garamond"/>
                      <w:sz w:val="22"/>
                      <w:szCs w:val="22"/>
                      <w:highlight w:val="yellow"/>
                    </w:rPr>
                  </w:pPr>
                  <w:r w:rsidRPr="004A446C">
                    <w:rPr>
                      <w:rFonts w:ascii="Garamond" w:hAnsi="Garamond"/>
                      <w:sz w:val="22"/>
                      <w:szCs w:val="22"/>
                    </w:rPr>
                    <w:t>совокупность расположенных во второй ценовой зоне объектов электроэнергетики, которые относятся к группе точек поставк</w:t>
                  </w:r>
                  <w:r w:rsidRPr="004A446C">
                    <w:rPr>
                      <w:rFonts w:ascii="Garamond" w:hAnsi="Garamond"/>
                      <w:sz w:val="22"/>
                      <w:szCs w:val="22"/>
                      <w:highlight w:val="yellow"/>
                    </w:rPr>
                    <w:t>и</w:t>
                  </w:r>
                  <w:r w:rsidRPr="004A446C">
                    <w:rPr>
                      <w:rFonts w:ascii="Garamond" w:hAnsi="Garamond"/>
                      <w:sz w:val="22"/>
                      <w:szCs w:val="22"/>
                    </w:rPr>
                    <w:t xml:space="preserve"> </w:t>
                  </w:r>
                  <w:r w:rsidRPr="004A446C">
                    <w:rPr>
                      <w:rFonts w:ascii="Garamond" w:hAnsi="Garamond"/>
                      <w:sz w:val="22"/>
                      <w:szCs w:val="22"/>
                      <w:highlight w:val="yellow"/>
                    </w:rPr>
                    <w:t>потребления участника оптового рынка</w:t>
                  </w:r>
                  <w:r w:rsidRPr="004A446C">
                    <w:rPr>
                      <w:rFonts w:ascii="Garamond" w:hAnsi="Garamond"/>
                      <w:sz w:val="22"/>
                      <w:szCs w:val="22"/>
                    </w:rPr>
                    <w:t xml:space="preserve"> и в отношении которых поставка электрической энергии осуществляется из второй неценовой зоны.</w:t>
                  </w:r>
                </w:p>
              </w:tc>
            </w:tr>
          </w:tbl>
          <w:p w:rsidR="00DD4865" w:rsidRPr="004A446C" w:rsidRDefault="00DD4865" w:rsidP="000B204C">
            <w:pPr>
              <w:rPr>
                <w:rFonts w:ascii="Garamond" w:hAnsi="Garamond"/>
                <w:sz w:val="22"/>
                <w:szCs w:val="22"/>
                <w:lang w:eastAsia="en-US"/>
              </w:rPr>
            </w:pPr>
          </w:p>
        </w:tc>
      </w:tr>
    </w:tbl>
    <w:p w:rsidR="00DD4865" w:rsidRPr="004A446C" w:rsidRDefault="00DD4865" w:rsidP="00DD4865">
      <w:pPr>
        <w:rPr>
          <w:rFonts w:ascii="Garamond" w:hAnsi="Garamond"/>
          <w:b/>
          <w:sz w:val="28"/>
          <w:szCs w:val="28"/>
        </w:rPr>
      </w:pPr>
    </w:p>
    <w:p w:rsidR="00DD4865" w:rsidRPr="004A446C" w:rsidRDefault="00DD4865" w:rsidP="00DD4865">
      <w:pPr>
        <w:ind w:right="-31"/>
        <w:jc w:val="right"/>
        <w:rPr>
          <w:rFonts w:ascii="Garamond" w:hAnsi="Garamond"/>
          <w:b/>
          <w:sz w:val="28"/>
          <w:szCs w:val="28"/>
        </w:rPr>
      </w:pPr>
    </w:p>
    <w:p w:rsidR="00DD4865" w:rsidRPr="00866823" w:rsidRDefault="00DD4865" w:rsidP="00812829">
      <w:pPr>
        <w:jc w:val="left"/>
        <w:rPr>
          <w:rFonts w:ascii="Garamond" w:hAnsi="Garamond"/>
          <w:b/>
          <w:sz w:val="26"/>
          <w:szCs w:val="26"/>
        </w:rPr>
      </w:pPr>
      <w:r w:rsidRPr="00866823">
        <w:rPr>
          <w:rFonts w:ascii="Garamond" w:hAnsi="Garamond"/>
          <w:b/>
          <w:sz w:val="26"/>
          <w:szCs w:val="26"/>
        </w:rPr>
        <w:t>Предложения по изменениям и дополнениям в ПОЛОЖЕНИЕ О ПОРЯДКЕ ПОЛУЧЕНИЯ С</w:t>
      </w:r>
      <w:r>
        <w:rPr>
          <w:rFonts w:ascii="Garamond" w:hAnsi="Garamond"/>
          <w:b/>
          <w:sz w:val="26"/>
          <w:szCs w:val="26"/>
        </w:rPr>
        <w:t xml:space="preserve">ТАТУСА СУБЪЕКТА ОПТОВОГО РЫНКА </w:t>
      </w:r>
      <w:r w:rsidRPr="00866823">
        <w:rPr>
          <w:rFonts w:ascii="Garamond" w:hAnsi="Garamond"/>
          <w:b/>
          <w:sz w:val="26"/>
          <w:szCs w:val="26"/>
        </w:rPr>
        <w:t>И ВЕДЕНИЯ РЕЕСТРА СУБЪЕКТОВ ОПТОВОГО РЫНКА (Приложение № 1.1 к Договору о присоединении к торговой системе оптового рынка)</w:t>
      </w:r>
    </w:p>
    <w:p w:rsidR="00DD4865" w:rsidRPr="004A446C" w:rsidRDefault="00DD4865" w:rsidP="00DD4865">
      <w:pPr>
        <w:rPr>
          <w:rFonts w:ascii="Garamond" w:hAnsi="Garamond"/>
          <w:b/>
          <w:sz w:val="26"/>
          <w:szCs w:val="26"/>
        </w:rPr>
      </w:pPr>
    </w:p>
    <w:tbl>
      <w:tblPr>
        <w:tblW w:w="152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6946"/>
        <w:gridCol w:w="7371"/>
      </w:tblGrid>
      <w:tr w:rsidR="00DD4865" w:rsidRPr="00866823" w:rsidTr="000B204C">
        <w:tc>
          <w:tcPr>
            <w:tcW w:w="918" w:type="dxa"/>
            <w:vAlign w:val="center"/>
          </w:tcPr>
          <w:p w:rsidR="00DD4865" w:rsidRPr="00866823" w:rsidRDefault="00DD4865" w:rsidP="000B204C">
            <w:pPr>
              <w:jc w:val="center"/>
              <w:rPr>
                <w:rFonts w:ascii="Garamond" w:hAnsi="Garamond"/>
                <w:b/>
                <w:sz w:val="22"/>
                <w:szCs w:val="22"/>
              </w:rPr>
            </w:pPr>
            <w:r w:rsidRPr="00866823">
              <w:rPr>
                <w:rFonts w:ascii="Garamond" w:hAnsi="Garamond"/>
                <w:b/>
                <w:sz w:val="22"/>
                <w:szCs w:val="22"/>
              </w:rPr>
              <w:t>№</w:t>
            </w:r>
          </w:p>
          <w:p w:rsidR="00DD4865" w:rsidRPr="00866823" w:rsidRDefault="00DD4865" w:rsidP="000B204C">
            <w:pPr>
              <w:jc w:val="center"/>
              <w:rPr>
                <w:rFonts w:ascii="Garamond" w:hAnsi="Garamond"/>
                <w:b/>
                <w:sz w:val="22"/>
                <w:szCs w:val="22"/>
              </w:rPr>
            </w:pPr>
            <w:r w:rsidRPr="00866823">
              <w:rPr>
                <w:rFonts w:ascii="Garamond" w:hAnsi="Garamond"/>
                <w:b/>
                <w:sz w:val="22"/>
                <w:szCs w:val="22"/>
              </w:rPr>
              <w:t>пункта</w:t>
            </w:r>
          </w:p>
        </w:tc>
        <w:tc>
          <w:tcPr>
            <w:tcW w:w="6946" w:type="dxa"/>
          </w:tcPr>
          <w:p w:rsidR="00DD4865" w:rsidRPr="00866823" w:rsidRDefault="00DD4865" w:rsidP="000B204C">
            <w:pPr>
              <w:jc w:val="center"/>
              <w:rPr>
                <w:rFonts w:ascii="Garamond" w:hAnsi="Garamond"/>
                <w:b/>
                <w:sz w:val="22"/>
                <w:szCs w:val="22"/>
              </w:rPr>
            </w:pPr>
            <w:r w:rsidRPr="00866823">
              <w:rPr>
                <w:rFonts w:ascii="Garamond" w:hAnsi="Garamond"/>
                <w:b/>
                <w:sz w:val="22"/>
                <w:szCs w:val="22"/>
              </w:rPr>
              <w:t>Редакция, действующая на момент</w:t>
            </w:r>
          </w:p>
          <w:p w:rsidR="00DD4865" w:rsidRPr="00866823" w:rsidRDefault="00DD4865" w:rsidP="000B204C">
            <w:pPr>
              <w:jc w:val="center"/>
              <w:rPr>
                <w:rFonts w:ascii="Garamond" w:hAnsi="Garamond"/>
                <w:b/>
                <w:sz w:val="22"/>
                <w:szCs w:val="22"/>
              </w:rPr>
            </w:pPr>
            <w:r w:rsidRPr="00866823">
              <w:rPr>
                <w:rFonts w:ascii="Garamond" w:hAnsi="Garamond"/>
                <w:b/>
                <w:sz w:val="22"/>
                <w:szCs w:val="22"/>
              </w:rPr>
              <w:t>вступления в силу изменений</w:t>
            </w:r>
          </w:p>
        </w:tc>
        <w:tc>
          <w:tcPr>
            <w:tcW w:w="7371" w:type="dxa"/>
          </w:tcPr>
          <w:p w:rsidR="00DD4865" w:rsidRPr="00866823" w:rsidRDefault="00DD4865" w:rsidP="000B204C">
            <w:pPr>
              <w:jc w:val="center"/>
              <w:rPr>
                <w:rFonts w:ascii="Garamond" w:hAnsi="Garamond"/>
                <w:b/>
                <w:sz w:val="22"/>
                <w:szCs w:val="22"/>
              </w:rPr>
            </w:pPr>
            <w:r w:rsidRPr="00866823">
              <w:rPr>
                <w:rFonts w:ascii="Garamond" w:hAnsi="Garamond"/>
                <w:b/>
                <w:sz w:val="22"/>
                <w:szCs w:val="22"/>
              </w:rPr>
              <w:t>Предлагаемая редакция</w:t>
            </w:r>
          </w:p>
          <w:p w:rsidR="00DD4865" w:rsidRPr="00812829" w:rsidRDefault="00DD4865" w:rsidP="000B204C">
            <w:pPr>
              <w:jc w:val="center"/>
              <w:rPr>
                <w:rFonts w:ascii="Garamond" w:hAnsi="Garamond"/>
                <w:sz w:val="22"/>
                <w:szCs w:val="22"/>
              </w:rPr>
            </w:pPr>
            <w:r w:rsidRPr="00812829">
              <w:rPr>
                <w:rFonts w:ascii="Garamond" w:hAnsi="Garamond"/>
                <w:sz w:val="22"/>
                <w:szCs w:val="22"/>
              </w:rPr>
              <w:t>(изменения выделены цветом)</w:t>
            </w:r>
          </w:p>
        </w:tc>
      </w:tr>
      <w:tr w:rsidR="00DD4865" w:rsidRPr="00866823" w:rsidTr="000B204C">
        <w:tc>
          <w:tcPr>
            <w:tcW w:w="918" w:type="dxa"/>
            <w:vAlign w:val="center"/>
          </w:tcPr>
          <w:p w:rsidR="00DD4865" w:rsidRPr="00866823" w:rsidRDefault="00DD4865" w:rsidP="000B204C">
            <w:pPr>
              <w:jc w:val="center"/>
              <w:rPr>
                <w:rFonts w:ascii="Garamond" w:hAnsi="Garamond"/>
                <w:b/>
                <w:sz w:val="22"/>
                <w:szCs w:val="22"/>
              </w:rPr>
            </w:pPr>
            <w:r w:rsidRPr="00866823">
              <w:rPr>
                <w:rFonts w:ascii="Garamond" w:hAnsi="Garamond"/>
                <w:b/>
                <w:sz w:val="22"/>
                <w:szCs w:val="22"/>
              </w:rPr>
              <w:t>2.7.4.1</w:t>
            </w:r>
          </w:p>
        </w:tc>
        <w:tc>
          <w:tcPr>
            <w:tcW w:w="6946" w:type="dxa"/>
          </w:tcPr>
          <w:p w:rsidR="00DD4865" w:rsidRPr="00866823" w:rsidRDefault="00DD4865" w:rsidP="000B204C">
            <w:pPr>
              <w:tabs>
                <w:tab w:val="left" w:pos="1320"/>
              </w:tabs>
              <w:spacing w:before="120" w:after="120"/>
              <w:ind w:firstLine="600"/>
              <w:rPr>
                <w:rFonts w:ascii="Garamond" w:hAnsi="Garamond"/>
                <w:sz w:val="22"/>
                <w:szCs w:val="22"/>
              </w:rPr>
            </w:pPr>
            <w:r w:rsidRPr="00866823">
              <w:rPr>
                <w:rFonts w:ascii="Garamond" w:hAnsi="Garamond"/>
                <w:sz w:val="22"/>
                <w:szCs w:val="22"/>
              </w:rPr>
              <w:t>…</w:t>
            </w:r>
          </w:p>
          <w:p w:rsidR="00DD4865" w:rsidRPr="00866823" w:rsidRDefault="00DD4865" w:rsidP="000B204C">
            <w:pPr>
              <w:tabs>
                <w:tab w:val="left" w:pos="1320"/>
              </w:tabs>
              <w:spacing w:before="120" w:after="120"/>
              <w:ind w:firstLine="600"/>
              <w:rPr>
                <w:rFonts w:ascii="Garamond" w:hAnsi="Garamond"/>
                <w:sz w:val="22"/>
                <w:szCs w:val="22"/>
              </w:rPr>
            </w:pPr>
            <w:r w:rsidRPr="00866823">
              <w:rPr>
                <w:rFonts w:ascii="Garamond" w:hAnsi="Garamond"/>
                <w:sz w:val="22"/>
                <w:szCs w:val="22"/>
              </w:rPr>
              <w:t xml:space="preserve">В отношении сечений коммерческого учета между ценовыми, ценовыми и неценовыми зонами оптового рынка, а также по сечениям коммерческого учета между ФСК и участником оптового рынка, функционирующим на территории неценовых зон оптового рынка, по ГТП потребления, включающей ВЭ, ФСК обязана получить Акт о соответствии АИИС КУЭ техническим требованиям класса А в течение 6 (шести) месяцев с даты завершения первого расчетного периода, в отношении которого в порядке, установленном </w:t>
            </w:r>
            <w:r w:rsidRPr="00866823">
              <w:rPr>
                <w:rFonts w:ascii="Garamond" w:hAnsi="Garamond"/>
                <w:i/>
                <w:iCs/>
                <w:sz w:val="22"/>
                <w:szCs w:val="22"/>
              </w:rPr>
              <w:t xml:space="preserve">Регламентом коммерческого учета электроэнергии и мощности </w:t>
            </w:r>
            <w:r w:rsidRPr="00866823">
              <w:rPr>
                <w:rFonts w:ascii="Garamond" w:hAnsi="Garamond"/>
                <w:sz w:val="22"/>
                <w:szCs w:val="22"/>
              </w:rPr>
              <w:t>(Приложение № 11 к</w:t>
            </w:r>
            <w:r w:rsidRPr="00866823">
              <w:rPr>
                <w:rFonts w:ascii="Garamond" w:hAnsi="Garamond"/>
                <w:i/>
                <w:iCs/>
                <w:sz w:val="22"/>
                <w:szCs w:val="22"/>
              </w:rPr>
              <w:t xml:space="preserve"> Договору о присоединении к торговой системе оптового рынка</w:t>
            </w:r>
            <w:r w:rsidRPr="00866823">
              <w:rPr>
                <w:rFonts w:ascii="Garamond" w:hAnsi="Garamond"/>
                <w:sz w:val="22"/>
                <w:szCs w:val="22"/>
              </w:rPr>
              <w:t xml:space="preserve">), определена величина фактического объема перетока по соответствующему сечению между ценовыми, а также между ценовыми и неценовыми зонами оптового рынка, а также по сечениям коммерческого учета между ФСК и участником оптового рынка, функционирующим на территории неценовых зон оптового рынка, по ГТП потребления, включающей ВЭ. </w:t>
            </w:r>
          </w:p>
          <w:p w:rsidR="00DD4865" w:rsidRPr="00866823" w:rsidRDefault="00DD4865" w:rsidP="000B204C">
            <w:pPr>
              <w:tabs>
                <w:tab w:val="left" w:pos="1320"/>
              </w:tabs>
              <w:spacing w:before="120" w:after="120"/>
              <w:ind w:firstLine="600"/>
              <w:rPr>
                <w:rFonts w:ascii="Garamond" w:hAnsi="Garamond"/>
                <w:b/>
                <w:sz w:val="22"/>
                <w:szCs w:val="22"/>
              </w:rPr>
            </w:pPr>
            <w:r w:rsidRPr="00866823">
              <w:rPr>
                <w:rFonts w:ascii="Garamond" w:hAnsi="Garamond"/>
                <w:sz w:val="22"/>
                <w:szCs w:val="22"/>
              </w:rPr>
              <w:t>…</w:t>
            </w:r>
          </w:p>
        </w:tc>
        <w:tc>
          <w:tcPr>
            <w:tcW w:w="7371" w:type="dxa"/>
          </w:tcPr>
          <w:p w:rsidR="00DD4865" w:rsidRPr="00866823" w:rsidRDefault="00DD4865" w:rsidP="000B204C">
            <w:pPr>
              <w:tabs>
                <w:tab w:val="left" w:pos="1320"/>
              </w:tabs>
              <w:spacing w:before="120" w:after="120"/>
              <w:ind w:firstLine="600"/>
              <w:rPr>
                <w:rFonts w:ascii="Garamond" w:hAnsi="Garamond"/>
                <w:sz w:val="22"/>
                <w:szCs w:val="22"/>
              </w:rPr>
            </w:pPr>
            <w:r w:rsidRPr="00866823">
              <w:rPr>
                <w:rFonts w:ascii="Garamond" w:hAnsi="Garamond"/>
                <w:sz w:val="22"/>
                <w:szCs w:val="22"/>
              </w:rPr>
              <w:t>…</w:t>
            </w:r>
          </w:p>
          <w:p w:rsidR="00DD4865" w:rsidRPr="00866823" w:rsidRDefault="00DD4865" w:rsidP="000B204C">
            <w:pPr>
              <w:tabs>
                <w:tab w:val="left" w:pos="1320"/>
              </w:tabs>
              <w:spacing w:before="120" w:after="120"/>
              <w:ind w:firstLine="600"/>
              <w:rPr>
                <w:rFonts w:ascii="Garamond" w:hAnsi="Garamond"/>
                <w:sz w:val="22"/>
                <w:szCs w:val="22"/>
              </w:rPr>
            </w:pPr>
            <w:r w:rsidRPr="00866823">
              <w:rPr>
                <w:rFonts w:ascii="Garamond" w:hAnsi="Garamond"/>
                <w:sz w:val="22"/>
                <w:szCs w:val="22"/>
              </w:rPr>
              <w:t xml:space="preserve">В отношении сечений коммерческого учета между ценовыми, ценовыми и неценовыми зонами оптового рынка, а также по сечениям коммерческого учета между ФСК и участником оптового рынка, функционирующим на территории </w:t>
            </w:r>
            <w:r w:rsidRPr="00866823">
              <w:rPr>
                <w:rFonts w:ascii="Garamond" w:hAnsi="Garamond"/>
                <w:sz w:val="22"/>
                <w:szCs w:val="22"/>
                <w:highlight w:val="yellow"/>
              </w:rPr>
              <w:t>ценовых или</w:t>
            </w:r>
            <w:r w:rsidRPr="00866823">
              <w:rPr>
                <w:rFonts w:ascii="Garamond" w:hAnsi="Garamond"/>
                <w:sz w:val="22"/>
                <w:szCs w:val="22"/>
              </w:rPr>
              <w:t xml:space="preserve"> неценовых зон оптового рынка, по ГТП потребления, включающей ВЭ, ФСК обязана получить Акт о соответствии АИИС КУЭ техническим требованиям класса А в течение 6 (шести) месяцев с даты завершения первого расчетного периода, в отношении которого в порядке, установленном </w:t>
            </w:r>
            <w:r w:rsidRPr="00866823">
              <w:rPr>
                <w:rFonts w:ascii="Garamond" w:hAnsi="Garamond"/>
                <w:i/>
                <w:iCs/>
                <w:sz w:val="22"/>
                <w:szCs w:val="22"/>
              </w:rPr>
              <w:t xml:space="preserve">Регламентом коммерческого учета электроэнергии и мощности </w:t>
            </w:r>
            <w:r w:rsidRPr="00866823">
              <w:rPr>
                <w:rFonts w:ascii="Garamond" w:hAnsi="Garamond"/>
                <w:sz w:val="22"/>
                <w:szCs w:val="22"/>
              </w:rPr>
              <w:t>(Приложение № 11 к</w:t>
            </w:r>
            <w:r w:rsidRPr="00866823">
              <w:rPr>
                <w:rFonts w:ascii="Garamond" w:hAnsi="Garamond"/>
                <w:i/>
                <w:iCs/>
                <w:sz w:val="22"/>
                <w:szCs w:val="22"/>
              </w:rPr>
              <w:t xml:space="preserve"> Договору о присоединении к торговой системе оптового рынка</w:t>
            </w:r>
            <w:r w:rsidRPr="00866823">
              <w:rPr>
                <w:rFonts w:ascii="Garamond" w:hAnsi="Garamond"/>
                <w:sz w:val="22"/>
                <w:szCs w:val="22"/>
              </w:rPr>
              <w:t xml:space="preserve">), определена величина фактического объема перетока по соответствующему сечению между ценовыми, а также между ценовыми и неценовыми зонами оптового рынка, а также по сечениям коммерческого учета между ФСК и участником оптового рынка, функционирующим на территории </w:t>
            </w:r>
            <w:r w:rsidRPr="00866823">
              <w:rPr>
                <w:rFonts w:ascii="Garamond" w:hAnsi="Garamond"/>
                <w:sz w:val="22"/>
                <w:szCs w:val="22"/>
                <w:highlight w:val="yellow"/>
              </w:rPr>
              <w:t>ценовых или</w:t>
            </w:r>
            <w:r w:rsidRPr="00866823">
              <w:rPr>
                <w:rFonts w:ascii="Garamond" w:hAnsi="Garamond"/>
                <w:sz w:val="22"/>
                <w:szCs w:val="22"/>
              </w:rPr>
              <w:t xml:space="preserve"> неценовых зон оптового рынка, по ГТП потребления, включающей ВЭ. </w:t>
            </w:r>
          </w:p>
          <w:p w:rsidR="00DD4865" w:rsidRPr="00866823" w:rsidRDefault="00DD4865" w:rsidP="000B204C">
            <w:pPr>
              <w:rPr>
                <w:rFonts w:ascii="Garamond" w:hAnsi="Garamond"/>
                <w:b/>
                <w:sz w:val="22"/>
                <w:szCs w:val="22"/>
              </w:rPr>
            </w:pPr>
            <w:r w:rsidRPr="00866823">
              <w:rPr>
                <w:rFonts w:ascii="Garamond" w:hAnsi="Garamond"/>
                <w:sz w:val="22"/>
                <w:szCs w:val="22"/>
              </w:rPr>
              <w:t>…</w:t>
            </w:r>
          </w:p>
        </w:tc>
      </w:tr>
      <w:tr w:rsidR="00DD4865" w:rsidRPr="00866823" w:rsidTr="000B204C">
        <w:tc>
          <w:tcPr>
            <w:tcW w:w="918" w:type="dxa"/>
            <w:vAlign w:val="center"/>
          </w:tcPr>
          <w:p w:rsidR="00DD4865" w:rsidRPr="00866823" w:rsidRDefault="00DD4865" w:rsidP="000B204C">
            <w:pPr>
              <w:jc w:val="center"/>
              <w:rPr>
                <w:rFonts w:ascii="Garamond" w:hAnsi="Garamond"/>
                <w:b/>
                <w:sz w:val="22"/>
                <w:szCs w:val="22"/>
              </w:rPr>
            </w:pPr>
            <w:r w:rsidRPr="00866823">
              <w:rPr>
                <w:rFonts w:ascii="Garamond" w:hAnsi="Garamond"/>
                <w:b/>
                <w:sz w:val="22"/>
                <w:szCs w:val="22"/>
              </w:rPr>
              <w:t>4.4.6.</w:t>
            </w:r>
          </w:p>
        </w:tc>
        <w:tc>
          <w:tcPr>
            <w:tcW w:w="6946" w:type="dxa"/>
          </w:tcPr>
          <w:p w:rsidR="00DD4865" w:rsidRPr="00866823" w:rsidRDefault="00DD4865" w:rsidP="000B204C">
            <w:pPr>
              <w:keepNext/>
              <w:spacing w:before="120" w:after="120"/>
              <w:ind w:firstLine="567"/>
              <w:outlineLvl w:val="2"/>
              <w:rPr>
                <w:rFonts w:ascii="Garamond" w:hAnsi="Garamond"/>
                <w:b/>
                <w:bCs/>
                <w:iCs/>
                <w:sz w:val="22"/>
                <w:szCs w:val="22"/>
              </w:rPr>
            </w:pPr>
            <w:bookmarkStart w:id="37" w:name="_Toc501972196"/>
            <w:r w:rsidRPr="00866823">
              <w:rPr>
                <w:rFonts w:ascii="Garamond" w:hAnsi="Garamond"/>
                <w:b/>
                <w:bCs/>
                <w:iCs/>
                <w:sz w:val="22"/>
                <w:szCs w:val="22"/>
              </w:rPr>
              <w:t>4.4.6. Изменение регистрационной информации в связи с формированием внезонального энергорайона для ГТП потребления участников оптового рынка</w:t>
            </w:r>
            <w:r w:rsidRPr="00866823">
              <w:rPr>
                <w:rFonts w:ascii="Garamond" w:hAnsi="Garamond"/>
                <w:b/>
                <w:bCs/>
                <w:iCs/>
                <w:sz w:val="22"/>
                <w:szCs w:val="22"/>
                <w:highlight w:val="yellow"/>
              </w:rPr>
              <w:t>, являющихся гарантирующими поставщиками</w:t>
            </w:r>
            <w:bookmarkEnd w:id="37"/>
            <w:r w:rsidRPr="00866823">
              <w:rPr>
                <w:rFonts w:ascii="Garamond" w:hAnsi="Garamond"/>
                <w:b/>
                <w:bCs/>
                <w:iCs/>
                <w:sz w:val="22"/>
                <w:szCs w:val="22"/>
              </w:rPr>
              <w:t xml:space="preserve"> </w:t>
            </w:r>
          </w:p>
          <w:p w:rsidR="00DD4865" w:rsidRPr="00866823" w:rsidRDefault="00DD4865" w:rsidP="000B204C">
            <w:pPr>
              <w:spacing w:before="120" w:after="120"/>
              <w:ind w:firstLine="567"/>
              <w:rPr>
                <w:rFonts w:ascii="Garamond" w:hAnsi="Garamond"/>
                <w:sz w:val="22"/>
                <w:szCs w:val="22"/>
              </w:rPr>
            </w:pPr>
            <w:r w:rsidRPr="00866823">
              <w:rPr>
                <w:rFonts w:ascii="Garamond" w:hAnsi="Garamond"/>
                <w:sz w:val="22"/>
                <w:szCs w:val="22"/>
              </w:rPr>
              <w:t>В случае необходимости формирования внезонального энергорайона для ГТП потребления участников оптового рынка</w:t>
            </w:r>
            <w:r w:rsidRPr="00866823">
              <w:rPr>
                <w:rFonts w:ascii="Garamond" w:hAnsi="Garamond"/>
                <w:sz w:val="22"/>
                <w:szCs w:val="22"/>
                <w:highlight w:val="yellow"/>
              </w:rPr>
              <w:t>, являющихся гарантирующими поставщиками,</w:t>
            </w:r>
            <w:r w:rsidRPr="00866823">
              <w:rPr>
                <w:rFonts w:ascii="Garamond" w:hAnsi="Garamond"/>
                <w:sz w:val="22"/>
                <w:szCs w:val="22"/>
              </w:rPr>
              <w:t xml:space="preserve"> СО </w:t>
            </w:r>
            <w:r w:rsidRPr="00866823">
              <w:rPr>
                <w:rFonts w:ascii="Garamond" w:hAnsi="Garamond"/>
                <w:iCs/>
                <w:sz w:val="22"/>
                <w:szCs w:val="22"/>
              </w:rPr>
              <w:t xml:space="preserve">оформляет, подписывает с использованием ЭП и </w:t>
            </w:r>
            <w:r w:rsidRPr="00866823">
              <w:rPr>
                <w:rFonts w:ascii="Garamond" w:hAnsi="Garamond"/>
                <w:sz w:val="22"/>
                <w:szCs w:val="22"/>
              </w:rPr>
              <w:t xml:space="preserve">направляет в КО </w:t>
            </w:r>
            <w:r w:rsidRPr="00866823">
              <w:rPr>
                <w:rFonts w:ascii="Garamond" w:hAnsi="Garamond" w:cs="Arial"/>
                <w:sz w:val="22"/>
                <w:szCs w:val="22"/>
              </w:rPr>
              <w:t>приложение к Акту о согласовании ГТП</w:t>
            </w:r>
            <w:r w:rsidRPr="00866823">
              <w:rPr>
                <w:rFonts w:ascii="Garamond" w:hAnsi="Garamond"/>
                <w:sz w:val="22"/>
                <w:szCs w:val="22"/>
              </w:rPr>
              <w:t>.</w:t>
            </w:r>
          </w:p>
          <w:p w:rsidR="00DD4865" w:rsidRPr="00866823" w:rsidRDefault="00DD4865" w:rsidP="000B204C">
            <w:pPr>
              <w:spacing w:before="120" w:after="120"/>
              <w:ind w:firstLine="567"/>
              <w:rPr>
                <w:rFonts w:ascii="Garamond" w:hAnsi="Garamond"/>
                <w:sz w:val="22"/>
                <w:szCs w:val="22"/>
              </w:rPr>
            </w:pPr>
            <w:r w:rsidRPr="00866823">
              <w:rPr>
                <w:rFonts w:ascii="Garamond" w:hAnsi="Garamond"/>
                <w:sz w:val="22"/>
                <w:szCs w:val="22"/>
              </w:rPr>
              <w:lastRenderedPageBreak/>
              <w:t>КО в течение 3 (трех) рабочих дней с момента получения от СО</w:t>
            </w:r>
            <w:r w:rsidRPr="00866823" w:rsidDel="00024A85">
              <w:rPr>
                <w:rFonts w:ascii="Garamond" w:hAnsi="Garamond"/>
                <w:sz w:val="22"/>
                <w:szCs w:val="22"/>
              </w:rPr>
              <w:t xml:space="preserve"> </w:t>
            </w:r>
            <w:r w:rsidRPr="00866823">
              <w:rPr>
                <w:rFonts w:ascii="Garamond" w:hAnsi="Garamond"/>
                <w:sz w:val="22"/>
                <w:szCs w:val="22"/>
              </w:rPr>
              <w:t>приложения к Акту о согласовании ГТП подписывает его и направляет СО и участнику ОРЭМ в срок не более 3 дней с даты подписания (при условии отсутствия необходимости изменения ГТП потребления). Подписанные со стороны КО и СО акты вступают в силу с 1 (первого) числа следующего месяца при условии их подписания всеми сторонами до 20 (двадцатого) числа текущего месяца (включительно) или с 1 (первого) числа второго месяца, следующего за текущим, при условии их подписания всеми сторонами после 20 (двадцатого) числа текущего месяца.</w:t>
            </w:r>
          </w:p>
          <w:p w:rsidR="00DD4865" w:rsidRPr="00812829" w:rsidRDefault="00DD4865" w:rsidP="00812829">
            <w:pPr>
              <w:spacing w:before="120" w:after="120"/>
              <w:ind w:firstLine="567"/>
              <w:outlineLvl w:val="2"/>
              <w:rPr>
                <w:rFonts w:ascii="Garamond" w:hAnsi="Garamond"/>
                <w:bCs/>
                <w:iCs/>
                <w:sz w:val="22"/>
                <w:szCs w:val="22"/>
              </w:rPr>
            </w:pPr>
            <w:bookmarkStart w:id="38" w:name="_Toc501972197"/>
            <w:r w:rsidRPr="00866823">
              <w:rPr>
                <w:rFonts w:ascii="Garamond" w:hAnsi="Garamond"/>
                <w:bCs/>
                <w:iCs/>
                <w:sz w:val="22"/>
                <w:szCs w:val="22"/>
              </w:rPr>
              <w:t>4.4.7. При получении от СО уведомления о выявлении несоответствия отнесения ГТП к узлам расчетной модели фактическим режимным параметрам и необходимости предоставления участником оптового рынка документов, требуемых для отнесения такой ГТП к узлам расчетной модели, или несоответствия регистрационной информации в части данных, указанных в паспортных характеристиках генерирующего оборудования, КО направляет участнику оптового рынка запрос в порядке, предусмотренном п. 4.1.2 настоящего Положения.</w:t>
            </w:r>
            <w:bookmarkEnd w:id="38"/>
          </w:p>
        </w:tc>
        <w:tc>
          <w:tcPr>
            <w:tcW w:w="7371" w:type="dxa"/>
          </w:tcPr>
          <w:p w:rsidR="00DD4865" w:rsidRPr="00866823" w:rsidRDefault="00DD4865" w:rsidP="000B204C">
            <w:pPr>
              <w:keepNext/>
              <w:spacing w:before="120" w:after="120"/>
              <w:ind w:firstLine="567"/>
              <w:outlineLvl w:val="2"/>
              <w:rPr>
                <w:rFonts w:ascii="Garamond" w:hAnsi="Garamond"/>
                <w:b/>
                <w:bCs/>
                <w:iCs/>
                <w:sz w:val="22"/>
                <w:szCs w:val="22"/>
              </w:rPr>
            </w:pPr>
            <w:r w:rsidRPr="00866823">
              <w:rPr>
                <w:rFonts w:ascii="Garamond" w:hAnsi="Garamond"/>
                <w:b/>
                <w:bCs/>
                <w:iCs/>
                <w:sz w:val="22"/>
                <w:szCs w:val="22"/>
              </w:rPr>
              <w:lastRenderedPageBreak/>
              <w:t xml:space="preserve">4.4.6. Изменение регистрационной информации в связи с формированием внезонального энергорайона для ГТП потребления участников оптового рынка </w:t>
            </w:r>
          </w:p>
          <w:p w:rsidR="00DD4865" w:rsidRPr="00866823" w:rsidRDefault="00DD4865" w:rsidP="000B204C">
            <w:pPr>
              <w:spacing w:before="120" w:after="120"/>
              <w:ind w:firstLine="567"/>
              <w:rPr>
                <w:rFonts w:ascii="Garamond" w:hAnsi="Garamond"/>
                <w:sz w:val="22"/>
                <w:szCs w:val="22"/>
              </w:rPr>
            </w:pPr>
            <w:r w:rsidRPr="00866823">
              <w:rPr>
                <w:rFonts w:ascii="Garamond" w:hAnsi="Garamond"/>
                <w:sz w:val="22"/>
                <w:szCs w:val="22"/>
              </w:rPr>
              <w:t xml:space="preserve">В случае необходимости формирования внезонального энергорайона для ГТП потребления участников оптового рынка СО </w:t>
            </w:r>
            <w:r w:rsidRPr="00866823">
              <w:rPr>
                <w:rFonts w:ascii="Garamond" w:hAnsi="Garamond"/>
                <w:iCs/>
                <w:sz w:val="22"/>
                <w:szCs w:val="22"/>
              </w:rPr>
              <w:t xml:space="preserve">оформляет, подписывает с использованием ЭП и </w:t>
            </w:r>
            <w:r w:rsidRPr="00866823">
              <w:rPr>
                <w:rFonts w:ascii="Garamond" w:hAnsi="Garamond"/>
                <w:sz w:val="22"/>
                <w:szCs w:val="22"/>
              </w:rPr>
              <w:t xml:space="preserve">направляет в КО </w:t>
            </w:r>
            <w:r w:rsidRPr="00866823">
              <w:rPr>
                <w:rFonts w:ascii="Garamond" w:hAnsi="Garamond" w:cs="Arial"/>
                <w:sz w:val="22"/>
                <w:szCs w:val="22"/>
              </w:rPr>
              <w:t>приложение к Акту о согласовании ГТП</w:t>
            </w:r>
            <w:r w:rsidRPr="00866823">
              <w:rPr>
                <w:rFonts w:ascii="Garamond" w:hAnsi="Garamond"/>
                <w:sz w:val="22"/>
                <w:szCs w:val="22"/>
              </w:rPr>
              <w:t>.</w:t>
            </w:r>
          </w:p>
          <w:p w:rsidR="00DD4865" w:rsidRPr="00866823" w:rsidRDefault="00DD4865" w:rsidP="000B204C">
            <w:pPr>
              <w:spacing w:before="120" w:after="120"/>
              <w:ind w:firstLine="567"/>
              <w:rPr>
                <w:rFonts w:ascii="Garamond" w:hAnsi="Garamond"/>
                <w:sz w:val="22"/>
                <w:szCs w:val="22"/>
              </w:rPr>
            </w:pPr>
            <w:r w:rsidRPr="00866823">
              <w:rPr>
                <w:rFonts w:ascii="Garamond" w:hAnsi="Garamond"/>
                <w:sz w:val="22"/>
                <w:szCs w:val="22"/>
              </w:rPr>
              <w:t>КО в течение 3 (трех) рабочих дней с момента получения от СО</w:t>
            </w:r>
            <w:r w:rsidRPr="00866823" w:rsidDel="00024A85">
              <w:rPr>
                <w:rFonts w:ascii="Garamond" w:hAnsi="Garamond"/>
                <w:sz w:val="22"/>
                <w:szCs w:val="22"/>
              </w:rPr>
              <w:t xml:space="preserve"> </w:t>
            </w:r>
            <w:r w:rsidRPr="00866823">
              <w:rPr>
                <w:rFonts w:ascii="Garamond" w:hAnsi="Garamond"/>
                <w:sz w:val="22"/>
                <w:szCs w:val="22"/>
              </w:rPr>
              <w:t xml:space="preserve">приложения к Акту о согласовании ГТП подписывает его и направляет СО и </w:t>
            </w:r>
            <w:r w:rsidRPr="00866823">
              <w:rPr>
                <w:rFonts w:ascii="Garamond" w:hAnsi="Garamond"/>
                <w:sz w:val="22"/>
                <w:szCs w:val="22"/>
              </w:rPr>
              <w:lastRenderedPageBreak/>
              <w:t>участнику ОРЭМ в срок не более 3 дней с даты подписания (при условии отсутствия необходимости изменения ГТП потребления). Подписанные со стороны КО и СО акты вступают в силу с 1 (первого) числа следующего месяца при условии их подписания всеми сторонами до 20 (двадцатого) числа текущего месяца (включительно) или с 1 (первого) числа второго месяца, следующего за текущим, при условии их подписания всеми сторонами после 20 (двадцатого) числа текущего месяца.</w:t>
            </w:r>
          </w:p>
          <w:p w:rsidR="00DD4865" w:rsidRPr="00866823" w:rsidRDefault="00DD4865" w:rsidP="000B204C">
            <w:pPr>
              <w:spacing w:before="120" w:after="120"/>
              <w:ind w:firstLine="567"/>
              <w:outlineLvl w:val="2"/>
              <w:rPr>
                <w:rFonts w:ascii="Garamond" w:hAnsi="Garamond"/>
                <w:bCs/>
                <w:iCs/>
                <w:sz w:val="22"/>
                <w:szCs w:val="22"/>
              </w:rPr>
            </w:pPr>
            <w:r w:rsidRPr="00866823">
              <w:rPr>
                <w:rFonts w:ascii="Garamond" w:hAnsi="Garamond"/>
                <w:bCs/>
                <w:iCs/>
                <w:sz w:val="22"/>
                <w:szCs w:val="22"/>
              </w:rPr>
              <w:t>4.4.7. При получении от СО уведомления о выявлении несоответствия отнесения ГТП к узлам расчетной модели фактическим режимным параметрам и необходимости предоставления участником оптового рынка документов, требуемых для отнесения такой ГТП к узлам расчетной модели, или несоответствия регистрационной информации в части данных, указанных в паспортных характеристиках генерирующего оборудования, КО направляет участнику оптового рынка запрос в порядке, предусмотренном п. 4.1.2 настоящего Положения.</w:t>
            </w:r>
          </w:p>
          <w:p w:rsidR="00DD4865" w:rsidRPr="00866823" w:rsidRDefault="00DD4865" w:rsidP="000B204C">
            <w:pPr>
              <w:rPr>
                <w:rFonts w:ascii="Garamond" w:hAnsi="Garamond"/>
                <w:b/>
                <w:sz w:val="22"/>
                <w:szCs w:val="22"/>
              </w:rPr>
            </w:pPr>
          </w:p>
        </w:tc>
      </w:tr>
    </w:tbl>
    <w:p w:rsidR="00DD4865" w:rsidRDefault="00DD4865" w:rsidP="00DD4865">
      <w:pPr>
        <w:rPr>
          <w:rFonts w:ascii="Garamond" w:hAnsi="Garamond"/>
          <w:b/>
          <w:sz w:val="26"/>
          <w:szCs w:val="26"/>
        </w:rPr>
      </w:pPr>
    </w:p>
    <w:p w:rsidR="00DD4865" w:rsidRDefault="00DD4865" w:rsidP="00DD4865">
      <w:pPr>
        <w:rPr>
          <w:rFonts w:ascii="Garamond" w:hAnsi="Garamond"/>
          <w:b/>
          <w:sz w:val="26"/>
          <w:szCs w:val="26"/>
        </w:rPr>
      </w:pPr>
    </w:p>
    <w:p w:rsidR="00DD4865" w:rsidRPr="004A446C" w:rsidRDefault="00DD4865" w:rsidP="00DD4865">
      <w:pPr>
        <w:rPr>
          <w:rFonts w:ascii="Garamond" w:hAnsi="Garamond"/>
          <w:b/>
          <w:sz w:val="26"/>
          <w:szCs w:val="26"/>
        </w:rPr>
      </w:pPr>
      <w:r w:rsidRPr="004A446C">
        <w:rPr>
          <w:rFonts w:ascii="Garamond" w:hAnsi="Garamond"/>
          <w:b/>
          <w:sz w:val="26"/>
          <w:szCs w:val="26"/>
        </w:rPr>
        <w:t xml:space="preserve">Предложения по изменениям и дополнениям в </w:t>
      </w:r>
      <w:bookmarkStart w:id="39" w:name="_Toc399249531"/>
      <w:bookmarkStart w:id="40" w:name="_Toc477181139"/>
      <w:bookmarkStart w:id="41" w:name="_Toc497477331"/>
      <w:bookmarkStart w:id="42" w:name="_Toc247096309"/>
      <w:bookmarkStart w:id="43" w:name="_Toc248124289"/>
      <w:bookmarkStart w:id="44" w:name="_Toc260750981"/>
      <w:r w:rsidRPr="004A446C">
        <w:rPr>
          <w:rFonts w:ascii="Garamond" w:hAnsi="Garamond"/>
          <w:b/>
          <w:bCs/>
          <w:sz w:val="26"/>
          <w:szCs w:val="26"/>
        </w:rPr>
        <w:t>РЕГЛАМЕНТ ПРОВЕДЕНИЯ КОНКУРЕНТНОГО ОТБОРА</w:t>
      </w:r>
      <w:bookmarkEnd w:id="39"/>
      <w:bookmarkEnd w:id="40"/>
      <w:bookmarkEnd w:id="41"/>
      <w:r w:rsidRPr="004A446C">
        <w:rPr>
          <w:rFonts w:ascii="Garamond" w:hAnsi="Garamond"/>
          <w:b/>
          <w:bCs/>
          <w:sz w:val="26"/>
          <w:szCs w:val="26"/>
        </w:rPr>
        <w:t xml:space="preserve"> </w:t>
      </w:r>
      <w:bookmarkStart w:id="45" w:name="_Toc399249532"/>
      <w:bookmarkStart w:id="46" w:name="_Toc477181140"/>
      <w:bookmarkStart w:id="47" w:name="_Toc497477332"/>
      <w:r w:rsidRPr="004A446C">
        <w:rPr>
          <w:rFonts w:ascii="Garamond" w:hAnsi="Garamond"/>
          <w:b/>
          <w:sz w:val="26"/>
          <w:szCs w:val="26"/>
        </w:rPr>
        <w:t>ЦЕНОВЫХ ЗАЯВОК НА СУТКИ ВПЕРЕД</w:t>
      </w:r>
      <w:bookmarkEnd w:id="42"/>
      <w:bookmarkEnd w:id="43"/>
      <w:bookmarkEnd w:id="44"/>
      <w:bookmarkEnd w:id="45"/>
      <w:bookmarkEnd w:id="46"/>
      <w:bookmarkEnd w:id="47"/>
      <w:r w:rsidRPr="004A446C">
        <w:rPr>
          <w:rFonts w:ascii="Garamond" w:hAnsi="Garamond"/>
          <w:b/>
          <w:sz w:val="26"/>
          <w:szCs w:val="26"/>
        </w:rPr>
        <w:t xml:space="preserve"> (Приложение № 7 к Договору о присоединении к торговой системе оптового рынка)</w:t>
      </w:r>
    </w:p>
    <w:p w:rsidR="00DD4865" w:rsidRPr="004A446C" w:rsidRDefault="00DD4865" w:rsidP="00DD4865">
      <w:pPr>
        <w:rPr>
          <w:rFonts w:ascii="Garamond" w:hAnsi="Garamond"/>
          <w:b/>
          <w:sz w:val="26"/>
          <w:szCs w:val="26"/>
        </w:rPr>
      </w:pPr>
    </w:p>
    <w:tbl>
      <w:tblPr>
        <w:tblW w:w="155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6946"/>
        <w:gridCol w:w="7371"/>
      </w:tblGrid>
      <w:tr w:rsidR="00DD4865" w:rsidRPr="00866823" w:rsidTr="000B204C">
        <w:tc>
          <w:tcPr>
            <w:tcW w:w="1201" w:type="dxa"/>
            <w:vAlign w:val="center"/>
          </w:tcPr>
          <w:p w:rsidR="00DD4865" w:rsidRPr="00866823" w:rsidRDefault="00DD4865" w:rsidP="000B204C">
            <w:pPr>
              <w:jc w:val="center"/>
              <w:rPr>
                <w:rFonts w:ascii="Garamond" w:hAnsi="Garamond"/>
                <w:b/>
                <w:sz w:val="22"/>
                <w:szCs w:val="22"/>
              </w:rPr>
            </w:pPr>
            <w:r w:rsidRPr="00866823">
              <w:rPr>
                <w:rFonts w:ascii="Garamond" w:hAnsi="Garamond"/>
                <w:b/>
                <w:sz w:val="22"/>
                <w:szCs w:val="22"/>
              </w:rPr>
              <w:t>№</w:t>
            </w:r>
          </w:p>
          <w:p w:rsidR="00DD4865" w:rsidRPr="00866823" w:rsidRDefault="00DD4865" w:rsidP="000B204C">
            <w:pPr>
              <w:jc w:val="center"/>
              <w:rPr>
                <w:rFonts w:ascii="Garamond" w:hAnsi="Garamond"/>
                <w:b/>
                <w:sz w:val="22"/>
                <w:szCs w:val="22"/>
              </w:rPr>
            </w:pPr>
            <w:r w:rsidRPr="00866823">
              <w:rPr>
                <w:rFonts w:ascii="Garamond" w:hAnsi="Garamond"/>
                <w:b/>
                <w:sz w:val="22"/>
                <w:szCs w:val="22"/>
              </w:rPr>
              <w:t>пункта</w:t>
            </w:r>
          </w:p>
        </w:tc>
        <w:tc>
          <w:tcPr>
            <w:tcW w:w="6946" w:type="dxa"/>
          </w:tcPr>
          <w:p w:rsidR="00DD4865" w:rsidRPr="00866823" w:rsidRDefault="00DD4865" w:rsidP="000B204C">
            <w:pPr>
              <w:jc w:val="center"/>
              <w:rPr>
                <w:rFonts w:ascii="Garamond" w:hAnsi="Garamond"/>
                <w:b/>
                <w:sz w:val="22"/>
                <w:szCs w:val="22"/>
              </w:rPr>
            </w:pPr>
            <w:r w:rsidRPr="00866823">
              <w:rPr>
                <w:rFonts w:ascii="Garamond" w:hAnsi="Garamond"/>
                <w:b/>
                <w:sz w:val="22"/>
                <w:szCs w:val="22"/>
              </w:rPr>
              <w:t>Редакция, действующая на момент</w:t>
            </w:r>
          </w:p>
          <w:p w:rsidR="00DD4865" w:rsidRPr="00866823" w:rsidRDefault="00DD4865" w:rsidP="000B204C">
            <w:pPr>
              <w:jc w:val="center"/>
              <w:rPr>
                <w:rFonts w:ascii="Garamond" w:hAnsi="Garamond"/>
                <w:b/>
                <w:sz w:val="22"/>
                <w:szCs w:val="22"/>
              </w:rPr>
            </w:pPr>
            <w:r w:rsidRPr="00866823">
              <w:rPr>
                <w:rFonts w:ascii="Garamond" w:hAnsi="Garamond"/>
                <w:b/>
                <w:sz w:val="22"/>
                <w:szCs w:val="22"/>
              </w:rPr>
              <w:t>вступления в силу изменений</w:t>
            </w:r>
          </w:p>
        </w:tc>
        <w:tc>
          <w:tcPr>
            <w:tcW w:w="7371" w:type="dxa"/>
          </w:tcPr>
          <w:p w:rsidR="00DD4865" w:rsidRPr="00866823" w:rsidRDefault="00DD4865" w:rsidP="000B204C">
            <w:pPr>
              <w:jc w:val="center"/>
              <w:rPr>
                <w:rFonts w:ascii="Garamond" w:hAnsi="Garamond"/>
                <w:b/>
                <w:sz w:val="22"/>
                <w:szCs w:val="22"/>
              </w:rPr>
            </w:pPr>
            <w:r w:rsidRPr="00866823">
              <w:rPr>
                <w:rFonts w:ascii="Garamond" w:hAnsi="Garamond"/>
                <w:b/>
                <w:sz w:val="22"/>
                <w:szCs w:val="22"/>
              </w:rPr>
              <w:t>Предлагаемая редакция</w:t>
            </w:r>
          </w:p>
          <w:p w:rsidR="00DD4865" w:rsidRPr="00866823" w:rsidRDefault="00DD4865" w:rsidP="000B204C">
            <w:pPr>
              <w:jc w:val="center"/>
              <w:rPr>
                <w:rFonts w:ascii="Garamond" w:hAnsi="Garamond"/>
                <w:sz w:val="22"/>
                <w:szCs w:val="22"/>
              </w:rPr>
            </w:pPr>
            <w:r w:rsidRPr="00866823">
              <w:rPr>
                <w:rFonts w:ascii="Garamond" w:hAnsi="Garamond"/>
                <w:sz w:val="22"/>
                <w:szCs w:val="22"/>
              </w:rPr>
              <w:t>(изменения выделены цветом)</w:t>
            </w:r>
          </w:p>
        </w:tc>
      </w:tr>
      <w:tr w:rsidR="00DD4865" w:rsidRPr="00866823" w:rsidTr="000B204C">
        <w:tc>
          <w:tcPr>
            <w:tcW w:w="1201" w:type="dxa"/>
            <w:vAlign w:val="center"/>
          </w:tcPr>
          <w:p w:rsidR="00DD4865" w:rsidRPr="00866823" w:rsidRDefault="00DD4865" w:rsidP="000B204C">
            <w:pPr>
              <w:jc w:val="center"/>
              <w:rPr>
                <w:rFonts w:ascii="Garamond" w:hAnsi="Garamond"/>
                <w:b/>
                <w:sz w:val="22"/>
                <w:szCs w:val="22"/>
              </w:rPr>
            </w:pPr>
            <w:r w:rsidRPr="00866823">
              <w:rPr>
                <w:rFonts w:ascii="Garamond" w:hAnsi="Garamond"/>
                <w:b/>
                <w:sz w:val="22"/>
                <w:szCs w:val="22"/>
              </w:rPr>
              <w:t>5.3</w:t>
            </w:r>
          </w:p>
        </w:tc>
        <w:tc>
          <w:tcPr>
            <w:tcW w:w="6946" w:type="dxa"/>
          </w:tcPr>
          <w:p w:rsidR="00DD4865" w:rsidRPr="00866823" w:rsidRDefault="00DD4865" w:rsidP="000B204C">
            <w:pPr>
              <w:spacing w:before="120" w:after="120"/>
              <w:outlineLvl w:val="2"/>
              <w:rPr>
                <w:rFonts w:ascii="Garamond" w:hAnsi="Garamond"/>
                <w:b/>
                <w:bCs/>
                <w:iCs/>
                <w:color w:val="000000"/>
                <w:sz w:val="22"/>
                <w:szCs w:val="22"/>
              </w:rPr>
            </w:pPr>
            <w:bookmarkStart w:id="48" w:name="_Ref51472693"/>
            <w:bookmarkStart w:id="49" w:name="_Toc497477363"/>
            <w:r w:rsidRPr="00866823">
              <w:rPr>
                <w:rFonts w:ascii="Garamond" w:hAnsi="Garamond"/>
                <w:b/>
                <w:bCs/>
                <w:iCs/>
                <w:color w:val="000000"/>
                <w:sz w:val="22"/>
                <w:szCs w:val="22"/>
              </w:rPr>
              <w:t>5.3 Специальные случаи расчета результатов конкурентного отбора</w:t>
            </w:r>
            <w:bookmarkEnd w:id="48"/>
            <w:r w:rsidRPr="00866823">
              <w:rPr>
                <w:rFonts w:ascii="Garamond" w:hAnsi="Garamond"/>
                <w:b/>
                <w:bCs/>
                <w:iCs/>
                <w:color w:val="000000"/>
                <w:sz w:val="22"/>
                <w:szCs w:val="22"/>
              </w:rPr>
              <w:t xml:space="preserve"> на сутки вперед</w:t>
            </w:r>
            <w:bookmarkEnd w:id="49"/>
          </w:p>
          <w:p w:rsidR="00DD4865" w:rsidRPr="00866823" w:rsidRDefault="00DD4865" w:rsidP="000B204C">
            <w:pPr>
              <w:spacing w:before="120" w:after="120"/>
              <w:ind w:firstLine="426"/>
              <w:rPr>
                <w:rFonts w:ascii="Garamond" w:hAnsi="Garamond"/>
                <w:color w:val="000000"/>
                <w:sz w:val="22"/>
                <w:szCs w:val="22"/>
                <w:lang w:eastAsia="en-US"/>
              </w:rPr>
            </w:pPr>
            <w:r w:rsidRPr="00866823">
              <w:rPr>
                <w:rFonts w:ascii="Garamond" w:hAnsi="Garamond"/>
                <w:color w:val="000000"/>
                <w:sz w:val="22"/>
                <w:szCs w:val="22"/>
                <w:lang w:eastAsia="en-US"/>
              </w:rPr>
              <w:t>Если по результатам выполнения действий, указанных в разделах 4 и 5.1, настоящего Регламента, Коммерческим оператором зафиксирована одна из указанных ниже ситуаций, то при проведении конкурентного отбора на сутки вперед применяются следующие специальные решения:</w:t>
            </w:r>
          </w:p>
          <w:p w:rsidR="00DD4865" w:rsidRPr="00866823" w:rsidRDefault="00DD4865" w:rsidP="000B204C">
            <w:pPr>
              <w:spacing w:before="120" w:after="120"/>
              <w:ind w:firstLine="426"/>
              <w:rPr>
                <w:rFonts w:ascii="Garamond" w:hAnsi="Garamond"/>
                <w:color w:val="000000"/>
                <w:sz w:val="22"/>
                <w:szCs w:val="22"/>
                <w:lang w:eastAsia="en-US"/>
              </w:rPr>
            </w:pPr>
            <w:r w:rsidRPr="00866823">
              <w:rPr>
                <w:rFonts w:ascii="Garamond" w:hAnsi="Garamond"/>
                <w:color w:val="000000"/>
                <w:sz w:val="22"/>
                <w:szCs w:val="22"/>
                <w:lang w:eastAsia="en-US"/>
              </w:rPr>
              <w:t>…</w:t>
            </w:r>
          </w:p>
          <w:p w:rsidR="00DD4865" w:rsidRPr="00866823" w:rsidRDefault="00DD4865" w:rsidP="000B204C">
            <w:pPr>
              <w:spacing w:before="120" w:after="120"/>
              <w:rPr>
                <w:rFonts w:ascii="Garamond" w:hAnsi="Garamond"/>
                <w:color w:val="000000"/>
                <w:sz w:val="22"/>
                <w:szCs w:val="22"/>
                <w:lang w:eastAsia="en-US"/>
              </w:rPr>
            </w:pPr>
            <w:r w:rsidRPr="00866823">
              <w:rPr>
                <w:rFonts w:ascii="Garamond" w:hAnsi="Garamond"/>
                <w:color w:val="000000"/>
                <w:sz w:val="22"/>
                <w:szCs w:val="22"/>
                <w:lang w:eastAsia="en-US"/>
              </w:rPr>
              <w:t xml:space="preserve">14. Если Системный оператор передал КО актуализированную расчетную модель, содержащую энергорайоны, временно электрически </w:t>
            </w:r>
            <w:r w:rsidRPr="00866823">
              <w:rPr>
                <w:rFonts w:ascii="Garamond" w:hAnsi="Garamond"/>
                <w:color w:val="000000"/>
                <w:sz w:val="22"/>
                <w:szCs w:val="22"/>
                <w:lang w:eastAsia="en-US"/>
              </w:rPr>
              <w:lastRenderedPageBreak/>
              <w:t>изолированные вследствие системных условий:</w:t>
            </w:r>
          </w:p>
          <w:p w:rsidR="00DD4865" w:rsidRPr="00866823" w:rsidRDefault="00DD4865" w:rsidP="000B204C">
            <w:pPr>
              <w:spacing w:before="120" w:after="120"/>
              <w:ind w:firstLine="426"/>
              <w:rPr>
                <w:rFonts w:ascii="Garamond" w:hAnsi="Garamond"/>
                <w:color w:val="000000"/>
                <w:sz w:val="22"/>
                <w:szCs w:val="22"/>
                <w:lang w:eastAsia="en-US"/>
              </w:rPr>
            </w:pPr>
            <w:r w:rsidRPr="00866823">
              <w:rPr>
                <w:rFonts w:ascii="Garamond" w:hAnsi="Garamond"/>
                <w:color w:val="000000"/>
                <w:sz w:val="22"/>
                <w:szCs w:val="22"/>
                <w:lang w:eastAsia="en-US"/>
              </w:rPr>
              <w:t xml:space="preserve">– от первой ценовой зоны, но работающие синхронно с НЦЗА и НЦЗК; </w:t>
            </w:r>
          </w:p>
          <w:p w:rsidR="00DD4865" w:rsidRPr="00866823" w:rsidRDefault="00DD4865" w:rsidP="000B204C">
            <w:pPr>
              <w:spacing w:before="120" w:after="120"/>
              <w:ind w:firstLine="426"/>
              <w:rPr>
                <w:rFonts w:ascii="Garamond" w:hAnsi="Garamond"/>
                <w:color w:val="000000"/>
                <w:sz w:val="22"/>
                <w:szCs w:val="22"/>
                <w:lang w:eastAsia="en-US"/>
              </w:rPr>
            </w:pPr>
            <w:r w:rsidRPr="00866823">
              <w:rPr>
                <w:rFonts w:ascii="Garamond" w:hAnsi="Garamond"/>
                <w:color w:val="000000"/>
                <w:sz w:val="22"/>
                <w:szCs w:val="22"/>
                <w:lang w:eastAsia="en-US"/>
              </w:rPr>
              <w:t>– энергорайон Северо-Западной ТЭЦ или Кольской энергосистемы и части отнесенных к нему узлов Карельской энергосистемы при изолированной (несинхронной) работе с ОЭС Северо-Запада;</w:t>
            </w:r>
          </w:p>
          <w:p w:rsidR="00DD4865" w:rsidRPr="00866823" w:rsidRDefault="00DD4865" w:rsidP="000B204C">
            <w:pPr>
              <w:spacing w:before="120" w:after="120"/>
              <w:ind w:firstLine="426"/>
              <w:rPr>
                <w:rFonts w:ascii="Garamond" w:hAnsi="Garamond"/>
                <w:color w:val="000000"/>
                <w:sz w:val="22"/>
                <w:szCs w:val="22"/>
                <w:lang w:eastAsia="en-US"/>
              </w:rPr>
            </w:pPr>
            <w:r w:rsidRPr="00866823">
              <w:rPr>
                <w:rFonts w:ascii="Garamond" w:hAnsi="Garamond"/>
                <w:color w:val="000000"/>
                <w:sz w:val="22"/>
                <w:szCs w:val="22"/>
                <w:lang w:eastAsia="en-US"/>
              </w:rPr>
              <w:t>– энергорайон Красноярской энергосистемы, узлы которого отнесены к Первой ценовой зоне при изолированной (несинхронной) работе с ОЭС Урала;</w:t>
            </w:r>
          </w:p>
          <w:p w:rsidR="00DD4865" w:rsidRPr="00866823" w:rsidRDefault="00DD4865" w:rsidP="000B204C">
            <w:pPr>
              <w:spacing w:before="120" w:after="120"/>
              <w:ind w:firstLine="426"/>
              <w:rPr>
                <w:rFonts w:ascii="Garamond" w:hAnsi="Garamond"/>
                <w:color w:val="000000"/>
                <w:sz w:val="22"/>
                <w:szCs w:val="22"/>
                <w:lang w:eastAsia="en-US"/>
              </w:rPr>
            </w:pPr>
            <w:r w:rsidRPr="00866823">
              <w:rPr>
                <w:rFonts w:ascii="Garamond" w:hAnsi="Garamond"/>
                <w:color w:val="000000"/>
                <w:sz w:val="22"/>
                <w:szCs w:val="22"/>
                <w:lang w:eastAsia="en-US"/>
              </w:rPr>
              <w:t>– энергорайон на территории Ямало-Ненецкого автономного округа при изолированной (несинхронной) работе с энергосистемой Тюменской области;</w:t>
            </w:r>
          </w:p>
          <w:p w:rsidR="00DD4865" w:rsidRPr="00866823" w:rsidRDefault="00DD4865" w:rsidP="000B204C">
            <w:pPr>
              <w:spacing w:before="120" w:after="120"/>
              <w:ind w:firstLine="426"/>
              <w:rPr>
                <w:rFonts w:ascii="Garamond" w:hAnsi="Garamond"/>
                <w:color w:val="000000"/>
                <w:sz w:val="22"/>
                <w:szCs w:val="22"/>
                <w:lang w:eastAsia="en-US"/>
              </w:rPr>
            </w:pPr>
            <w:r w:rsidRPr="00866823">
              <w:rPr>
                <w:rFonts w:ascii="Garamond" w:hAnsi="Garamond"/>
                <w:color w:val="000000"/>
                <w:sz w:val="22"/>
                <w:szCs w:val="22"/>
                <w:lang w:eastAsia="en-US"/>
              </w:rPr>
              <w:t xml:space="preserve">– энергорайон Забайкальского края в части изолированной (несинхронной) работы с ОЭС Сибири, но синхронной работы с ОЭС Востока, </w:t>
            </w:r>
          </w:p>
          <w:p w:rsidR="00DD4865" w:rsidRPr="00866823" w:rsidRDefault="00DD4865" w:rsidP="000B204C">
            <w:pPr>
              <w:spacing w:before="120" w:after="120"/>
              <w:ind w:firstLine="426"/>
              <w:rPr>
                <w:rFonts w:ascii="Garamond" w:hAnsi="Garamond"/>
                <w:color w:val="000000"/>
                <w:sz w:val="22"/>
                <w:szCs w:val="22"/>
                <w:lang w:eastAsia="en-US"/>
              </w:rPr>
            </w:pPr>
            <w:r w:rsidRPr="00866823">
              <w:rPr>
                <w:rFonts w:ascii="Garamond" w:hAnsi="Garamond"/>
                <w:color w:val="000000"/>
                <w:sz w:val="22"/>
                <w:szCs w:val="22"/>
                <w:lang w:eastAsia="en-US"/>
              </w:rPr>
              <w:t>то в отношении узлов расчетной модели, входящих в указанные энергорайоны, выполняются действия в соответствии с п. 8 настоящего Регламента.</w:t>
            </w:r>
          </w:p>
          <w:p w:rsidR="00DD4865" w:rsidRPr="00866823" w:rsidRDefault="00DD4865" w:rsidP="000B204C">
            <w:pPr>
              <w:spacing w:before="120" w:after="120"/>
              <w:rPr>
                <w:rFonts w:ascii="Garamond" w:hAnsi="Garamond"/>
                <w:color w:val="000000"/>
                <w:sz w:val="22"/>
                <w:szCs w:val="22"/>
                <w:lang w:eastAsia="en-US"/>
              </w:rPr>
            </w:pPr>
          </w:p>
          <w:p w:rsidR="00DD4865" w:rsidRPr="00866823" w:rsidRDefault="00DD4865" w:rsidP="000B204C">
            <w:pPr>
              <w:rPr>
                <w:rFonts w:ascii="Garamond" w:hAnsi="Garamond"/>
                <w:b/>
                <w:sz w:val="22"/>
                <w:szCs w:val="22"/>
              </w:rPr>
            </w:pPr>
          </w:p>
        </w:tc>
        <w:tc>
          <w:tcPr>
            <w:tcW w:w="7371" w:type="dxa"/>
          </w:tcPr>
          <w:p w:rsidR="00DD4865" w:rsidRPr="00866823" w:rsidRDefault="00DD4865" w:rsidP="000B204C">
            <w:pPr>
              <w:spacing w:before="120" w:after="120"/>
              <w:outlineLvl w:val="2"/>
              <w:rPr>
                <w:rFonts w:ascii="Garamond" w:hAnsi="Garamond"/>
                <w:b/>
                <w:bCs/>
                <w:iCs/>
                <w:color w:val="000000"/>
                <w:sz w:val="22"/>
                <w:szCs w:val="22"/>
              </w:rPr>
            </w:pPr>
            <w:r w:rsidRPr="00866823">
              <w:rPr>
                <w:rFonts w:ascii="Garamond" w:hAnsi="Garamond"/>
                <w:b/>
                <w:bCs/>
                <w:iCs/>
                <w:color w:val="000000"/>
                <w:sz w:val="22"/>
                <w:szCs w:val="22"/>
              </w:rPr>
              <w:lastRenderedPageBreak/>
              <w:t>5.3 Специальные случаи расчета результатов конкурентного отбора на сутки вперед</w:t>
            </w:r>
          </w:p>
          <w:p w:rsidR="00DD4865" w:rsidRPr="00866823" w:rsidRDefault="00DD4865" w:rsidP="000B204C">
            <w:pPr>
              <w:spacing w:before="120" w:after="120"/>
              <w:ind w:firstLine="426"/>
              <w:rPr>
                <w:rFonts w:ascii="Garamond" w:hAnsi="Garamond"/>
                <w:color w:val="000000"/>
                <w:sz w:val="22"/>
                <w:szCs w:val="22"/>
                <w:lang w:eastAsia="en-US"/>
              </w:rPr>
            </w:pPr>
            <w:r w:rsidRPr="00866823">
              <w:rPr>
                <w:rFonts w:ascii="Garamond" w:hAnsi="Garamond"/>
                <w:color w:val="000000"/>
                <w:sz w:val="22"/>
                <w:szCs w:val="22"/>
                <w:lang w:eastAsia="en-US"/>
              </w:rPr>
              <w:t>Если по результатам выполнения действий, указанных в разделах 4 и 5.1, настоящего Регламента, Коммерческим оператором зафиксирована одна из указанных ниже ситуаций, то при проведении конкурентного отбора на сутки вперед применяются следующие специальные решения:</w:t>
            </w:r>
          </w:p>
          <w:p w:rsidR="00DD4865" w:rsidRPr="00866823" w:rsidRDefault="00DD4865" w:rsidP="000B204C">
            <w:pPr>
              <w:spacing w:before="120" w:after="120"/>
              <w:ind w:firstLine="426"/>
              <w:rPr>
                <w:rFonts w:ascii="Garamond" w:hAnsi="Garamond"/>
                <w:color w:val="000000"/>
                <w:sz w:val="22"/>
                <w:szCs w:val="22"/>
                <w:lang w:eastAsia="en-US"/>
              </w:rPr>
            </w:pPr>
            <w:r w:rsidRPr="00866823">
              <w:rPr>
                <w:rFonts w:ascii="Garamond" w:hAnsi="Garamond"/>
                <w:color w:val="000000"/>
                <w:sz w:val="22"/>
                <w:szCs w:val="22"/>
                <w:lang w:eastAsia="en-US"/>
              </w:rPr>
              <w:t>…</w:t>
            </w:r>
          </w:p>
          <w:p w:rsidR="00DD4865" w:rsidRPr="00866823" w:rsidRDefault="00DD4865" w:rsidP="000B204C">
            <w:pPr>
              <w:spacing w:before="120" w:after="120"/>
              <w:rPr>
                <w:rFonts w:ascii="Garamond" w:hAnsi="Garamond"/>
                <w:color w:val="000000"/>
                <w:sz w:val="22"/>
                <w:szCs w:val="22"/>
                <w:lang w:eastAsia="en-US"/>
              </w:rPr>
            </w:pPr>
            <w:r w:rsidRPr="00866823">
              <w:rPr>
                <w:rFonts w:ascii="Garamond" w:hAnsi="Garamond"/>
                <w:color w:val="000000"/>
                <w:sz w:val="22"/>
                <w:szCs w:val="22"/>
                <w:lang w:eastAsia="en-US"/>
              </w:rPr>
              <w:t xml:space="preserve">14. Если Системный оператор передал КО актуализированную расчетную модель, содержащую энергорайоны, временно электрически изолированные </w:t>
            </w:r>
            <w:r w:rsidRPr="00866823">
              <w:rPr>
                <w:rFonts w:ascii="Garamond" w:hAnsi="Garamond"/>
                <w:color w:val="000000"/>
                <w:sz w:val="22"/>
                <w:szCs w:val="22"/>
                <w:lang w:eastAsia="en-US"/>
              </w:rPr>
              <w:lastRenderedPageBreak/>
              <w:t>вследствие системных условий:</w:t>
            </w:r>
          </w:p>
          <w:p w:rsidR="00DD4865" w:rsidRPr="00866823" w:rsidRDefault="00DD4865" w:rsidP="000B204C">
            <w:pPr>
              <w:spacing w:before="120" w:after="120"/>
              <w:ind w:firstLine="426"/>
              <w:rPr>
                <w:rFonts w:ascii="Garamond" w:hAnsi="Garamond"/>
                <w:color w:val="000000"/>
                <w:sz w:val="22"/>
                <w:szCs w:val="22"/>
                <w:lang w:eastAsia="en-US"/>
              </w:rPr>
            </w:pPr>
            <w:r w:rsidRPr="00866823">
              <w:rPr>
                <w:rFonts w:ascii="Garamond" w:hAnsi="Garamond"/>
                <w:color w:val="000000"/>
                <w:sz w:val="22"/>
                <w:szCs w:val="22"/>
                <w:lang w:eastAsia="en-US"/>
              </w:rPr>
              <w:t xml:space="preserve">– от первой ценовой зоны, но работающие синхронно с НЦЗА и НЦЗК; </w:t>
            </w:r>
          </w:p>
          <w:p w:rsidR="00DD4865" w:rsidRPr="00866823" w:rsidRDefault="00DD4865" w:rsidP="000B204C">
            <w:pPr>
              <w:spacing w:before="120" w:after="120"/>
              <w:ind w:firstLine="426"/>
              <w:rPr>
                <w:rFonts w:ascii="Garamond" w:hAnsi="Garamond"/>
                <w:color w:val="000000"/>
                <w:sz w:val="22"/>
                <w:szCs w:val="22"/>
                <w:lang w:eastAsia="en-US"/>
              </w:rPr>
            </w:pPr>
            <w:r w:rsidRPr="00866823">
              <w:rPr>
                <w:rFonts w:ascii="Garamond" w:hAnsi="Garamond"/>
                <w:color w:val="000000"/>
                <w:sz w:val="22"/>
                <w:szCs w:val="22"/>
                <w:lang w:eastAsia="en-US"/>
              </w:rPr>
              <w:t>– энергорайон Северо-Западной ТЭЦ или Кольской энергосистемы и части отнесенных к нему узлов Карельской энергосистемы при изолированной (несинхронной) работе с ОЭС Северо-Запада;</w:t>
            </w:r>
          </w:p>
          <w:p w:rsidR="00DD4865" w:rsidRPr="00866823" w:rsidRDefault="00DD4865" w:rsidP="000B204C">
            <w:pPr>
              <w:spacing w:before="120" w:after="120"/>
              <w:ind w:firstLine="426"/>
              <w:rPr>
                <w:rFonts w:ascii="Garamond" w:hAnsi="Garamond"/>
                <w:color w:val="000000"/>
                <w:sz w:val="22"/>
                <w:szCs w:val="22"/>
                <w:lang w:eastAsia="en-US"/>
              </w:rPr>
            </w:pPr>
            <w:r w:rsidRPr="00866823">
              <w:rPr>
                <w:rFonts w:ascii="Garamond" w:hAnsi="Garamond"/>
                <w:color w:val="000000"/>
                <w:sz w:val="22"/>
                <w:szCs w:val="22"/>
                <w:lang w:eastAsia="en-US"/>
              </w:rPr>
              <w:t>– энергорайон Красноярской энергосистемы, узлы которого отнесены к Первой ценовой зоне при изолированной (несинхронной) работе с ОЭС Урала;</w:t>
            </w:r>
          </w:p>
          <w:p w:rsidR="00DD4865" w:rsidRPr="00866823" w:rsidRDefault="00DD4865" w:rsidP="000B204C">
            <w:pPr>
              <w:spacing w:before="120" w:after="120"/>
              <w:ind w:firstLine="426"/>
              <w:rPr>
                <w:rFonts w:ascii="Garamond" w:hAnsi="Garamond"/>
                <w:color w:val="000000"/>
                <w:sz w:val="22"/>
                <w:szCs w:val="22"/>
                <w:lang w:eastAsia="en-US"/>
              </w:rPr>
            </w:pPr>
            <w:r w:rsidRPr="00866823">
              <w:rPr>
                <w:rFonts w:ascii="Garamond" w:hAnsi="Garamond"/>
                <w:color w:val="000000"/>
                <w:sz w:val="22"/>
                <w:szCs w:val="22"/>
                <w:lang w:eastAsia="en-US"/>
              </w:rPr>
              <w:t>– энергорайон на территории Ямало-Ненецкого автономного округа при изолированной (несинхронной) работе с энергосистемой Тюменской области;</w:t>
            </w:r>
          </w:p>
          <w:p w:rsidR="00DD4865" w:rsidRPr="00866823" w:rsidRDefault="00DD4865" w:rsidP="000B204C">
            <w:pPr>
              <w:spacing w:before="120" w:after="120"/>
              <w:ind w:firstLine="426"/>
              <w:rPr>
                <w:rFonts w:ascii="Garamond" w:hAnsi="Garamond"/>
                <w:color w:val="000000"/>
                <w:sz w:val="22"/>
                <w:szCs w:val="22"/>
                <w:lang w:eastAsia="en-US"/>
              </w:rPr>
            </w:pPr>
            <w:r w:rsidRPr="00866823">
              <w:rPr>
                <w:rFonts w:ascii="Garamond" w:hAnsi="Garamond"/>
                <w:color w:val="000000"/>
                <w:sz w:val="22"/>
                <w:szCs w:val="22"/>
                <w:lang w:eastAsia="en-US"/>
              </w:rPr>
              <w:t xml:space="preserve">– энергорайон Забайкальского края в части изолированной (несинхронной) работы с ОЭС Сибири, но синхронной работы с ОЭС Востока, </w:t>
            </w:r>
          </w:p>
          <w:p w:rsidR="00DD4865" w:rsidRPr="00866823" w:rsidRDefault="00DD4865" w:rsidP="000B204C">
            <w:pPr>
              <w:spacing w:before="120" w:after="120"/>
              <w:ind w:firstLine="426"/>
              <w:rPr>
                <w:rFonts w:ascii="Garamond" w:hAnsi="Garamond"/>
                <w:color w:val="000000"/>
                <w:sz w:val="22"/>
                <w:szCs w:val="22"/>
                <w:lang w:eastAsia="en-US"/>
              </w:rPr>
            </w:pPr>
            <w:r w:rsidRPr="00866823">
              <w:rPr>
                <w:rFonts w:ascii="Garamond" w:hAnsi="Garamond"/>
                <w:color w:val="000000"/>
                <w:sz w:val="22"/>
                <w:szCs w:val="22"/>
                <w:highlight w:val="yellow"/>
                <w:lang w:eastAsia="en-US"/>
              </w:rPr>
              <w:t>– энергорайон(ы) на территории Иркутской области в части изолированной (несинхронной) работы с ОЭС Сибири, но синхронной работы с ОЭС Востока,</w:t>
            </w:r>
            <w:r w:rsidRPr="00866823">
              <w:rPr>
                <w:rFonts w:ascii="Garamond" w:hAnsi="Garamond"/>
                <w:color w:val="000000"/>
                <w:sz w:val="22"/>
                <w:szCs w:val="22"/>
                <w:lang w:eastAsia="en-US"/>
              </w:rPr>
              <w:t xml:space="preserve"> </w:t>
            </w:r>
          </w:p>
          <w:p w:rsidR="00DD4865" w:rsidRPr="00866823" w:rsidRDefault="00DD4865" w:rsidP="000B204C">
            <w:pPr>
              <w:spacing w:before="120" w:after="120"/>
              <w:ind w:firstLine="426"/>
              <w:rPr>
                <w:rFonts w:ascii="Garamond" w:hAnsi="Garamond"/>
                <w:color w:val="000000"/>
                <w:sz w:val="22"/>
                <w:szCs w:val="22"/>
                <w:lang w:eastAsia="en-US"/>
              </w:rPr>
            </w:pPr>
            <w:r w:rsidRPr="00866823">
              <w:rPr>
                <w:rFonts w:ascii="Garamond" w:hAnsi="Garamond"/>
                <w:color w:val="000000"/>
                <w:sz w:val="22"/>
                <w:szCs w:val="22"/>
                <w:lang w:eastAsia="en-US"/>
              </w:rPr>
              <w:t>то в отношении узлов расчетной модели, входящих в указанные энергорайоны, выполняются действия в соответствии с п. 8 настоящего Регламента.</w:t>
            </w:r>
          </w:p>
          <w:p w:rsidR="00DD4865" w:rsidRPr="00866823" w:rsidRDefault="00DD4865" w:rsidP="000B204C">
            <w:pPr>
              <w:rPr>
                <w:rFonts w:ascii="Garamond" w:hAnsi="Garamond"/>
                <w:b/>
                <w:sz w:val="22"/>
                <w:szCs w:val="22"/>
              </w:rPr>
            </w:pPr>
          </w:p>
        </w:tc>
      </w:tr>
      <w:tr w:rsidR="00DD4865" w:rsidRPr="00866823" w:rsidTr="000B204C">
        <w:tc>
          <w:tcPr>
            <w:tcW w:w="1201" w:type="dxa"/>
            <w:vAlign w:val="center"/>
          </w:tcPr>
          <w:p w:rsidR="00DD4865" w:rsidRPr="00866823" w:rsidRDefault="00DD4865" w:rsidP="000B204C">
            <w:pPr>
              <w:jc w:val="center"/>
              <w:rPr>
                <w:rFonts w:ascii="Garamond" w:hAnsi="Garamond"/>
                <w:b/>
                <w:sz w:val="22"/>
                <w:szCs w:val="22"/>
              </w:rPr>
            </w:pPr>
            <w:r>
              <w:rPr>
                <w:rFonts w:ascii="Garamond" w:hAnsi="Garamond"/>
                <w:b/>
                <w:sz w:val="22"/>
                <w:szCs w:val="22"/>
              </w:rPr>
              <w:lastRenderedPageBreak/>
              <w:t>8</w:t>
            </w:r>
          </w:p>
        </w:tc>
        <w:tc>
          <w:tcPr>
            <w:tcW w:w="6946" w:type="dxa"/>
          </w:tcPr>
          <w:p w:rsidR="00DD4865" w:rsidRPr="00866823" w:rsidRDefault="00DD4865" w:rsidP="000B204C">
            <w:pPr>
              <w:outlineLvl w:val="1"/>
              <w:rPr>
                <w:rFonts w:ascii="Garamond" w:hAnsi="Garamond"/>
                <w:b/>
                <w:bCs/>
                <w:color w:val="000000"/>
                <w:spacing w:val="-10"/>
                <w:sz w:val="22"/>
                <w:szCs w:val="22"/>
              </w:rPr>
            </w:pPr>
            <w:bookmarkStart w:id="50" w:name="_Ref50972031"/>
            <w:bookmarkStart w:id="51" w:name="_Toc497477387"/>
            <w:r w:rsidRPr="00866823">
              <w:rPr>
                <w:rFonts w:ascii="Garamond" w:hAnsi="Garamond"/>
                <w:b/>
                <w:bCs/>
                <w:color w:val="000000"/>
                <w:spacing w:val="-10"/>
                <w:sz w:val="22"/>
                <w:szCs w:val="22"/>
              </w:rPr>
              <w:t xml:space="preserve">8. Порядок признания </w:t>
            </w:r>
            <w:r w:rsidRPr="00866823">
              <w:rPr>
                <w:rFonts w:ascii="Garamond" w:hAnsi="Garamond"/>
                <w:b/>
                <w:bCs/>
                <w:spacing w:val="-10"/>
                <w:sz w:val="22"/>
                <w:szCs w:val="22"/>
              </w:rPr>
              <w:t>Коммерческим оператором</w:t>
            </w:r>
            <w:r w:rsidRPr="00866823">
              <w:rPr>
                <w:rFonts w:ascii="Garamond" w:hAnsi="Garamond"/>
                <w:b/>
                <w:bCs/>
                <w:color w:val="000000"/>
                <w:spacing w:val="-10"/>
                <w:sz w:val="22"/>
                <w:szCs w:val="22"/>
              </w:rPr>
              <w:t xml:space="preserve"> процедуры конкурентного отбора несостоявшейся и порядок определения планового почасового производства и потребления в этом случае</w:t>
            </w:r>
            <w:bookmarkEnd w:id="50"/>
            <w:bookmarkEnd w:id="51"/>
          </w:p>
          <w:p w:rsidR="00DD4865" w:rsidRPr="00866823" w:rsidRDefault="00DD4865" w:rsidP="000B204C">
            <w:pPr>
              <w:rPr>
                <w:rFonts w:ascii="Garamond" w:hAnsi="Garamond"/>
                <w:sz w:val="22"/>
                <w:szCs w:val="22"/>
              </w:rPr>
            </w:pPr>
            <w:r w:rsidRPr="00866823">
              <w:rPr>
                <w:rFonts w:ascii="Garamond" w:hAnsi="Garamond"/>
                <w:sz w:val="22"/>
                <w:szCs w:val="22"/>
              </w:rPr>
              <w:t>…</w:t>
            </w:r>
          </w:p>
          <w:p w:rsidR="00DD4865" w:rsidRPr="00866823" w:rsidRDefault="00DD4865" w:rsidP="000B204C">
            <w:pPr>
              <w:rPr>
                <w:rFonts w:ascii="Garamond" w:hAnsi="Garamond"/>
                <w:sz w:val="22"/>
                <w:szCs w:val="22"/>
              </w:rPr>
            </w:pPr>
          </w:p>
          <w:p w:rsidR="00DD4865" w:rsidRPr="00866823" w:rsidRDefault="00DD4865" w:rsidP="000B204C">
            <w:pPr>
              <w:rPr>
                <w:rFonts w:ascii="Garamond" w:hAnsi="Garamond"/>
                <w:sz w:val="22"/>
                <w:szCs w:val="22"/>
              </w:rPr>
            </w:pPr>
          </w:p>
          <w:p w:rsidR="00DD4865" w:rsidRPr="00866823" w:rsidRDefault="00DD4865" w:rsidP="000B204C">
            <w:pPr>
              <w:rPr>
                <w:rFonts w:ascii="Garamond" w:hAnsi="Garamond"/>
                <w:sz w:val="22"/>
                <w:szCs w:val="22"/>
              </w:rPr>
            </w:pPr>
            <w:r w:rsidRPr="00866823">
              <w:rPr>
                <w:rFonts w:ascii="Garamond" w:hAnsi="Garamond"/>
                <w:sz w:val="22"/>
                <w:szCs w:val="22"/>
              </w:rPr>
              <w:t>4) В случае наступления событий, указанных в подпункте 14 п. 5.3 настоящего Регламента, процедура конкурентного отбора признается несостоявшейся по территории энергорайона и:</w:t>
            </w:r>
          </w:p>
          <w:p w:rsidR="00DD4865" w:rsidRPr="00866823" w:rsidRDefault="00DD4865" w:rsidP="000B204C">
            <w:pPr>
              <w:jc w:val="center"/>
              <w:rPr>
                <w:rFonts w:ascii="Garamond" w:hAnsi="Garamond"/>
                <w:b/>
                <w:sz w:val="22"/>
                <w:szCs w:val="22"/>
              </w:rPr>
            </w:pPr>
          </w:p>
          <w:p w:rsidR="00DD4865" w:rsidRPr="00866823" w:rsidRDefault="00DD4865" w:rsidP="000B204C">
            <w:pPr>
              <w:jc w:val="center"/>
              <w:rPr>
                <w:rFonts w:ascii="Garamond" w:hAnsi="Garamond"/>
                <w:b/>
                <w:sz w:val="22"/>
                <w:szCs w:val="22"/>
              </w:rPr>
            </w:pPr>
            <w:r w:rsidRPr="00866823">
              <w:rPr>
                <w:rFonts w:ascii="Garamond" w:hAnsi="Garamond"/>
                <w:b/>
                <w:sz w:val="22"/>
                <w:szCs w:val="22"/>
              </w:rPr>
              <w:t>…</w:t>
            </w:r>
          </w:p>
          <w:p w:rsidR="00DD4865" w:rsidRPr="00866823" w:rsidRDefault="00DD4865" w:rsidP="000B204C">
            <w:pPr>
              <w:rPr>
                <w:rFonts w:ascii="Garamond" w:hAnsi="Garamond"/>
                <w:color w:val="000000"/>
                <w:sz w:val="22"/>
                <w:szCs w:val="22"/>
              </w:rPr>
            </w:pPr>
            <w:r w:rsidRPr="00866823">
              <w:rPr>
                <w:rFonts w:ascii="Garamond" w:hAnsi="Garamond"/>
                <w:color w:val="000000"/>
                <w:sz w:val="22"/>
                <w:szCs w:val="22"/>
              </w:rPr>
              <w:t>– для энергорайон</w:t>
            </w:r>
            <w:r w:rsidRPr="00866823">
              <w:rPr>
                <w:rFonts w:ascii="Garamond" w:hAnsi="Garamond"/>
                <w:color w:val="000000"/>
                <w:sz w:val="22"/>
                <w:szCs w:val="22"/>
                <w:highlight w:val="yellow"/>
              </w:rPr>
              <w:t>а</w:t>
            </w:r>
            <w:r w:rsidRPr="00866823">
              <w:rPr>
                <w:rFonts w:ascii="Garamond" w:hAnsi="Garamond"/>
                <w:color w:val="000000"/>
                <w:sz w:val="22"/>
                <w:szCs w:val="22"/>
              </w:rPr>
              <w:t xml:space="preserve"> </w:t>
            </w:r>
            <w:r w:rsidRPr="00866823">
              <w:rPr>
                <w:rFonts w:ascii="Garamond" w:hAnsi="Garamond"/>
                <w:sz w:val="22"/>
                <w:szCs w:val="22"/>
              </w:rPr>
              <w:t>Забайкальского края</w:t>
            </w:r>
            <w:r w:rsidRPr="00866823">
              <w:rPr>
                <w:rFonts w:ascii="Garamond" w:hAnsi="Garamond"/>
                <w:color w:val="000000"/>
                <w:sz w:val="22"/>
                <w:szCs w:val="22"/>
              </w:rPr>
              <w:t>, расположенн</w:t>
            </w:r>
            <w:r w:rsidRPr="00866823">
              <w:rPr>
                <w:rFonts w:ascii="Garamond" w:hAnsi="Garamond"/>
                <w:color w:val="000000"/>
                <w:sz w:val="22"/>
                <w:szCs w:val="22"/>
                <w:highlight w:val="yellow"/>
              </w:rPr>
              <w:t>ого</w:t>
            </w:r>
            <w:r w:rsidRPr="00866823">
              <w:rPr>
                <w:rFonts w:ascii="Garamond" w:hAnsi="Garamond"/>
                <w:color w:val="000000"/>
                <w:sz w:val="22"/>
                <w:szCs w:val="22"/>
              </w:rPr>
              <w:t xml:space="preserve"> во второй ценовой зоне и работающ</w:t>
            </w:r>
            <w:r w:rsidRPr="00866823">
              <w:rPr>
                <w:rFonts w:ascii="Garamond" w:hAnsi="Garamond"/>
                <w:color w:val="000000"/>
                <w:sz w:val="22"/>
                <w:szCs w:val="22"/>
                <w:highlight w:val="yellow"/>
              </w:rPr>
              <w:t>его</w:t>
            </w:r>
            <w:r w:rsidRPr="00866823">
              <w:rPr>
                <w:rFonts w:ascii="Garamond" w:hAnsi="Garamond"/>
                <w:color w:val="000000"/>
                <w:sz w:val="22"/>
                <w:szCs w:val="22"/>
              </w:rPr>
              <w:t xml:space="preserve"> изолированно (несинхронно) с ОЭС </w:t>
            </w:r>
            <w:r w:rsidRPr="00866823">
              <w:rPr>
                <w:rFonts w:ascii="Garamond" w:hAnsi="Garamond"/>
                <w:color w:val="000000"/>
                <w:sz w:val="22"/>
                <w:szCs w:val="22"/>
              </w:rPr>
              <w:lastRenderedPageBreak/>
              <w:t>Сибири, но синхронно с неценовой зоной Дальнего Востока (изолированны</w:t>
            </w:r>
            <w:r w:rsidRPr="00866823">
              <w:rPr>
                <w:rFonts w:ascii="Garamond" w:hAnsi="Garamond"/>
                <w:color w:val="000000"/>
                <w:sz w:val="22"/>
                <w:szCs w:val="22"/>
                <w:highlight w:val="yellow"/>
              </w:rPr>
              <w:t>й</w:t>
            </w:r>
            <w:r w:rsidRPr="00866823">
              <w:rPr>
                <w:rFonts w:ascii="Garamond" w:hAnsi="Garamond"/>
                <w:color w:val="000000"/>
                <w:sz w:val="22"/>
                <w:szCs w:val="22"/>
              </w:rPr>
              <w:t xml:space="preserve"> энергорайон), в соответствующих узлах расчетной модели процедура конкурентного отбора объявляется несостоявшейся в данный час операционных суток, а объем планового почасового потребления в указанн</w:t>
            </w:r>
            <w:r w:rsidRPr="00866823">
              <w:rPr>
                <w:rFonts w:ascii="Garamond" w:hAnsi="Garamond"/>
                <w:color w:val="000000"/>
                <w:sz w:val="22"/>
                <w:szCs w:val="22"/>
                <w:highlight w:val="yellow"/>
              </w:rPr>
              <w:t>ом</w:t>
            </w:r>
            <w:r w:rsidRPr="00866823">
              <w:rPr>
                <w:rFonts w:ascii="Garamond" w:hAnsi="Garamond"/>
                <w:color w:val="000000"/>
                <w:sz w:val="22"/>
                <w:szCs w:val="22"/>
              </w:rPr>
              <w:t xml:space="preserve"> изолированн</w:t>
            </w:r>
            <w:r w:rsidRPr="00866823">
              <w:rPr>
                <w:rFonts w:ascii="Garamond" w:hAnsi="Garamond"/>
                <w:color w:val="000000"/>
                <w:sz w:val="22"/>
                <w:szCs w:val="22"/>
                <w:highlight w:val="yellow"/>
              </w:rPr>
              <w:t>ом</w:t>
            </w:r>
            <w:r w:rsidRPr="00866823">
              <w:rPr>
                <w:rFonts w:ascii="Garamond" w:hAnsi="Garamond"/>
                <w:color w:val="000000"/>
                <w:sz w:val="22"/>
                <w:szCs w:val="22"/>
              </w:rPr>
              <w:t xml:space="preserve"> энергорайон</w:t>
            </w:r>
            <w:r w:rsidRPr="00866823">
              <w:rPr>
                <w:rFonts w:ascii="Garamond" w:hAnsi="Garamond"/>
                <w:color w:val="000000"/>
                <w:sz w:val="22"/>
                <w:szCs w:val="22"/>
                <w:highlight w:val="yellow"/>
              </w:rPr>
              <w:t>е</w:t>
            </w:r>
            <w:r w:rsidRPr="00866823">
              <w:rPr>
                <w:rFonts w:ascii="Garamond" w:hAnsi="Garamond"/>
                <w:color w:val="000000"/>
                <w:sz w:val="22"/>
                <w:szCs w:val="22"/>
              </w:rPr>
              <w:t xml:space="preserve"> в данный час операционных суток принима</w:t>
            </w:r>
            <w:r w:rsidRPr="00866823">
              <w:rPr>
                <w:rFonts w:ascii="Garamond" w:hAnsi="Garamond"/>
                <w:color w:val="000000"/>
                <w:sz w:val="22"/>
                <w:szCs w:val="22"/>
                <w:highlight w:val="yellow"/>
              </w:rPr>
              <w:t>е</w:t>
            </w:r>
            <w:r w:rsidRPr="00866823">
              <w:rPr>
                <w:rFonts w:ascii="Garamond" w:hAnsi="Garamond"/>
                <w:color w:val="000000"/>
                <w:sz w:val="22"/>
                <w:szCs w:val="22"/>
              </w:rPr>
              <w:t>тся равным объем</w:t>
            </w:r>
            <w:r w:rsidRPr="00866823">
              <w:rPr>
                <w:rFonts w:ascii="Garamond" w:hAnsi="Garamond"/>
                <w:color w:val="000000"/>
                <w:sz w:val="22"/>
                <w:szCs w:val="22"/>
                <w:highlight w:val="yellow"/>
              </w:rPr>
              <w:t>у</w:t>
            </w:r>
            <w:r w:rsidRPr="00866823">
              <w:rPr>
                <w:rFonts w:ascii="Garamond" w:hAnsi="Garamond"/>
                <w:color w:val="000000"/>
                <w:sz w:val="22"/>
                <w:szCs w:val="22"/>
              </w:rPr>
              <w:t xml:space="preserve"> суммарного поузлового потребления электрической энергии в данн</w:t>
            </w:r>
            <w:r w:rsidRPr="00866823">
              <w:rPr>
                <w:rFonts w:ascii="Garamond" w:hAnsi="Garamond"/>
                <w:color w:val="000000"/>
                <w:sz w:val="22"/>
                <w:szCs w:val="22"/>
                <w:highlight w:val="yellow"/>
              </w:rPr>
              <w:t>ом</w:t>
            </w:r>
            <w:r w:rsidRPr="00866823">
              <w:rPr>
                <w:rFonts w:ascii="Garamond" w:hAnsi="Garamond"/>
                <w:color w:val="000000"/>
                <w:sz w:val="22"/>
                <w:szCs w:val="22"/>
              </w:rPr>
              <w:t xml:space="preserve"> изолированн</w:t>
            </w:r>
            <w:r w:rsidRPr="00866823">
              <w:rPr>
                <w:rFonts w:ascii="Garamond" w:hAnsi="Garamond"/>
                <w:color w:val="000000"/>
                <w:sz w:val="22"/>
                <w:szCs w:val="22"/>
                <w:highlight w:val="yellow"/>
              </w:rPr>
              <w:t>ом</w:t>
            </w:r>
            <w:r w:rsidRPr="00866823">
              <w:rPr>
                <w:rFonts w:ascii="Garamond" w:hAnsi="Garamond"/>
                <w:color w:val="000000"/>
                <w:sz w:val="22"/>
                <w:szCs w:val="22"/>
              </w:rPr>
              <w:t xml:space="preserve"> энергорайон</w:t>
            </w:r>
            <w:r w:rsidRPr="00866823">
              <w:rPr>
                <w:rFonts w:ascii="Garamond" w:hAnsi="Garamond"/>
                <w:color w:val="000000"/>
                <w:sz w:val="22"/>
                <w:szCs w:val="22"/>
                <w:highlight w:val="yellow"/>
              </w:rPr>
              <w:t>е</w:t>
            </w:r>
            <w:r w:rsidRPr="00866823">
              <w:rPr>
                <w:rFonts w:ascii="Garamond" w:hAnsi="Garamond"/>
                <w:color w:val="000000"/>
                <w:sz w:val="22"/>
                <w:szCs w:val="22"/>
              </w:rPr>
              <w:t>, переданн</w:t>
            </w:r>
            <w:r w:rsidRPr="00866823">
              <w:rPr>
                <w:rFonts w:ascii="Garamond" w:hAnsi="Garamond"/>
                <w:color w:val="000000"/>
                <w:sz w:val="22"/>
                <w:szCs w:val="22"/>
                <w:highlight w:val="yellow"/>
              </w:rPr>
              <w:t>ому</w:t>
            </w:r>
            <w:r w:rsidRPr="00866823">
              <w:rPr>
                <w:rFonts w:ascii="Garamond" w:hAnsi="Garamond"/>
                <w:color w:val="000000"/>
                <w:sz w:val="22"/>
                <w:szCs w:val="22"/>
              </w:rPr>
              <w:t xml:space="preserve"> СО в КО в составе актуализированной расчетной модели в соответствии с </w:t>
            </w:r>
            <w:r w:rsidRPr="00866823">
              <w:rPr>
                <w:rFonts w:ascii="Garamond" w:hAnsi="Garamond"/>
                <w:i/>
                <w:color w:val="000000"/>
                <w:sz w:val="22"/>
                <w:szCs w:val="22"/>
              </w:rPr>
              <w:t>Регламентом актуализации расчетной модели</w:t>
            </w:r>
            <w:r w:rsidRPr="00866823">
              <w:rPr>
                <w:rFonts w:ascii="Garamond" w:hAnsi="Garamond"/>
                <w:color w:val="000000"/>
                <w:sz w:val="22"/>
                <w:szCs w:val="22"/>
              </w:rPr>
              <w:t xml:space="preserve"> </w:t>
            </w:r>
            <w:r w:rsidRPr="00866823">
              <w:rPr>
                <w:rFonts w:ascii="Garamond" w:hAnsi="Garamond"/>
                <w:i/>
                <w:color w:val="000000"/>
                <w:sz w:val="22"/>
                <w:szCs w:val="22"/>
              </w:rPr>
              <w:t>(</w:t>
            </w:r>
            <w:r w:rsidRPr="00866823">
              <w:rPr>
                <w:rFonts w:ascii="Garamond" w:hAnsi="Garamond"/>
                <w:color w:val="000000"/>
                <w:sz w:val="22"/>
                <w:szCs w:val="22"/>
              </w:rPr>
              <w:t>Приложение № 3 к</w:t>
            </w:r>
            <w:r w:rsidRPr="00866823">
              <w:rPr>
                <w:rFonts w:ascii="Garamond" w:hAnsi="Garamond"/>
                <w:i/>
                <w:color w:val="000000"/>
                <w:sz w:val="22"/>
                <w:szCs w:val="22"/>
              </w:rPr>
              <w:t xml:space="preserve"> Договору о присоединении к торговой системе оптового рынка). </w:t>
            </w:r>
            <w:r w:rsidRPr="00866823">
              <w:rPr>
                <w:rFonts w:ascii="Garamond" w:hAnsi="Garamond"/>
                <w:color w:val="000000"/>
                <w:sz w:val="22"/>
                <w:szCs w:val="22"/>
              </w:rPr>
              <w:t xml:space="preserve">При этом цены на электрическую энергию в соответствующих узлах расчетной модели принимаются равными </w:t>
            </w:r>
            <w:r w:rsidRPr="00866823">
              <w:rPr>
                <w:rFonts w:ascii="Garamond" w:hAnsi="Garamond"/>
                <w:sz w:val="22"/>
                <w:szCs w:val="22"/>
              </w:rPr>
              <w:t xml:space="preserve">цене электроэнергии </w:t>
            </w:r>
            <w:r w:rsidRPr="00866823">
              <w:rPr>
                <w:rFonts w:ascii="Garamond" w:hAnsi="Garamond"/>
                <w:sz w:val="22"/>
                <w:szCs w:val="22"/>
                <w:highlight w:val="yellow"/>
              </w:rPr>
              <w:t xml:space="preserve">в ГТП потребления гарантирующего поставщика, функционирующего на территории Забайкальского края, рассчитанной для целей расчета стоимости электроэнергии на сутки вперед в соответствии с </w:t>
            </w:r>
            <w:r w:rsidRPr="00866823">
              <w:rPr>
                <w:rFonts w:ascii="Garamond" w:hAnsi="Garamond"/>
                <w:color w:val="000000"/>
                <w:sz w:val="22"/>
                <w:szCs w:val="22"/>
                <w:highlight w:val="yellow"/>
              </w:rPr>
              <w:t>п. 5.3.3</w:t>
            </w:r>
            <w:r w:rsidRPr="00866823">
              <w:rPr>
                <w:rFonts w:ascii="Garamond" w:hAnsi="Garamond"/>
                <w:color w:val="000000"/>
                <w:sz w:val="22"/>
                <w:szCs w:val="22"/>
              </w:rPr>
              <w:t xml:space="preserve"> </w:t>
            </w:r>
            <w:r w:rsidRPr="00866823">
              <w:rPr>
                <w:rFonts w:ascii="Garamond" w:hAnsi="Garamond"/>
                <w:i/>
                <w:color w:val="000000"/>
                <w:sz w:val="22"/>
                <w:szCs w:val="22"/>
              </w:rPr>
              <w:t>Регламента расчета плановых объемов производства и потребления и расчета стоимости электроэнергии на сутки вперед</w:t>
            </w:r>
            <w:r w:rsidRPr="00866823">
              <w:rPr>
                <w:rFonts w:ascii="Garamond" w:hAnsi="Garamond"/>
                <w:color w:val="000000"/>
                <w:sz w:val="22"/>
                <w:szCs w:val="22"/>
              </w:rPr>
              <w:t xml:space="preserve"> (Приложение № 8 к </w:t>
            </w:r>
            <w:r w:rsidRPr="00866823">
              <w:rPr>
                <w:rFonts w:ascii="Garamond" w:hAnsi="Garamond"/>
                <w:i/>
                <w:color w:val="000000"/>
                <w:sz w:val="22"/>
                <w:szCs w:val="22"/>
              </w:rPr>
              <w:t>Договору о присоединении к торговой системе оптового рынка</w:t>
            </w:r>
            <w:r w:rsidRPr="00866823">
              <w:rPr>
                <w:rFonts w:ascii="Garamond" w:hAnsi="Garamond"/>
                <w:color w:val="000000"/>
                <w:sz w:val="22"/>
                <w:szCs w:val="22"/>
              </w:rPr>
              <w:t>);</w:t>
            </w:r>
          </w:p>
          <w:p w:rsidR="00DD4865" w:rsidRPr="00866823" w:rsidRDefault="00DD4865" w:rsidP="000B204C">
            <w:pPr>
              <w:jc w:val="center"/>
              <w:rPr>
                <w:rFonts w:ascii="Garamond" w:hAnsi="Garamond"/>
                <w:b/>
                <w:sz w:val="22"/>
                <w:szCs w:val="22"/>
              </w:rPr>
            </w:pPr>
            <w:r w:rsidRPr="00866823">
              <w:rPr>
                <w:rFonts w:ascii="Garamond" w:hAnsi="Garamond"/>
                <w:b/>
                <w:sz w:val="22"/>
                <w:szCs w:val="22"/>
              </w:rPr>
              <w:t>…</w:t>
            </w:r>
          </w:p>
        </w:tc>
        <w:tc>
          <w:tcPr>
            <w:tcW w:w="7371" w:type="dxa"/>
          </w:tcPr>
          <w:p w:rsidR="00DD4865" w:rsidRPr="00866823" w:rsidRDefault="00DD4865" w:rsidP="000B204C">
            <w:pPr>
              <w:outlineLvl w:val="1"/>
              <w:rPr>
                <w:rFonts w:ascii="Garamond" w:hAnsi="Garamond"/>
                <w:b/>
                <w:bCs/>
                <w:color w:val="000000"/>
                <w:spacing w:val="-10"/>
                <w:sz w:val="22"/>
                <w:szCs w:val="22"/>
              </w:rPr>
            </w:pPr>
            <w:r w:rsidRPr="00866823">
              <w:rPr>
                <w:rFonts w:ascii="Garamond" w:hAnsi="Garamond"/>
                <w:b/>
                <w:bCs/>
                <w:color w:val="000000"/>
                <w:spacing w:val="-10"/>
                <w:sz w:val="22"/>
                <w:szCs w:val="22"/>
              </w:rPr>
              <w:lastRenderedPageBreak/>
              <w:t xml:space="preserve">8. Порядок признания </w:t>
            </w:r>
            <w:r w:rsidRPr="00866823">
              <w:rPr>
                <w:rFonts w:ascii="Garamond" w:hAnsi="Garamond"/>
                <w:b/>
                <w:bCs/>
                <w:spacing w:val="-10"/>
                <w:sz w:val="22"/>
                <w:szCs w:val="22"/>
              </w:rPr>
              <w:t>Коммерческим оператором</w:t>
            </w:r>
            <w:r w:rsidRPr="00866823">
              <w:rPr>
                <w:rFonts w:ascii="Garamond" w:hAnsi="Garamond"/>
                <w:b/>
                <w:bCs/>
                <w:color w:val="000000"/>
                <w:spacing w:val="-10"/>
                <w:sz w:val="22"/>
                <w:szCs w:val="22"/>
              </w:rPr>
              <w:t xml:space="preserve"> процедуры конкурентного отбора несостоявшейся и порядок определения планового почасового производства и потребления в этом случае</w:t>
            </w:r>
          </w:p>
          <w:p w:rsidR="00DD4865" w:rsidRPr="00866823" w:rsidRDefault="00DD4865" w:rsidP="000B204C">
            <w:pPr>
              <w:rPr>
                <w:rFonts w:ascii="Garamond" w:hAnsi="Garamond"/>
                <w:sz w:val="22"/>
                <w:szCs w:val="22"/>
              </w:rPr>
            </w:pPr>
            <w:r w:rsidRPr="00866823">
              <w:rPr>
                <w:rFonts w:ascii="Garamond" w:hAnsi="Garamond"/>
                <w:sz w:val="22"/>
                <w:szCs w:val="22"/>
              </w:rPr>
              <w:t>…</w:t>
            </w:r>
          </w:p>
          <w:p w:rsidR="00DD4865" w:rsidRPr="00866823" w:rsidRDefault="00DD4865" w:rsidP="000B204C">
            <w:pPr>
              <w:rPr>
                <w:rFonts w:ascii="Garamond" w:hAnsi="Garamond"/>
                <w:sz w:val="22"/>
                <w:szCs w:val="22"/>
              </w:rPr>
            </w:pPr>
          </w:p>
          <w:p w:rsidR="00DD4865" w:rsidRPr="00866823" w:rsidRDefault="00DD4865" w:rsidP="000B204C">
            <w:pPr>
              <w:rPr>
                <w:rFonts w:ascii="Garamond" w:hAnsi="Garamond"/>
                <w:sz w:val="22"/>
                <w:szCs w:val="22"/>
              </w:rPr>
            </w:pPr>
          </w:p>
          <w:p w:rsidR="00DD4865" w:rsidRPr="00866823" w:rsidRDefault="00DD4865" w:rsidP="000B204C">
            <w:pPr>
              <w:rPr>
                <w:rFonts w:ascii="Garamond" w:hAnsi="Garamond"/>
                <w:sz w:val="22"/>
                <w:szCs w:val="22"/>
              </w:rPr>
            </w:pPr>
            <w:r w:rsidRPr="00866823">
              <w:rPr>
                <w:rFonts w:ascii="Garamond" w:hAnsi="Garamond"/>
                <w:sz w:val="22"/>
                <w:szCs w:val="22"/>
              </w:rPr>
              <w:t>4) В случае наступления событий, указанных в подпункте 14 п. 5.3 настоящего Регламента, процедура конкурентного отбора признается несостоявшейся по территории энергорайона и:</w:t>
            </w:r>
          </w:p>
          <w:p w:rsidR="00DD4865" w:rsidRPr="00866823" w:rsidRDefault="00DD4865" w:rsidP="000B204C">
            <w:pPr>
              <w:jc w:val="center"/>
              <w:rPr>
                <w:rFonts w:ascii="Garamond" w:hAnsi="Garamond"/>
                <w:b/>
                <w:sz w:val="22"/>
                <w:szCs w:val="22"/>
              </w:rPr>
            </w:pPr>
          </w:p>
          <w:p w:rsidR="00DD4865" w:rsidRPr="00866823" w:rsidRDefault="00DD4865" w:rsidP="000B204C">
            <w:pPr>
              <w:jc w:val="center"/>
              <w:rPr>
                <w:rFonts w:ascii="Garamond" w:hAnsi="Garamond"/>
                <w:b/>
                <w:sz w:val="22"/>
                <w:szCs w:val="22"/>
              </w:rPr>
            </w:pPr>
            <w:r w:rsidRPr="00866823">
              <w:rPr>
                <w:rFonts w:ascii="Garamond" w:hAnsi="Garamond"/>
                <w:b/>
                <w:sz w:val="22"/>
                <w:szCs w:val="22"/>
              </w:rPr>
              <w:t>…</w:t>
            </w:r>
          </w:p>
          <w:p w:rsidR="00DD4865" w:rsidRPr="00866823" w:rsidRDefault="00DD4865" w:rsidP="000B204C">
            <w:pPr>
              <w:rPr>
                <w:rFonts w:ascii="Garamond" w:hAnsi="Garamond"/>
                <w:color w:val="000000"/>
                <w:sz w:val="22"/>
                <w:szCs w:val="22"/>
              </w:rPr>
            </w:pPr>
            <w:r w:rsidRPr="00866823">
              <w:rPr>
                <w:rFonts w:ascii="Garamond" w:hAnsi="Garamond"/>
                <w:color w:val="000000"/>
                <w:sz w:val="22"/>
                <w:szCs w:val="22"/>
              </w:rPr>
              <w:t>– для энергорайон</w:t>
            </w:r>
            <w:r w:rsidRPr="00866823">
              <w:rPr>
                <w:rFonts w:ascii="Garamond" w:hAnsi="Garamond"/>
                <w:color w:val="000000"/>
                <w:sz w:val="22"/>
                <w:szCs w:val="22"/>
                <w:highlight w:val="yellow"/>
              </w:rPr>
              <w:t>ов</w:t>
            </w:r>
            <w:r w:rsidRPr="00866823">
              <w:rPr>
                <w:rFonts w:ascii="Garamond" w:hAnsi="Garamond"/>
                <w:color w:val="000000"/>
                <w:sz w:val="22"/>
                <w:szCs w:val="22"/>
              </w:rPr>
              <w:t xml:space="preserve"> </w:t>
            </w:r>
            <w:r w:rsidRPr="00866823">
              <w:rPr>
                <w:rFonts w:ascii="Garamond" w:hAnsi="Garamond"/>
                <w:color w:val="000000"/>
                <w:sz w:val="22"/>
                <w:szCs w:val="22"/>
                <w:highlight w:val="yellow"/>
              </w:rPr>
              <w:t>на территориях</w:t>
            </w:r>
            <w:r w:rsidRPr="00866823">
              <w:rPr>
                <w:rFonts w:ascii="Garamond" w:hAnsi="Garamond"/>
                <w:color w:val="000000"/>
                <w:sz w:val="22"/>
                <w:szCs w:val="22"/>
              </w:rPr>
              <w:t xml:space="preserve"> </w:t>
            </w:r>
            <w:r w:rsidRPr="00866823">
              <w:rPr>
                <w:rFonts w:ascii="Garamond" w:hAnsi="Garamond"/>
                <w:sz w:val="22"/>
                <w:szCs w:val="22"/>
              </w:rPr>
              <w:t xml:space="preserve">Забайкальского края </w:t>
            </w:r>
            <w:r w:rsidRPr="00866823">
              <w:rPr>
                <w:rFonts w:ascii="Garamond" w:hAnsi="Garamond"/>
                <w:sz w:val="22"/>
                <w:szCs w:val="22"/>
                <w:highlight w:val="yellow"/>
              </w:rPr>
              <w:t>и Иркутской области</w:t>
            </w:r>
            <w:r w:rsidRPr="00866823">
              <w:rPr>
                <w:rFonts w:ascii="Garamond" w:hAnsi="Garamond"/>
                <w:color w:val="000000"/>
                <w:sz w:val="22"/>
                <w:szCs w:val="22"/>
              </w:rPr>
              <w:t>, расположенн</w:t>
            </w:r>
            <w:r w:rsidRPr="00866823">
              <w:rPr>
                <w:rFonts w:ascii="Garamond" w:hAnsi="Garamond"/>
                <w:color w:val="000000"/>
                <w:sz w:val="22"/>
                <w:szCs w:val="22"/>
                <w:highlight w:val="yellow"/>
              </w:rPr>
              <w:t>ых</w:t>
            </w:r>
            <w:r w:rsidRPr="00866823">
              <w:rPr>
                <w:rFonts w:ascii="Garamond" w:hAnsi="Garamond"/>
                <w:color w:val="000000"/>
                <w:sz w:val="22"/>
                <w:szCs w:val="22"/>
              </w:rPr>
              <w:t xml:space="preserve"> во второй ценовой зоне и работающ</w:t>
            </w:r>
            <w:r w:rsidRPr="00866823">
              <w:rPr>
                <w:rFonts w:ascii="Garamond" w:hAnsi="Garamond"/>
                <w:color w:val="000000"/>
                <w:sz w:val="22"/>
                <w:szCs w:val="22"/>
                <w:highlight w:val="yellow"/>
              </w:rPr>
              <w:t>их</w:t>
            </w:r>
            <w:r w:rsidRPr="00866823">
              <w:rPr>
                <w:rFonts w:ascii="Garamond" w:hAnsi="Garamond"/>
                <w:color w:val="000000"/>
                <w:sz w:val="22"/>
                <w:szCs w:val="22"/>
              </w:rPr>
              <w:t xml:space="preserve"> </w:t>
            </w:r>
            <w:r w:rsidRPr="00866823">
              <w:rPr>
                <w:rFonts w:ascii="Garamond" w:hAnsi="Garamond"/>
                <w:color w:val="000000"/>
                <w:sz w:val="22"/>
                <w:szCs w:val="22"/>
              </w:rPr>
              <w:lastRenderedPageBreak/>
              <w:t>изолированно (несинхронно) с ОЭС Сибири, но синхронно с неценовой зоной Дальнего Востока (изолированны</w:t>
            </w:r>
            <w:r w:rsidRPr="00866823">
              <w:rPr>
                <w:rFonts w:ascii="Garamond" w:hAnsi="Garamond"/>
                <w:color w:val="000000"/>
                <w:sz w:val="22"/>
                <w:szCs w:val="22"/>
                <w:highlight w:val="yellow"/>
              </w:rPr>
              <w:t>е</w:t>
            </w:r>
            <w:r w:rsidRPr="00866823">
              <w:rPr>
                <w:rFonts w:ascii="Garamond" w:hAnsi="Garamond"/>
                <w:color w:val="000000"/>
                <w:sz w:val="22"/>
                <w:szCs w:val="22"/>
              </w:rPr>
              <w:t xml:space="preserve"> энергорайон</w:t>
            </w:r>
            <w:r w:rsidRPr="00866823">
              <w:rPr>
                <w:rFonts w:ascii="Garamond" w:hAnsi="Garamond"/>
                <w:color w:val="000000"/>
                <w:sz w:val="22"/>
                <w:szCs w:val="22"/>
                <w:highlight w:val="yellow"/>
              </w:rPr>
              <w:t>ы</w:t>
            </w:r>
            <w:r w:rsidRPr="00866823">
              <w:rPr>
                <w:rFonts w:ascii="Garamond" w:hAnsi="Garamond"/>
                <w:color w:val="000000"/>
                <w:sz w:val="22"/>
                <w:szCs w:val="22"/>
              </w:rPr>
              <w:t>), в соответствующих узлах расчетной модели процедура конкурентного отбора объявляется несостоявшейся в данный час операционных суток, а объем</w:t>
            </w:r>
            <w:r w:rsidRPr="00866823">
              <w:rPr>
                <w:rFonts w:ascii="Garamond" w:hAnsi="Garamond"/>
                <w:color w:val="000000"/>
                <w:sz w:val="22"/>
                <w:szCs w:val="22"/>
                <w:highlight w:val="yellow"/>
              </w:rPr>
              <w:t>ы</w:t>
            </w:r>
            <w:r w:rsidRPr="00866823">
              <w:rPr>
                <w:rFonts w:ascii="Garamond" w:hAnsi="Garamond"/>
                <w:color w:val="000000"/>
                <w:sz w:val="22"/>
                <w:szCs w:val="22"/>
              </w:rPr>
              <w:t xml:space="preserve"> планового почасового потребления в указанн</w:t>
            </w:r>
            <w:r w:rsidRPr="00866823">
              <w:rPr>
                <w:rFonts w:ascii="Garamond" w:hAnsi="Garamond"/>
                <w:color w:val="000000"/>
                <w:sz w:val="22"/>
                <w:szCs w:val="22"/>
                <w:highlight w:val="yellow"/>
              </w:rPr>
              <w:t>ых</w:t>
            </w:r>
            <w:r w:rsidRPr="00866823">
              <w:rPr>
                <w:rFonts w:ascii="Garamond" w:hAnsi="Garamond"/>
                <w:color w:val="000000"/>
                <w:sz w:val="22"/>
                <w:szCs w:val="22"/>
              </w:rPr>
              <w:t xml:space="preserve"> изолированн</w:t>
            </w:r>
            <w:r w:rsidRPr="00866823">
              <w:rPr>
                <w:rFonts w:ascii="Garamond" w:hAnsi="Garamond"/>
                <w:color w:val="000000"/>
                <w:sz w:val="22"/>
                <w:szCs w:val="22"/>
                <w:highlight w:val="yellow"/>
              </w:rPr>
              <w:t>ых</w:t>
            </w:r>
            <w:r w:rsidRPr="00866823">
              <w:rPr>
                <w:rFonts w:ascii="Garamond" w:hAnsi="Garamond"/>
                <w:color w:val="000000"/>
                <w:sz w:val="22"/>
                <w:szCs w:val="22"/>
              </w:rPr>
              <w:t xml:space="preserve"> энергорайон</w:t>
            </w:r>
            <w:r w:rsidRPr="00866823">
              <w:rPr>
                <w:rFonts w:ascii="Garamond" w:hAnsi="Garamond"/>
                <w:color w:val="000000"/>
                <w:sz w:val="22"/>
                <w:szCs w:val="22"/>
                <w:highlight w:val="yellow"/>
              </w:rPr>
              <w:t>ах</w:t>
            </w:r>
            <w:r w:rsidRPr="00866823">
              <w:rPr>
                <w:rFonts w:ascii="Garamond" w:hAnsi="Garamond"/>
                <w:color w:val="000000"/>
                <w:sz w:val="22"/>
                <w:szCs w:val="22"/>
              </w:rPr>
              <w:t xml:space="preserve"> в данный час операционных суток принима</w:t>
            </w:r>
            <w:r w:rsidRPr="00866823">
              <w:rPr>
                <w:rFonts w:ascii="Garamond" w:hAnsi="Garamond"/>
                <w:color w:val="000000"/>
                <w:sz w:val="22"/>
                <w:szCs w:val="22"/>
                <w:highlight w:val="yellow"/>
              </w:rPr>
              <w:t>ю</w:t>
            </w:r>
            <w:r w:rsidRPr="00866823">
              <w:rPr>
                <w:rFonts w:ascii="Garamond" w:hAnsi="Garamond"/>
                <w:color w:val="000000"/>
                <w:sz w:val="22"/>
                <w:szCs w:val="22"/>
              </w:rPr>
              <w:t>тся равным</w:t>
            </w:r>
            <w:r w:rsidRPr="00866823">
              <w:rPr>
                <w:rFonts w:ascii="Garamond" w:hAnsi="Garamond"/>
                <w:color w:val="000000"/>
                <w:sz w:val="22"/>
                <w:szCs w:val="22"/>
                <w:highlight w:val="yellow"/>
              </w:rPr>
              <w:t>и</w:t>
            </w:r>
            <w:r w:rsidRPr="00866823">
              <w:rPr>
                <w:rFonts w:ascii="Garamond" w:hAnsi="Garamond"/>
                <w:color w:val="000000"/>
                <w:sz w:val="22"/>
                <w:szCs w:val="22"/>
              </w:rPr>
              <w:t xml:space="preserve"> объем</w:t>
            </w:r>
            <w:r w:rsidRPr="00866823">
              <w:rPr>
                <w:rFonts w:ascii="Garamond" w:hAnsi="Garamond"/>
                <w:color w:val="000000"/>
                <w:sz w:val="22"/>
                <w:szCs w:val="22"/>
                <w:highlight w:val="yellow"/>
              </w:rPr>
              <w:t>ам</w:t>
            </w:r>
            <w:r w:rsidRPr="00866823">
              <w:rPr>
                <w:rFonts w:ascii="Garamond" w:hAnsi="Garamond"/>
                <w:color w:val="000000"/>
                <w:sz w:val="22"/>
                <w:szCs w:val="22"/>
              </w:rPr>
              <w:t xml:space="preserve"> суммарного поузлового потребления электрической энергии в данн</w:t>
            </w:r>
            <w:r w:rsidRPr="00866823">
              <w:rPr>
                <w:rFonts w:ascii="Garamond" w:hAnsi="Garamond"/>
                <w:color w:val="000000"/>
                <w:sz w:val="22"/>
                <w:szCs w:val="22"/>
                <w:highlight w:val="yellow"/>
              </w:rPr>
              <w:t>ых</w:t>
            </w:r>
            <w:r w:rsidRPr="00866823">
              <w:rPr>
                <w:rFonts w:ascii="Garamond" w:hAnsi="Garamond"/>
                <w:color w:val="000000"/>
                <w:sz w:val="22"/>
                <w:szCs w:val="22"/>
              </w:rPr>
              <w:t xml:space="preserve"> изолированн</w:t>
            </w:r>
            <w:r w:rsidRPr="00866823">
              <w:rPr>
                <w:rFonts w:ascii="Garamond" w:hAnsi="Garamond"/>
                <w:color w:val="000000"/>
                <w:sz w:val="22"/>
                <w:szCs w:val="22"/>
                <w:highlight w:val="yellow"/>
              </w:rPr>
              <w:t>ых</w:t>
            </w:r>
            <w:r w:rsidRPr="00866823">
              <w:rPr>
                <w:rFonts w:ascii="Garamond" w:hAnsi="Garamond"/>
                <w:color w:val="000000"/>
                <w:sz w:val="22"/>
                <w:szCs w:val="22"/>
              </w:rPr>
              <w:t xml:space="preserve"> энергорайон</w:t>
            </w:r>
            <w:r w:rsidRPr="00866823">
              <w:rPr>
                <w:rFonts w:ascii="Garamond" w:hAnsi="Garamond"/>
                <w:color w:val="000000"/>
                <w:sz w:val="22"/>
                <w:szCs w:val="22"/>
                <w:highlight w:val="yellow"/>
              </w:rPr>
              <w:t>ах</w:t>
            </w:r>
            <w:r w:rsidRPr="00866823">
              <w:rPr>
                <w:rFonts w:ascii="Garamond" w:hAnsi="Garamond"/>
                <w:color w:val="000000"/>
                <w:sz w:val="22"/>
                <w:szCs w:val="22"/>
              </w:rPr>
              <w:t>, переданн</w:t>
            </w:r>
            <w:r w:rsidRPr="00866823">
              <w:rPr>
                <w:rFonts w:ascii="Garamond" w:hAnsi="Garamond"/>
                <w:color w:val="000000"/>
                <w:sz w:val="22"/>
                <w:szCs w:val="22"/>
                <w:highlight w:val="yellow"/>
              </w:rPr>
              <w:t>ым</w:t>
            </w:r>
            <w:r w:rsidRPr="00866823">
              <w:rPr>
                <w:rFonts w:ascii="Garamond" w:hAnsi="Garamond"/>
                <w:color w:val="000000"/>
                <w:sz w:val="22"/>
                <w:szCs w:val="22"/>
              </w:rPr>
              <w:t xml:space="preserve"> СО в КО в составе актуализированной расчетной модели в соответствии с </w:t>
            </w:r>
            <w:r w:rsidRPr="00866823">
              <w:rPr>
                <w:rFonts w:ascii="Garamond" w:hAnsi="Garamond"/>
                <w:i/>
                <w:color w:val="000000"/>
                <w:sz w:val="22"/>
                <w:szCs w:val="22"/>
              </w:rPr>
              <w:t>Регламентом актуализации расчетной модели</w:t>
            </w:r>
            <w:r w:rsidRPr="00866823">
              <w:rPr>
                <w:rFonts w:ascii="Garamond" w:hAnsi="Garamond"/>
                <w:color w:val="000000"/>
                <w:sz w:val="22"/>
                <w:szCs w:val="22"/>
              </w:rPr>
              <w:t xml:space="preserve"> </w:t>
            </w:r>
            <w:r w:rsidRPr="00866823">
              <w:rPr>
                <w:rFonts w:ascii="Garamond" w:hAnsi="Garamond"/>
                <w:i/>
                <w:color w:val="000000"/>
                <w:sz w:val="22"/>
                <w:szCs w:val="22"/>
              </w:rPr>
              <w:t>(</w:t>
            </w:r>
            <w:r w:rsidRPr="00866823">
              <w:rPr>
                <w:rFonts w:ascii="Garamond" w:hAnsi="Garamond"/>
                <w:color w:val="000000"/>
                <w:sz w:val="22"/>
                <w:szCs w:val="22"/>
              </w:rPr>
              <w:t>Приложение № 3 к</w:t>
            </w:r>
            <w:r w:rsidRPr="00866823">
              <w:rPr>
                <w:rFonts w:ascii="Garamond" w:hAnsi="Garamond"/>
                <w:i/>
                <w:color w:val="000000"/>
                <w:sz w:val="22"/>
                <w:szCs w:val="22"/>
              </w:rPr>
              <w:t xml:space="preserve"> Договору о присоединении к торговой системе оптового рынка). </w:t>
            </w:r>
            <w:r w:rsidRPr="00866823">
              <w:rPr>
                <w:rFonts w:ascii="Garamond" w:hAnsi="Garamond"/>
                <w:color w:val="000000"/>
                <w:sz w:val="22"/>
                <w:szCs w:val="22"/>
              </w:rPr>
              <w:t xml:space="preserve">При этом цены на электрическую энергию в соответствующих узлах расчетной модели принимаются равными </w:t>
            </w:r>
            <w:r w:rsidRPr="00866823">
              <w:rPr>
                <w:rFonts w:ascii="Garamond" w:hAnsi="Garamond"/>
                <w:color w:val="000000"/>
                <w:sz w:val="22"/>
                <w:szCs w:val="22"/>
                <w:highlight w:val="yellow"/>
              </w:rPr>
              <w:t>средневзвешенной</w:t>
            </w:r>
            <w:r w:rsidRPr="00866823">
              <w:rPr>
                <w:rFonts w:ascii="Garamond" w:hAnsi="Garamond"/>
                <w:color w:val="000000"/>
                <w:sz w:val="22"/>
                <w:szCs w:val="22"/>
              </w:rPr>
              <w:t xml:space="preserve"> </w:t>
            </w:r>
            <w:r w:rsidRPr="00866823">
              <w:rPr>
                <w:rFonts w:ascii="Garamond" w:hAnsi="Garamond"/>
                <w:sz w:val="22"/>
                <w:szCs w:val="22"/>
              </w:rPr>
              <w:t xml:space="preserve">цене электроэнергии </w:t>
            </w:r>
            <w:bookmarkStart w:id="52" w:name="_Toc512688022"/>
            <w:r w:rsidRPr="00866823">
              <w:rPr>
                <w:rFonts w:ascii="Garamond" w:hAnsi="Garamond"/>
                <w:bCs/>
                <w:iCs/>
                <w:sz w:val="22"/>
                <w:szCs w:val="22"/>
                <w:highlight w:val="yellow"/>
              </w:rPr>
              <w:t>по соответствующему субъекту Российской Федерации для покупки/продажи в целях компенсации потерь</w:t>
            </w:r>
            <w:bookmarkEnd w:id="52"/>
            <w:r w:rsidRPr="00866823">
              <w:rPr>
                <w:rFonts w:ascii="Garamond" w:hAnsi="Garamond"/>
                <w:bCs/>
                <w:iCs/>
                <w:sz w:val="22"/>
                <w:szCs w:val="22"/>
                <w:highlight w:val="yellow"/>
              </w:rPr>
              <w:t xml:space="preserve"> (</w:t>
            </w:r>
            <w:r w:rsidRPr="00866823">
              <w:rPr>
                <w:rFonts w:ascii="Garamond" w:hAnsi="Garamond"/>
                <w:bCs/>
                <w:iCs/>
                <w:sz w:val="22"/>
                <w:szCs w:val="22"/>
                <w:highlight w:val="yellow"/>
              </w:rPr>
              <w:object w:dxaOrig="1340" w:dyaOrig="400" w14:anchorId="020132B6">
                <v:shape id="_x0000_i1199" type="#_x0000_t75" style="width:67.5pt;height:19.5pt" o:ole="">
                  <v:imagedata r:id="rId293" o:title=""/>
                </v:shape>
                <o:OLEObject Type="Embed" ProgID="Equation.3" ShapeID="_x0000_i1199" DrawAspect="Content" ObjectID="_1598872808" r:id="rId294"/>
              </w:object>
            </w:r>
            <w:r w:rsidRPr="00866823">
              <w:rPr>
                <w:rFonts w:ascii="Garamond" w:hAnsi="Garamond"/>
                <w:bCs/>
                <w:iCs/>
                <w:sz w:val="22"/>
                <w:szCs w:val="22"/>
                <w:highlight w:val="yellow"/>
              </w:rPr>
              <w:t>)</w:t>
            </w:r>
            <w:r w:rsidRPr="00866823">
              <w:rPr>
                <w:rFonts w:ascii="Garamond" w:hAnsi="Garamond"/>
                <w:sz w:val="22"/>
                <w:szCs w:val="22"/>
                <w:highlight w:val="yellow"/>
              </w:rPr>
              <w:t>,</w:t>
            </w:r>
            <w:r w:rsidRPr="00866823">
              <w:rPr>
                <w:rFonts w:ascii="Garamond" w:hAnsi="Garamond"/>
                <w:sz w:val="22"/>
                <w:szCs w:val="22"/>
              </w:rPr>
              <w:t xml:space="preserve"> </w:t>
            </w:r>
            <w:r w:rsidRPr="00866823">
              <w:rPr>
                <w:rFonts w:ascii="Garamond" w:hAnsi="Garamond"/>
                <w:bCs/>
                <w:iCs/>
                <w:sz w:val="22"/>
                <w:szCs w:val="22"/>
                <w:highlight w:val="yellow"/>
              </w:rPr>
              <w:t>рассчитанной в соответствии с п. 5.4</w:t>
            </w:r>
            <w:r w:rsidRPr="00866823">
              <w:rPr>
                <w:rFonts w:ascii="Garamond" w:hAnsi="Garamond"/>
                <w:color w:val="000000"/>
                <w:sz w:val="22"/>
                <w:szCs w:val="22"/>
              </w:rPr>
              <w:t xml:space="preserve"> </w:t>
            </w:r>
            <w:r w:rsidRPr="00866823">
              <w:rPr>
                <w:rFonts w:ascii="Garamond" w:hAnsi="Garamond"/>
                <w:i/>
                <w:color w:val="000000"/>
                <w:sz w:val="22"/>
                <w:szCs w:val="22"/>
              </w:rPr>
              <w:t>Регламента расчета плановых объемов производства и потребления и расчета стоимости электроэнергии на сутки вперед</w:t>
            </w:r>
            <w:r w:rsidRPr="00866823">
              <w:rPr>
                <w:rFonts w:ascii="Garamond" w:hAnsi="Garamond"/>
                <w:color w:val="000000"/>
                <w:sz w:val="22"/>
                <w:szCs w:val="22"/>
              </w:rPr>
              <w:t xml:space="preserve"> (Приложение № 8 к </w:t>
            </w:r>
            <w:r w:rsidRPr="00866823">
              <w:rPr>
                <w:rFonts w:ascii="Garamond" w:hAnsi="Garamond"/>
                <w:i/>
                <w:color w:val="000000"/>
                <w:sz w:val="22"/>
                <w:szCs w:val="22"/>
              </w:rPr>
              <w:t>Договору о присоединении к торговой системе оптового рынка</w:t>
            </w:r>
            <w:r w:rsidRPr="00866823">
              <w:rPr>
                <w:rFonts w:ascii="Garamond" w:hAnsi="Garamond"/>
                <w:color w:val="000000"/>
                <w:sz w:val="22"/>
                <w:szCs w:val="22"/>
              </w:rPr>
              <w:t>);</w:t>
            </w:r>
          </w:p>
          <w:p w:rsidR="00DD4865" w:rsidRPr="00866823" w:rsidRDefault="00DD4865" w:rsidP="000B204C">
            <w:pPr>
              <w:jc w:val="center"/>
              <w:rPr>
                <w:rFonts w:ascii="Garamond" w:hAnsi="Garamond"/>
                <w:b/>
                <w:sz w:val="22"/>
                <w:szCs w:val="22"/>
              </w:rPr>
            </w:pPr>
            <w:r w:rsidRPr="00866823">
              <w:rPr>
                <w:rFonts w:ascii="Garamond" w:hAnsi="Garamond"/>
                <w:b/>
                <w:sz w:val="22"/>
                <w:szCs w:val="22"/>
              </w:rPr>
              <w:t>…</w:t>
            </w:r>
          </w:p>
        </w:tc>
      </w:tr>
      <w:tr w:rsidR="00DD4865" w:rsidRPr="00866823" w:rsidTr="000B204C">
        <w:tc>
          <w:tcPr>
            <w:tcW w:w="1201" w:type="dxa"/>
            <w:vAlign w:val="center"/>
          </w:tcPr>
          <w:p w:rsidR="00DD4865" w:rsidRDefault="00DD4865" w:rsidP="000B204C">
            <w:pPr>
              <w:jc w:val="right"/>
              <w:rPr>
                <w:rFonts w:ascii="Garamond" w:hAnsi="Garamond"/>
                <w:b/>
                <w:color w:val="000000"/>
                <w:sz w:val="22"/>
                <w:szCs w:val="20"/>
                <w:lang w:eastAsia="en-US"/>
              </w:rPr>
            </w:pPr>
            <w:r w:rsidRPr="00FC1628">
              <w:rPr>
                <w:rFonts w:ascii="Garamond" w:hAnsi="Garamond"/>
                <w:b/>
                <w:color w:val="000000"/>
                <w:sz w:val="22"/>
                <w:szCs w:val="20"/>
                <w:lang w:eastAsia="en-US"/>
              </w:rPr>
              <w:lastRenderedPageBreak/>
              <w:t xml:space="preserve">Приложение 1 </w:t>
            </w:r>
          </w:p>
          <w:p w:rsidR="00DD4865" w:rsidRPr="00FC1628" w:rsidRDefault="00DD4865" w:rsidP="000B204C">
            <w:pPr>
              <w:jc w:val="right"/>
              <w:rPr>
                <w:rFonts w:ascii="Garamond" w:hAnsi="Garamond"/>
                <w:b/>
                <w:color w:val="000000"/>
                <w:sz w:val="22"/>
                <w:szCs w:val="20"/>
                <w:lang w:eastAsia="en-US"/>
              </w:rPr>
            </w:pPr>
            <w:r>
              <w:rPr>
                <w:rFonts w:ascii="Garamond" w:hAnsi="Garamond"/>
                <w:b/>
                <w:color w:val="000000"/>
                <w:sz w:val="22"/>
                <w:szCs w:val="20"/>
                <w:lang w:eastAsia="en-US"/>
              </w:rPr>
              <w:t>п.1.1</w:t>
            </w:r>
          </w:p>
        </w:tc>
        <w:tc>
          <w:tcPr>
            <w:tcW w:w="6946" w:type="dxa"/>
          </w:tcPr>
          <w:p w:rsidR="00DD4865" w:rsidRDefault="00DD4865" w:rsidP="000B204C">
            <w:pPr>
              <w:ind w:left="709" w:hanging="425"/>
              <w:rPr>
                <w:rFonts w:ascii="Garamond" w:hAnsi="Garamond"/>
                <w:sz w:val="22"/>
                <w:szCs w:val="22"/>
                <w:lang w:eastAsia="en-US"/>
              </w:rPr>
            </w:pPr>
            <w:r>
              <w:rPr>
                <w:rFonts w:ascii="Garamond" w:hAnsi="Garamond"/>
                <w:sz w:val="22"/>
                <w:szCs w:val="22"/>
                <w:lang w:eastAsia="en-US"/>
              </w:rPr>
              <w:t>…</w:t>
            </w:r>
          </w:p>
          <w:p w:rsidR="00DD4865" w:rsidRPr="00FC1628" w:rsidRDefault="00DD4865" w:rsidP="000B204C">
            <w:pPr>
              <w:ind w:left="709" w:hanging="425"/>
              <w:rPr>
                <w:rFonts w:ascii="Garamond" w:hAnsi="Garamond"/>
                <w:sz w:val="22"/>
                <w:szCs w:val="22"/>
                <w:lang w:eastAsia="en-US"/>
              </w:rPr>
            </w:pPr>
          </w:p>
          <w:p w:rsidR="00DD4865" w:rsidRPr="00FC1628" w:rsidRDefault="00DD4865" w:rsidP="000B204C">
            <w:pPr>
              <w:ind w:left="709" w:hanging="425"/>
              <w:rPr>
                <w:rFonts w:ascii="Garamond" w:hAnsi="Garamond"/>
                <w:sz w:val="22"/>
                <w:szCs w:val="22"/>
                <w:lang w:eastAsia="en-US"/>
              </w:rPr>
            </w:pPr>
            <w:r w:rsidRPr="00FC1628">
              <w:rPr>
                <w:rFonts w:ascii="Garamond" w:hAnsi="Garamond"/>
                <w:sz w:val="22"/>
                <w:szCs w:val="22"/>
                <w:lang w:val="en-US" w:eastAsia="en-US"/>
              </w:rPr>
              <w:t>j</w:t>
            </w:r>
            <w:r w:rsidRPr="00FC1628">
              <w:rPr>
                <w:rFonts w:ascii="Garamond" w:hAnsi="Garamond"/>
                <w:sz w:val="22"/>
                <w:szCs w:val="22"/>
                <w:lang w:eastAsia="en-US"/>
              </w:rPr>
              <w:t xml:space="preserve">. </w:t>
            </w:r>
            <w:r w:rsidRPr="00FC1628">
              <w:rPr>
                <w:rFonts w:ascii="Garamond" w:hAnsi="Garamond"/>
                <w:sz w:val="22"/>
                <w:szCs w:val="22"/>
                <w:lang w:eastAsia="en-US"/>
              </w:rPr>
              <w:tab/>
              <w:t xml:space="preserve">Для перетока электрической энергии, который в соответствии с актуализированной расчетной моделью направлен из неценовой зоны Дальнего Востока во вторую ценовую зону (за исключением перетока электрической энергии в </w:t>
            </w:r>
            <w:r w:rsidRPr="00FC1628">
              <w:rPr>
                <w:rFonts w:ascii="Garamond" w:hAnsi="Garamond"/>
                <w:sz w:val="22"/>
                <w:szCs w:val="22"/>
                <w:highlight w:val="yellow"/>
                <w:lang w:eastAsia="en-US"/>
              </w:rPr>
              <w:t>изолированный энергорайон</w:t>
            </w:r>
            <w:r w:rsidRPr="00FC1628">
              <w:rPr>
                <w:rFonts w:ascii="Garamond" w:hAnsi="Garamond"/>
                <w:sz w:val="22"/>
                <w:szCs w:val="22"/>
                <w:lang w:eastAsia="en-US"/>
              </w:rPr>
              <w:t xml:space="preserve"> Забайкальского края), формируется модельная узловая пара &lt;цена-количество&gt; со значением цены, равным 0 (ноль) руб./МВт∙ч (первый приоритет), и со значением количества, равным </w:t>
            </w:r>
            <w:r w:rsidRPr="00FC1628">
              <w:rPr>
                <w:rFonts w:ascii="Garamond" w:hAnsi="Garamond"/>
                <w:color w:val="000000"/>
                <w:sz w:val="22"/>
                <w:szCs w:val="22"/>
                <w:lang w:eastAsia="en-US"/>
              </w:rPr>
              <w:t>указанному</w:t>
            </w:r>
            <w:r w:rsidRPr="00FC1628">
              <w:rPr>
                <w:rFonts w:ascii="Garamond" w:hAnsi="Garamond"/>
                <w:sz w:val="22"/>
                <w:szCs w:val="22"/>
                <w:lang w:eastAsia="en-US"/>
              </w:rPr>
              <w:t xml:space="preserve"> объему перетока электрической энергии</w:t>
            </w:r>
            <w:r w:rsidRPr="00FC1628">
              <w:rPr>
                <w:rFonts w:ascii="Garamond" w:hAnsi="Garamond"/>
                <w:color w:val="000000"/>
                <w:sz w:val="22"/>
                <w:szCs w:val="22"/>
                <w:lang w:eastAsia="en-US"/>
              </w:rPr>
              <w:t xml:space="preserve"> </w:t>
            </w:r>
            <w:r w:rsidRPr="00FC1628">
              <w:rPr>
                <w:rFonts w:ascii="Garamond" w:hAnsi="Garamond"/>
                <w:sz w:val="22"/>
                <w:szCs w:val="22"/>
                <w:lang w:eastAsia="en-US"/>
              </w:rPr>
              <w:t xml:space="preserve">(за исключением перетока электрической энергии в </w:t>
            </w:r>
            <w:r w:rsidRPr="00922004">
              <w:rPr>
                <w:rFonts w:ascii="Garamond" w:hAnsi="Garamond"/>
                <w:sz w:val="22"/>
                <w:szCs w:val="22"/>
                <w:highlight w:val="yellow"/>
                <w:lang w:eastAsia="en-US"/>
              </w:rPr>
              <w:t>изолированный энергорайон</w:t>
            </w:r>
            <w:r w:rsidRPr="00FC1628">
              <w:rPr>
                <w:rFonts w:ascii="Garamond" w:hAnsi="Garamond"/>
                <w:sz w:val="22"/>
                <w:szCs w:val="22"/>
                <w:lang w:eastAsia="en-US"/>
              </w:rPr>
              <w:t xml:space="preserve"> Забайкальского края).</w:t>
            </w:r>
          </w:p>
          <w:p w:rsidR="00DD4865" w:rsidRPr="00866823" w:rsidRDefault="00DD4865" w:rsidP="000B204C">
            <w:pPr>
              <w:outlineLvl w:val="1"/>
              <w:rPr>
                <w:rFonts w:ascii="Garamond" w:hAnsi="Garamond"/>
                <w:b/>
                <w:bCs/>
                <w:color w:val="000000"/>
                <w:spacing w:val="-10"/>
                <w:sz w:val="22"/>
                <w:szCs w:val="22"/>
              </w:rPr>
            </w:pPr>
          </w:p>
        </w:tc>
        <w:tc>
          <w:tcPr>
            <w:tcW w:w="7371" w:type="dxa"/>
          </w:tcPr>
          <w:p w:rsidR="00DD4865" w:rsidRDefault="00DD4865" w:rsidP="000B204C">
            <w:pPr>
              <w:ind w:left="709" w:hanging="425"/>
              <w:rPr>
                <w:rFonts w:ascii="Garamond" w:hAnsi="Garamond"/>
                <w:sz w:val="22"/>
                <w:szCs w:val="22"/>
                <w:lang w:eastAsia="en-US"/>
              </w:rPr>
            </w:pPr>
            <w:r>
              <w:rPr>
                <w:rFonts w:ascii="Garamond" w:hAnsi="Garamond"/>
                <w:sz w:val="22"/>
                <w:szCs w:val="22"/>
                <w:lang w:eastAsia="en-US"/>
              </w:rPr>
              <w:t>…</w:t>
            </w:r>
          </w:p>
          <w:p w:rsidR="00DD4865" w:rsidRPr="00FC1628" w:rsidRDefault="00DD4865" w:rsidP="000B204C">
            <w:pPr>
              <w:ind w:left="709" w:hanging="425"/>
              <w:rPr>
                <w:rFonts w:ascii="Garamond" w:hAnsi="Garamond"/>
                <w:sz w:val="22"/>
                <w:szCs w:val="22"/>
                <w:lang w:eastAsia="en-US"/>
              </w:rPr>
            </w:pPr>
          </w:p>
          <w:p w:rsidR="00DD4865" w:rsidRPr="00FC1628" w:rsidRDefault="00DD4865" w:rsidP="000B204C">
            <w:pPr>
              <w:ind w:left="709" w:hanging="425"/>
              <w:rPr>
                <w:rFonts w:ascii="Garamond" w:hAnsi="Garamond"/>
                <w:sz w:val="22"/>
                <w:szCs w:val="22"/>
                <w:lang w:eastAsia="en-US"/>
              </w:rPr>
            </w:pPr>
            <w:r w:rsidRPr="00FC1628">
              <w:rPr>
                <w:rFonts w:ascii="Garamond" w:hAnsi="Garamond"/>
                <w:sz w:val="22"/>
                <w:szCs w:val="22"/>
                <w:lang w:val="en-US" w:eastAsia="en-US"/>
              </w:rPr>
              <w:t>j</w:t>
            </w:r>
            <w:r w:rsidRPr="00FC1628">
              <w:rPr>
                <w:rFonts w:ascii="Garamond" w:hAnsi="Garamond"/>
                <w:sz w:val="22"/>
                <w:szCs w:val="22"/>
                <w:lang w:eastAsia="en-US"/>
              </w:rPr>
              <w:t xml:space="preserve">. </w:t>
            </w:r>
            <w:r w:rsidRPr="00FC1628">
              <w:rPr>
                <w:rFonts w:ascii="Garamond" w:hAnsi="Garamond"/>
                <w:sz w:val="22"/>
                <w:szCs w:val="22"/>
                <w:lang w:eastAsia="en-US"/>
              </w:rPr>
              <w:tab/>
              <w:t>Для перетока электрической энергии, который в соответствии с актуализированной расчетной моделью направлен из неценовой зоны Дальнего Востока во вторую ценовую зону (за исключением перетока элект</w:t>
            </w:r>
            <w:r>
              <w:rPr>
                <w:rFonts w:ascii="Garamond" w:hAnsi="Garamond"/>
                <w:sz w:val="22"/>
                <w:szCs w:val="22"/>
                <w:lang w:eastAsia="en-US"/>
              </w:rPr>
              <w:t xml:space="preserve">рической энергии в </w:t>
            </w:r>
            <w:r w:rsidRPr="00FC1628">
              <w:rPr>
                <w:rFonts w:ascii="Garamond" w:hAnsi="Garamond"/>
                <w:sz w:val="22"/>
                <w:szCs w:val="22"/>
                <w:highlight w:val="yellow"/>
                <w:lang w:eastAsia="en-US"/>
              </w:rPr>
              <w:t>изолированные энергорайоны</w:t>
            </w:r>
            <w:r w:rsidRPr="00FC1628">
              <w:rPr>
                <w:rFonts w:ascii="Garamond" w:hAnsi="Garamond"/>
                <w:sz w:val="22"/>
                <w:szCs w:val="22"/>
                <w:lang w:eastAsia="en-US"/>
              </w:rPr>
              <w:t xml:space="preserve"> Забайкальского края</w:t>
            </w:r>
            <w:r>
              <w:rPr>
                <w:rFonts w:ascii="Garamond" w:hAnsi="Garamond"/>
                <w:sz w:val="22"/>
                <w:szCs w:val="22"/>
                <w:lang w:eastAsia="en-US"/>
              </w:rPr>
              <w:t xml:space="preserve"> </w:t>
            </w:r>
            <w:r w:rsidRPr="00FC1628">
              <w:rPr>
                <w:rFonts w:ascii="Garamond" w:hAnsi="Garamond"/>
                <w:sz w:val="22"/>
                <w:szCs w:val="22"/>
                <w:highlight w:val="yellow"/>
                <w:lang w:eastAsia="en-US"/>
              </w:rPr>
              <w:t>и Иркутской области</w:t>
            </w:r>
            <w:r w:rsidRPr="00FC1628">
              <w:rPr>
                <w:rFonts w:ascii="Garamond" w:hAnsi="Garamond"/>
                <w:sz w:val="22"/>
                <w:szCs w:val="22"/>
                <w:lang w:eastAsia="en-US"/>
              </w:rPr>
              <w:t xml:space="preserve">), формируется модельная узловая пара &lt;цена-количество&gt; со значением цены, равным 0 (ноль) руб./МВт∙ч (первый приоритет), и со значением количества, равным </w:t>
            </w:r>
            <w:r w:rsidRPr="00FC1628">
              <w:rPr>
                <w:rFonts w:ascii="Garamond" w:hAnsi="Garamond"/>
                <w:color w:val="000000"/>
                <w:sz w:val="22"/>
                <w:szCs w:val="22"/>
                <w:lang w:eastAsia="en-US"/>
              </w:rPr>
              <w:t>указанному</w:t>
            </w:r>
            <w:r w:rsidRPr="00FC1628">
              <w:rPr>
                <w:rFonts w:ascii="Garamond" w:hAnsi="Garamond"/>
                <w:sz w:val="22"/>
                <w:szCs w:val="22"/>
                <w:lang w:eastAsia="en-US"/>
              </w:rPr>
              <w:t xml:space="preserve"> объему перетока электрической энергии</w:t>
            </w:r>
            <w:r w:rsidRPr="00FC1628">
              <w:rPr>
                <w:rFonts w:ascii="Garamond" w:hAnsi="Garamond"/>
                <w:color w:val="000000"/>
                <w:sz w:val="22"/>
                <w:szCs w:val="22"/>
                <w:lang w:eastAsia="en-US"/>
              </w:rPr>
              <w:t xml:space="preserve"> </w:t>
            </w:r>
            <w:r w:rsidRPr="00FC1628">
              <w:rPr>
                <w:rFonts w:ascii="Garamond" w:hAnsi="Garamond"/>
                <w:sz w:val="22"/>
                <w:szCs w:val="22"/>
                <w:lang w:eastAsia="en-US"/>
              </w:rPr>
              <w:t xml:space="preserve">(за исключением перетока электрической энергии в </w:t>
            </w:r>
            <w:r w:rsidRPr="00922004">
              <w:rPr>
                <w:rFonts w:ascii="Garamond" w:hAnsi="Garamond"/>
                <w:sz w:val="22"/>
                <w:szCs w:val="22"/>
                <w:highlight w:val="yellow"/>
                <w:lang w:eastAsia="en-US"/>
              </w:rPr>
              <w:t>изолированные энергорайоны</w:t>
            </w:r>
            <w:r w:rsidRPr="00FC1628">
              <w:rPr>
                <w:rFonts w:ascii="Garamond" w:hAnsi="Garamond"/>
                <w:sz w:val="22"/>
                <w:szCs w:val="22"/>
                <w:lang w:eastAsia="en-US"/>
              </w:rPr>
              <w:t xml:space="preserve"> Забайкальского края</w:t>
            </w:r>
            <w:r>
              <w:rPr>
                <w:rFonts w:ascii="Garamond" w:hAnsi="Garamond"/>
                <w:sz w:val="22"/>
                <w:szCs w:val="22"/>
                <w:lang w:eastAsia="en-US"/>
              </w:rPr>
              <w:t xml:space="preserve"> </w:t>
            </w:r>
            <w:r w:rsidRPr="00922004">
              <w:rPr>
                <w:rFonts w:ascii="Garamond" w:hAnsi="Garamond"/>
                <w:sz w:val="22"/>
                <w:szCs w:val="22"/>
                <w:highlight w:val="yellow"/>
                <w:lang w:eastAsia="en-US"/>
              </w:rPr>
              <w:t>и Иркутской области</w:t>
            </w:r>
            <w:r w:rsidRPr="00FC1628">
              <w:rPr>
                <w:rFonts w:ascii="Garamond" w:hAnsi="Garamond"/>
                <w:sz w:val="22"/>
                <w:szCs w:val="22"/>
                <w:lang w:eastAsia="en-US"/>
              </w:rPr>
              <w:t>).</w:t>
            </w:r>
          </w:p>
          <w:p w:rsidR="00DD4865" w:rsidRPr="00866823" w:rsidRDefault="00DD4865" w:rsidP="000B204C">
            <w:pPr>
              <w:outlineLvl w:val="1"/>
              <w:rPr>
                <w:rFonts w:ascii="Garamond" w:hAnsi="Garamond"/>
                <w:b/>
                <w:bCs/>
                <w:color w:val="000000"/>
                <w:spacing w:val="-10"/>
                <w:sz w:val="22"/>
                <w:szCs w:val="22"/>
              </w:rPr>
            </w:pPr>
          </w:p>
        </w:tc>
      </w:tr>
      <w:tr w:rsidR="00DD4865" w:rsidRPr="00866823" w:rsidTr="000B204C">
        <w:tc>
          <w:tcPr>
            <w:tcW w:w="1201" w:type="dxa"/>
            <w:vAlign w:val="center"/>
          </w:tcPr>
          <w:p w:rsidR="00DD4865" w:rsidRDefault="00DD4865" w:rsidP="000B204C">
            <w:pPr>
              <w:jc w:val="center"/>
              <w:rPr>
                <w:rFonts w:ascii="Garamond" w:hAnsi="Garamond"/>
                <w:b/>
                <w:sz w:val="22"/>
                <w:szCs w:val="22"/>
              </w:rPr>
            </w:pPr>
            <w:r w:rsidRPr="00FC1628">
              <w:rPr>
                <w:rFonts w:ascii="Garamond" w:hAnsi="Garamond"/>
                <w:b/>
                <w:color w:val="000000"/>
                <w:sz w:val="22"/>
                <w:szCs w:val="20"/>
                <w:lang w:eastAsia="en-US"/>
              </w:rPr>
              <w:t>Приложение 2</w:t>
            </w:r>
          </w:p>
        </w:tc>
        <w:tc>
          <w:tcPr>
            <w:tcW w:w="6946" w:type="dxa"/>
          </w:tcPr>
          <w:p w:rsidR="00DD4865" w:rsidRPr="00FC1628" w:rsidRDefault="00DD4865" w:rsidP="00DD4865">
            <w:pPr>
              <w:numPr>
                <w:ilvl w:val="0"/>
                <w:numId w:val="27"/>
              </w:numPr>
              <w:spacing w:before="180" w:after="60"/>
              <w:rPr>
                <w:rFonts w:ascii="Garamond" w:hAnsi="Garamond"/>
                <w:b/>
                <w:color w:val="000000"/>
                <w:sz w:val="22"/>
                <w:szCs w:val="22"/>
                <w:lang w:eastAsia="en-US"/>
              </w:rPr>
            </w:pPr>
            <w:r w:rsidRPr="00FC1628">
              <w:rPr>
                <w:rFonts w:ascii="Garamond" w:hAnsi="Garamond"/>
                <w:b/>
                <w:color w:val="000000"/>
                <w:sz w:val="22"/>
                <w:szCs w:val="22"/>
                <w:lang w:eastAsia="en-US"/>
              </w:rPr>
              <w:t>Переменные</w:t>
            </w:r>
          </w:p>
          <w:p w:rsidR="00DD4865" w:rsidRPr="00FC1628" w:rsidRDefault="00DD4865" w:rsidP="000B204C">
            <w:pPr>
              <w:spacing w:before="180" w:after="60"/>
              <w:rPr>
                <w:rFonts w:ascii="Garamond" w:hAnsi="Garamond"/>
                <w:b/>
                <w:color w:val="000000"/>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5"/>
              <w:gridCol w:w="5465"/>
            </w:tblGrid>
            <w:tr w:rsidR="00DD4865" w:rsidRPr="00FC1628" w:rsidTr="000B204C">
              <w:tc>
                <w:tcPr>
                  <w:tcW w:w="934" w:type="pct"/>
                </w:tcPr>
                <w:p w:rsidR="00DD4865" w:rsidRPr="00FC1628" w:rsidRDefault="00DD4865" w:rsidP="000B204C">
                  <w:pPr>
                    <w:spacing w:before="180" w:after="60"/>
                    <w:rPr>
                      <w:rFonts w:ascii="Garamond" w:hAnsi="Garamond"/>
                      <w:color w:val="000000"/>
                      <w:sz w:val="22"/>
                      <w:szCs w:val="22"/>
                      <w:lang w:eastAsia="en-US"/>
                    </w:rPr>
                  </w:pPr>
                  <w:r>
                    <w:rPr>
                      <w:rFonts w:ascii="Garamond" w:hAnsi="Garamond"/>
                      <w:color w:val="000000"/>
                      <w:sz w:val="22"/>
                      <w:szCs w:val="22"/>
                      <w:lang w:eastAsia="en-US"/>
                    </w:rPr>
                    <w:lastRenderedPageBreak/>
                    <w:t>…</w:t>
                  </w:r>
                </w:p>
              </w:tc>
              <w:tc>
                <w:tcPr>
                  <w:tcW w:w="4066" w:type="pct"/>
                </w:tcPr>
                <w:p w:rsidR="00DD4865" w:rsidRPr="00FC1628" w:rsidRDefault="00DD4865" w:rsidP="000B204C">
                  <w:pPr>
                    <w:spacing w:before="180" w:after="60"/>
                    <w:rPr>
                      <w:rFonts w:ascii="Garamond" w:hAnsi="Garamond"/>
                      <w:color w:val="000000"/>
                      <w:sz w:val="22"/>
                      <w:szCs w:val="22"/>
                      <w:lang w:eastAsia="en-US"/>
                    </w:rPr>
                  </w:pPr>
                  <w:r>
                    <w:rPr>
                      <w:rFonts w:ascii="Garamond" w:hAnsi="Garamond"/>
                      <w:color w:val="000000"/>
                      <w:sz w:val="22"/>
                      <w:szCs w:val="22"/>
                      <w:lang w:eastAsia="en-US"/>
                    </w:rPr>
                    <w:t>…</w:t>
                  </w:r>
                </w:p>
              </w:tc>
            </w:tr>
            <w:tr w:rsidR="00DD4865" w:rsidRPr="00FC1628" w:rsidTr="000B204C">
              <w:tc>
                <w:tcPr>
                  <w:tcW w:w="934" w:type="pct"/>
                </w:tcPr>
                <w:p w:rsidR="00DD4865" w:rsidRPr="00FC1628" w:rsidRDefault="00DD4865" w:rsidP="000B204C">
                  <w:pPr>
                    <w:spacing w:before="180" w:after="60"/>
                    <w:rPr>
                      <w:rFonts w:ascii="Garamond" w:hAnsi="Garamond"/>
                      <w:noProof/>
                      <w:color w:val="000000"/>
                      <w:sz w:val="22"/>
                      <w:szCs w:val="20"/>
                      <w:lang w:eastAsia="en-US"/>
                    </w:rPr>
                  </w:pPr>
                  <w:r w:rsidRPr="00FC1628">
                    <w:rPr>
                      <w:rFonts w:ascii="Garamond" w:hAnsi="Garamond"/>
                      <w:noProof/>
                      <w:color w:val="000000"/>
                      <w:position w:val="-12"/>
                      <w:sz w:val="22"/>
                      <w:szCs w:val="22"/>
                      <w:lang w:eastAsia="en-US"/>
                    </w:rPr>
                    <w:object w:dxaOrig="300" w:dyaOrig="360" w14:anchorId="030327DE">
                      <v:shape id="_x0000_i1200" type="#_x0000_t75" style="width:15pt;height:21.75pt" o:ole="">
                        <v:imagedata r:id="rId295" o:title=""/>
                      </v:shape>
                      <o:OLEObject Type="Embed" ProgID="Equation.3" ShapeID="_x0000_i1200" DrawAspect="Content" ObjectID="_1598872809" r:id="rId296"/>
                    </w:object>
                  </w:r>
                </w:p>
              </w:tc>
              <w:tc>
                <w:tcPr>
                  <w:tcW w:w="4066" w:type="pct"/>
                </w:tcPr>
                <w:p w:rsidR="00DD4865" w:rsidRPr="00FC1628" w:rsidRDefault="00DD4865" w:rsidP="000B204C">
                  <w:pPr>
                    <w:spacing w:before="180" w:after="60"/>
                    <w:rPr>
                      <w:rFonts w:ascii="Garamond" w:hAnsi="Garamond"/>
                      <w:noProof/>
                      <w:color w:val="000000"/>
                      <w:sz w:val="22"/>
                      <w:szCs w:val="20"/>
                      <w:lang w:eastAsia="en-US"/>
                    </w:rPr>
                  </w:pPr>
                  <w:r w:rsidRPr="00FC1628">
                    <w:rPr>
                      <w:rFonts w:ascii="Garamond" w:hAnsi="Garamond"/>
                      <w:noProof/>
                      <w:color w:val="000000"/>
                      <w:position w:val="-28"/>
                      <w:sz w:val="22"/>
                      <w:szCs w:val="22"/>
                      <w:lang w:eastAsia="en-US"/>
                    </w:rPr>
                    <w:object w:dxaOrig="1320" w:dyaOrig="540" w14:anchorId="2B1D2886">
                      <v:shape id="_x0000_i1201" type="#_x0000_t75" style="width:64.5pt;height:27.75pt" o:ole="">
                        <v:imagedata r:id="rId297" o:title=""/>
                      </v:shape>
                      <o:OLEObject Type="Embed" ProgID="Equation.3" ShapeID="_x0000_i1201" DrawAspect="Content" ObjectID="_1598872810" r:id="rId298"/>
                    </w:object>
                  </w:r>
                  <w:r w:rsidRPr="00FC1628">
                    <w:rPr>
                      <w:rFonts w:ascii="Garamond" w:hAnsi="Garamond"/>
                      <w:noProof/>
                      <w:color w:val="000000"/>
                      <w:sz w:val="22"/>
                      <w:szCs w:val="22"/>
                      <w:lang w:eastAsia="en-US"/>
                    </w:rPr>
                    <w:t xml:space="preserve"> – </w:t>
                  </w:r>
                  <w:r w:rsidRPr="00FC1628">
                    <w:rPr>
                      <w:rFonts w:ascii="Garamond" w:hAnsi="Garamond"/>
                      <w:color w:val="000000"/>
                      <w:sz w:val="22"/>
                      <w:szCs w:val="22"/>
                      <w:lang w:eastAsia="en-US"/>
                    </w:rPr>
                    <w:t xml:space="preserve">«среднечасовая» активная мощность в сечении импорта/экспорта </w:t>
                  </w:r>
                  <w:r w:rsidRPr="00FC1628">
                    <w:rPr>
                      <w:rFonts w:ascii="Garamond" w:hAnsi="Garamond"/>
                      <w:i/>
                      <w:color w:val="000000"/>
                      <w:sz w:val="22"/>
                      <w:szCs w:val="22"/>
                      <w:lang w:val="en-US" w:eastAsia="en-US"/>
                    </w:rPr>
                    <w:t>s</w:t>
                  </w:r>
                  <w:r w:rsidRPr="00FC1628">
                    <w:rPr>
                      <w:rFonts w:ascii="Garamond" w:hAnsi="Garamond"/>
                      <w:color w:val="000000"/>
                      <w:sz w:val="22"/>
                      <w:szCs w:val="22"/>
                      <w:lang w:eastAsia="en-US"/>
                    </w:rPr>
                    <w:t xml:space="preserve"> в час </w:t>
                  </w:r>
                  <w:proofErr w:type="gramStart"/>
                  <w:r w:rsidRPr="00FC1628">
                    <w:rPr>
                      <w:rFonts w:ascii="Garamond" w:hAnsi="Garamond"/>
                      <w:i/>
                      <w:color w:val="000000"/>
                      <w:sz w:val="22"/>
                      <w:szCs w:val="22"/>
                      <w:lang w:eastAsia="en-US"/>
                    </w:rPr>
                    <w:t>t</w:t>
                  </w:r>
                  <w:r w:rsidRPr="00FC1628">
                    <w:rPr>
                      <w:rFonts w:ascii="Garamond" w:hAnsi="Garamond"/>
                      <w:color w:val="000000"/>
                      <w:sz w:val="22"/>
                      <w:szCs w:val="22"/>
                      <w:lang w:eastAsia="en-US"/>
                    </w:rPr>
                    <w:t xml:space="preserve"> .</w:t>
                  </w:r>
                  <w:proofErr w:type="gramEnd"/>
                </w:p>
              </w:tc>
            </w:tr>
            <w:tr w:rsidR="00DD4865" w:rsidRPr="00FC1628" w:rsidTr="000B204C">
              <w:tc>
                <w:tcPr>
                  <w:tcW w:w="934" w:type="pct"/>
                </w:tcPr>
                <w:p w:rsidR="00DD4865" w:rsidRPr="00FC1628" w:rsidRDefault="00DD4865" w:rsidP="000B204C">
                  <w:pPr>
                    <w:spacing w:before="180" w:after="60"/>
                    <w:rPr>
                      <w:rFonts w:ascii="Garamond" w:hAnsi="Garamond"/>
                      <w:color w:val="000000"/>
                      <w:sz w:val="22"/>
                      <w:szCs w:val="22"/>
                      <w:lang w:eastAsia="en-US"/>
                    </w:rPr>
                  </w:pPr>
                  <w:r w:rsidRPr="00FC1628">
                    <w:rPr>
                      <w:rFonts w:ascii="Garamond" w:hAnsi="Garamond"/>
                      <w:noProof/>
                      <w:color w:val="000000"/>
                      <w:position w:val="-12"/>
                      <w:sz w:val="22"/>
                      <w:szCs w:val="22"/>
                      <w:lang w:eastAsia="en-US"/>
                    </w:rPr>
                    <w:object w:dxaOrig="700" w:dyaOrig="380" w14:anchorId="18A861FD">
                      <v:shape id="_x0000_i1202" type="#_x0000_t75" style="width:50.25pt;height:27.75pt" o:ole="">
                        <v:imagedata r:id="rId299" o:title=""/>
                      </v:shape>
                      <o:OLEObject Type="Embed" ProgID="Equation.3" ShapeID="_x0000_i1202" DrawAspect="Content" ObjectID="_1598872811" r:id="rId300"/>
                    </w:object>
                  </w:r>
                </w:p>
              </w:tc>
              <w:tc>
                <w:tcPr>
                  <w:tcW w:w="4066" w:type="pct"/>
                </w:tcPr>
                <w:p w:rsidR="00DD4865" w:rsidRPr="00FC1628" w:rsidRDefault="00DD4865" w:rsidP="000B204C">
                  <w:pPr>
                    <w:spacing w:before="180" w:after="60"/>
                    <w:rPr>
                      <w:rFonts w:ascii="Garamond" w:hAnsi="Garamond"/>
                      <w:color w:val="000000"/>
                      <w:sz w:val="22"/>
                      <w:szCs w:val="22"/>
                      <w:lang w:eastAsia="en-US"/>
                    </w:rPr>
                  </w:pPr>
                  <w:r w:rsidRPr="00FC1628">
                    <w:rPr>
                      <w:rFonts w:ascii="Garamond" w:hAnsi="Garamond"/>
                      <w:noProof/>
                      <w:color w:val="000000"/>
                      <w:position w:val="-12"/>
                      <w:sz w:val="22"/>
                      <w:szCs w:val="22"/>
                      <w:lang w:eastAsia="en-US"/>
                    </w:rPr>
                    <w:t xml:space="preserve">«среднечасовая» активная мощность перетока электрической энергии из неценовой зоны Дальнего Востока во вторую ценовую зону (за исключением перетока электрической энергии в </w:t>
                  </w:r>
                  <w:r w:rsidRPr="00922004">
                    <w:rPr>
                      <w:rFonts w:ascii="Garamond" w:hAnsi="Garamond"/>
                      <w:noProof/>
                      <w:color w:val="000000"/>
                      <w:position w:val="-12"/>
                      <w:sz w:val="22"/>
                      <w:szCs w:val="22"/>
                      <w:highlight w:val="yellow"/>
                      <w:lang w:eastAsia="en-US"/>
                    </w:rPr>
                    <w:t>изолированный энергорайон</w:t>
                  </w:r>
                  <w:r w:rsidRPr="00FC1628">
                    <w:rPr>
                      <w:rFonts w:ascii="Garamond" w:hAnsi="Garamond"/>
                      <w:noProof/>
                      <w:color w:val="000000"/>
                      <w:position w:val="-12"/>
                      <w:sz w:val="22"/>
                      <w:szCs w:val="22"/>
                      <w:lang w:eastAsia="en-US"/>
                    </w:rPr>
                    <w:t xml:space="preserve"> Забайкальского края) в час </w:t>
                  </w:r>
                  <w:r w:rsidRPr="00FC1628">
                    <w:rPr>
                      <w:rFonts w:ascii="Garamond" w:hAnsi="Garamond"/>
                      <w:i/>
                      <w:noProof/>
                      <w:color w:val="000000"/>
                      <w:position w:val="-12"/>
                      <w:sz w:val="22"/>
                      <w:szCs w:val="22"/>
                      <w:lang w:val="en-US" w:eastAsia="en-US"/>
                    </w:rPr>
                    <w:t>t</w:t>
                  </w:r>
                </w:p>
              </w:tc>
            </w:tr>
            <w:tr w:rsidR="00DD4865" w:rsidRPr="00FC1628" w:rsidTr="000B204C">
              <w:tc>
                <w:tcPr>
                  <w:tcW w:w="934" w:type="pct"/>
                </w:tcPr>
                <w:p w:rsidR="00DD4865" w:rsidRPr="00FC1628" w:rsidRDefault="00DD4865" w:rsidP="000B204C">
                  <w:pPr>
                    <w:spacing w:before="180" w:after="60"/>
                    <w:rPr>
                      <w:rFonts w:ascii="Garamond" w:hAnsi="Garamond"/>
                      <w:color w:val="000000"/>
                      <w:sz w:val="22"/>
                      <w:szCs w:val="22"/>
                      <w:lang w:eastAsia="en-US"/>
                    </w:rPr>
                  </w:pPr>
                  <w:r w:rsidRPr="00FC1628">
                    <w:rPr>
                      <w:rFonts w:ascii="Garamond" w:hAnsi="Garamond"/>
                      <w:noProof/>
                      <w:color w:val="000000"/>
                      <w:position w:val="-12"/>
                      <w:sz w:val="22"/>
                      <w:szCs w:val="22"/>
                      <w:lang w:eastAsia="en-US"/>
                    </w:rPr>
                    <w:object w:dxaOrig="680" w:dyaOrig="380" w14:anchorId="0EC3D36C">
                      <v:shape id="_x0000_i1203" type="#_x0000_t75" style="width:50.25pt;height:27.75pt" o:ole="">
                        <v:imagedata r:id="rId301" o:title=""/>
                      </v:shape>
                      <o:OLEObject Type="Embed" ProgID="Equation.3" ShapeID="_x0000_i1203" DrawAspect="Content" ObjectID="_1598872812" r:id="rId302"/>
                    </w:object>
                  </w:r>
                </w:p>
              </w:tc>
              <w:tc>
                <w:tcPr>
                  <w:tcW w:w="4066" w:type="pct"/>
                </w:tcPr>
                <w:p w:rsidR="00DD4865" w:rsidRPr="00FC1628" w:rsidRDefault="00DD4865" w:rsidP="000B204C">
                  <w:pPr>
                    <w:spacing w:before="180" w:after="60"/>
                    <w:rPr>
                      <w:rFonts w:ascii="Garamond" w:hAnsi="Garamond"/>
                      <w:color w:val="000000"/>
                      <w:sz w:val="22"/>
                      <w:szCs w:val="22"/>
                      <w:lang w:eastAsia="en-US"/>
                    </w:rPr>
                  </w:pPr>
                  <w:r w:rsidRPr="00FC1628">
                    <w:rPr>
                      <w:rFonts w:ascii="Garamond" w:hAnsi="Garamond"/>
                      <w:noProof/>
                      <w:color w:val="000000"/>
                      <w:position w:val="-12"/>
                      <w:sz w:val="22"/>
                      <w:szCs w:val="22"/>
                      <w:lang w:eastAsia="en-US"/>
                    </w:rPr>
                    <w:t xml:space="preserve">«среднечасовая» активная мощность перетока электрической энергии из второй ценовой зоны в неценовую зону Дальнего Востока (за исключением перетоков электрической энергии в изолированные энергорайоны Амурской областии и (или) Республики Саха (Якутия)) в час </w:t>
                  </w:r>
                  <w:r w:rsidRPr="00FC1628">
                    <w:rPr>
                      <w:rFonts w:ascii="Garamond" w:hAnsi="Garamond"/>
                      <w:i/>
                      <w:noProof/>
                      <w:color w:val="000000"/>
                      <w:position w:val="-12"/>
                      <w:sz w:val="22"/>
                      <w:szCs w:val="22"/>
                      <w:lang w:val="en-US" w:eastAsia="en-US"/>
                    </w:rPr>
                    <w:t>t</w:t>
                  </w:r>
                  <w:r w:rsidRPr="00FC1628">
                    <w:rPr>
                      <w:rFonts w:ascii="Garamond" w:hAnsi="Garamond"/>
                      <w:i/>
                      <w:noProof/>
                      <w:color w:val="000000"/>
                      <w:position w:val="-12"/>
                      <w:sz w:val="22"/>
                      <w:szCs w:val="22"/>
                      <w:lang w:eastAsia="en-US"/>
                    </w:rPr>
                    <w:t>.</w:t>
                  </w:r>
                </w:p>
              </w:tc>
            </w:tr>
          </w:tbl>
          <w:p w:rsidR="00DD4865" w:rsidRPr="00866823" w:rsidRDefault="00DD4865" w:rsidP="000B204C">
            <w:pPr>
              <w:outlineLvl w:val="1"/>
              <w:rPr>
                <w:rFonts w:ascii="Garamond" w:hAnsi="Garamond"/>
                <w:b/>
                <w:bCs/>
                <w:color w:val="000000"/>
                <w:spacing w:val="-10"/>
                <w:sz w:val="22"/>
                <w:szCs w:val="22"/>
              </w:rPr>
            </w:pPr>
          </w:p>
        </w:tc>
        <w:tc>
          <w:tcPr>
            <w:tcW w:w="7371" w:type="dxa"/>
          </w:tcPr>
          <w:p w:rsidR="00DD4865" w:rsidRPr="00FC1628" w:rsidRDefault="00DD4865" w:rsidP="00DD4865">
            <w:pPr>
              <w:numPr>
                <w:ilvl w:val="0"/>
                <w:numId w:val="29"/>
              </w:numPr>
              <w:spacing w:before="180" w:after="60"/>
              <w:rPr>
                <w:rFonts w:ascii="Garamond" w:hAnsi="Garamond"/>
                <w:b/>
                <w:color w:val="000000"/>
                <w:sz w:val="22"/>
                <w:szCs w:val="22"/>
                <w:lang w:eastAsia="en-US"/>
              </w:rPr>
            </w:pPr>
            <w:r w:rsidRPr="00FC1628">
              <w:rPr>
                <w:rFonts w:ascii="Garamond" w:hAnsi="Garamond"/>
                <w:b/>
                <w:color w:val="000000"/>
                <w:sz w:val="22"/>
                <w:szCs w:val="22"/>
                <w:lang w:eastAsia="en-US"/>
              </w:rPr>
              <w:lastRenderedPageBreak/>
              <w:t>Переменные</w:t>
            </w:r>
          </w:p>
          <w:p w:rsidR="00DD4865" w:rsidRPr="00FC1628" w:rsidRDefault="00DD4865" w:rsidP="000B204C">
            <w:pPr>
              <w:spacing w:before="180" w:after="60"/>
              <w:rPr>
                <w:rFonts w:ascii="Garamond" w:hAnsi="Garamond"/>
                <w:b/>
                <w:color w:val="000000"/>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5"/>
              <w:gridCol w:w="5890"/>
            </w:tblGrid>
            <w:tr w:rsidR="00DD4865" w:rsidRPr="00FC1628" w:rsidTr="000B204C">
              <w:tc>
                <w:tcPr>
                  <w:tcW w:w="878" w:type="pct"/>
                </w:tcPr>
                <w:p w:rsidR="00DD4865" w:rsidRPr="00FC1628" w:rsidRDefault="00DD4865" w:rsidP="000B204C">
                  <w:pPr>
                    <w:spacing w:before="180" w:after="60"/>
                    <w:rPr>
                      <w:rFonts w:ascii="Garamond" w:hAnsi="Garamond"/>
                      <w:noProof/>
                      <w:color w:val="000000"/>
                      <w:sz w:val="22"/>
                      <w:szCs w:val="20"/>
                      <w:lang w:eastAsia="en-US"/>
                    </w:rPr>
                  </w:pPr>
                  <w:r>
                    <w:rPr>
                      <w:rFonts w:ascii="Garamond" w:hAnsi="Garamond"/>
                      <w:noProof/>
                      <w:color w:val="000000"/>
                      <w:sz w:val="22"/>
                      <w:szCs w:val="20"/>
                      <w:lang w:eastAsia="en-US"/>
                    </w:rPr>
                    <w:lastRenderedPageBreak/>
                    <w:t>…</w:t>
                  </w:r>
                </w:p>
              </w:tc>
              <w:tc>
                <w:tcPr>
                  <w:tcW w:w="4122" w:type="pct"/>
                </w:tcPr>
                <w:p w:rsidR="00DD4865" w:rsidRPr="00FC1628" w:rsidRDefault="00DD4865" w:rsidP="000B204C">
                  <w:pPr>
                    <w:spacing w:before="180" w:after="60"/>
                    <w:rPr>
                      <w:rFonts w:ascii="Garamond" w:hAnsi="Garamond"/>
                      <w:noProof/>
                      <w:color w:val="000000"/>
                      <w:sz w:val="22"/>
                      <w:szCs w:val="20"/>
                      <w:lang w:eastAsia="en-US"/>
                    </w:rPr>
                  </w:pPr>
                  <w:r>
                    <w:rPr>
                      <w:rFonts w:ascii="Garamond" w:hAnsi="Garamond"/>
                      <w:noProof/>
                      <w:color w:val="000000"/>
                      <w:sz w:val="22"/>
                      <w:szCs w:val="20"/>
                      <w:lang w:eastAsia="en-US"/>
                    </w:rPr>
                    <w:t>…</w:t>
                  </w:r>
                </w:p>
              </w:tc>
            </w:tr>
            <w:tr w:rsidR="00DD4865" w:rsidRPr="00FC1628" w:rsidTr="000B204C">
              <w:tc>
                <w:tcPr>
                  <w:tcW w:w="878" w:type="pct"/>
                </w:tcPr>
                <w:p w:rsidR="00DD4865" w:rsidRPr="00FC1628" w:rsidRDefault="00DD4865" w:rsidP="000B204C">
                  <w:pPr>
                    <w:spacing w:before="180" w:after="60"/>
                    <w:rPr>
                      <w:rFonts w:ascii="Garamond" w:hAnsi="Garamond"/>
                      <w:noProof/>
                      <w:color w:val="000000"/>
                      <w:sz w:val="22"/>
                      <w:szCs w:val="20"/>
                      <w:lang w:eastAsia="en-US"/>
                    </w:rPr>
                  </w:pPr>
                  <w:r w:rsidRPr="00FC1628">
                    <w:rPr>
                      <w:rFonts w:ascii="Garamond" w:hAnsi="Garamond"/>
                      <w:noProof/>
                      <w:color w:val="000000"/>
                      <w:position w:val="-12"/>
                      <w:sz w:val="22"/>
                      <w:szCs w:val="22"/>
                      <w:lang w:eastAsia="en-US"/>
                    </w:rPr>
                    <w:object w:dxaOrig="300" w:dyaOrig="360" w14:anchorId="099285AB">
                      <v:shape id="_x0000_i1204" type="#_x0000_t75" style="width:15pt;height:21.75pt" o:ole="">
                        <v:imagedata r:id="rId295" o:title=""/>
                      </v:shape>
                      <o:OLEObject Type="Embed" ProgID="Equation.3" ShapeID="_x0000_i1204" DrawAspect="Content" ObjectID="_1598872813" r:id="rId303"/>
                    </w:object>
                  </w:r>
                </w:p>
              </w:tc>
              <w:tc>
                <w:tcPr>
                  <w:tcW w:w="4122" w:type="pct"/>
                </w:tcPr>
                <w:p w:rsidR="00DD4865" w:rsidRPr="00FC1628" w:rsidRDefault="00DD4865" w:rsidP="000B204C">
                  <w:pPr>
                    <w:spacing w:before="180" w:after="60"/>
                    <w:rPr>
                      <w:rFonts w:ascii="Garamond" w:hAnsi="Garamond"/>
                      <w:noProof/>
                      <w:color w:val="000000"/>
                      <w:sz w:val="22"/>
                      <w:szCs w:val="20"/>
                      <w:lang w:eastAsia="en-US"/>
                    </w:rPr>
                  </w:pPr>
                  <w:r w:rsidRPr="00FC1628">
                    <w:rPr>
                      <w:rFonts w:ascii="Garamond" w:hAnsi="Garamond"/>
                      <w:noProof/>
                      <w:color w:val="000000"/>
                      <w:position w:val="-28"/>
                      <w:sz w:val="22"/>
                      <w:szCs w:val="22"/>
                      <w:lang w:eastAsia="en-US"/>
                    </w:rPr>
                    <w:object w:dxaOrig="1320" w:dyaOrig="540" w14:anchorId="551EA3C6">
                      <v:shape id="_x0000_i1205" type="#_x0000_t75" style="width:64.5pt;height:27.75pt" o:ole="">
                        <v:imagedata r:id="rId297" o:title=""/>
                      </v:shape>
                      <o:OLEObject Type="Embed" ProgID="Equation.3" ShapeID="_x0000_i1205" DrawAspect="Content" ObjectID="_1598872814" r:id="rId304"/>
                    </w:object>
                  </w:r>
                  <w:r w:rsidRPr="00FC1628">
                    <w:rPr>
                      <w:rFonts w:ascii="Garamond" w:hAnsi="Garamond"/>
                      <w:noProof/>
                      <w:color w:val="000000"/>
                      <w:sz w:val="22"/>
                      <w:szCs w:val="22"/>
                      <w:lang w:eastAsia="en-US"/>
                    </w:rPr>
                    <w:t xml:space="preserve"> – </w:t>
                  </w:r>
                  <w:r w:rsidRPr="00FC1628">
                    <w:rPr>
                      <w:rFonts w:ascii="Garamond" w:hAnsi="Garamond"/>
                      <w:color w:val="000000"/>
                      <w:sz w:val="22"/>
                      <w:szCs w:val="22"/>
                      <w:lang w:eastAsia="en-US"/>
                    </w:rPr>
                    <w:t xml:space="preserve">«среднечасовая» активная мощность в сечении импорта/экспорта </w:t>
                  </w:r>
                  <w:r w:rsidRPr="00FC1628">
                    <w:rPr>
                      <w:rFonts w:ascii="Garamond" w:hAnsi="Garamond"/>
                      <w:i/>
                      <w:color w:val="000000"/>
                      <w:sz w:val="22"/>
                      <w:szCs w:val="22"/>
                      <w:lang w:val="en-US" w:eastAsia="en-US"/>
                    </w:rPr>
                    <w:t>s</w:t>
                  </w:r>
                  <w:r w:rsidRPr="00FC1628">
                    <w:rPr>
                      <w:rFonts w:ascii="Garamond" w:hAnsi="Garamond"/>
                      <w:color w:val="000000"/>
                      <w:sz w:val="22"/>
                      <w:szCs w:val="22"/>
                      <w:lang w:eastAsia="en-US"/>
                    </w:rPr>
                    <w:t xml:space="preserve"> в час </w:t>
                  </w:r>
                  <w:proofErr w:type="gramStart"/>
                  <w:r w:rsidRPr="00FC1628">
                    <w:rPr>
                      <w:rFonts w:ascii="Garamond" w:hAnsi="Garamond"/>
                      <w:i/>
                      <w:color w:val="000000"/>
                      <w:sz w:val="22"/>
                      <w:szCs w:val="22"/>
                      <w:lang w:eastAsia="en-US"/>
                    </w:rPr>
                    <w:t>t</w:t>
                  </w:r>
                  <w:r w:rsidRPr="00FC1628">
                    <w:rPr>
                      <w:rFonts w:ascii="Garamond" w:hAnsi="Garamond"/>
                      <w:color w:val="000000"/>
                      <w:sz w:val="22"/>
                      <w:szCs w:val="22"/>
                      <w:lang w:eastAsia="en-US"/>
                    </w:rPr>
                    <w:t xml:space="preserve"> .</w:t>
                  </w:r>
                  <w:proofErr w:type="gramEnd"/>
                </w:p>
              </w:tc>
            </w:tr>
            <w:tr w:rsidR="00DD4865" w:rsidRPr="00FC1628" w:rsidTr="000B204C">
              <w:tc>
                <w:tcPr>
                  <w:tcW w:w="878" w:type="pct"/>
                </w:tcPr>
                <w:p w:rsidR="00DD4865" w:rsidRPr="00FC1628" w:rsidRDefault="00DD4865" w:rsidP="000B204C">
                  <w:pPr>
                    <w:spacing w:before="180" w:after="60"/>
                    <w:rPr>
                      <w:rFonts w:ascii="Garamond" w:hAnsi="Garamond"/>
                      <w:color w:val="000000"/>
                      <w:sz w:val="22"/>
                      <w:szCs w:val="22"/>
                      <w:lang w:eastAsia="en-US"/>
                    </w:rPr>
                  </w:pPr>
                  <w:r w:rsidRPr="00FC1628">
                    <w:rPr>
                      <w:rFonts w:ascii="Garamond" w:hAnsi="Garamond"/>
                      <w:noProof/>
                      <w:color w:val="000000"/>
                      <w:position w:val="-12"/>
                      <w:sz w:val="22"/>
                      <w:szCs w:val="22"/>
                      <w:lang w:eastAsia="en-US"/>
                    </w:rPr>
                    <w:object w:dxaOrig="700" w:dyaOrig="380" w14:anchorId="137DB4AE">
                      <v:shape id="_x0000_i1206" type="#_x0000_t75" style="width:50.25pt;height:27.75pt" o:ole="">
                        <v:imagedata r:id="rId299" o:title=""/>
                      </v:shape>
                      <o:OLEObject Type="Embed" ProgID="Equation.3" ShapeID="_x0000_i1206" DrawAspect="Content" ObjectID="_1598872815" r:id="rId305"/>
                    </w:object>
                  </w:r>
                </w:p>
              </w:tc>
              <w:tc>
                <w:tcPr>
                  <w:tcW w:w="4122" w:type="pct"/>
                </w:tcPr>
                <w:p w:rsidR="00DD4865" w:rsidRPr="00FC1628" w:rsidRDefault="00DD4865" w:rsidP="000B204C">
                  <w:pPr>
                    <w:spacing w:before="180" w:after="60"/>
                    <w:rPr>
                      <w:rFonts w:ascii="Garamond" w:hAnsi="Garamond"/>
                      <w:color w:val="000000"/>
                      <w:sz w:val="22"/>
                      <w:szCs w:val="22"/>
                      <w:lang w:eastAsia="en-US"/>
                    </w:rPr>
                  </w:pPr>
                  <w:r w:rsidRPr="00FC1628">
                    <w:rPr>
                      <w:rFonts w:ascii="Garamond" w:hAnsi="Garamond"/>
                      <w:noProof/>
                      <w:color w:val="000000"/>
                      <w:position w:val="-12"/>
                      <w:sz w:val="22"/>
                      <w:szCs w:val="22"/>
                      <w:lang w:eastAsia="en-US"/>
                    </w:rPr>
                    <w:t xml:space="preserve">«среднечасовая» активная мощность перетока электрической энергии из неценовой зоны Дальнего Востока во вторую ценовую зону (за исключением перетока электрической энергии в </w:t>
                  </w:r>
                  <w:r w:rsidRPr="00922004">
                    <w:rPr>
                      <w:rFonts w:ascii="Garamond" w:hAnsi="Garamond"/>
                      <w:noProof/>
                      <w:color w:val="000000"/>
                      <w:position w:val="-12"/>
                      <w:sz w:val="22"/>
                      <w:szCs w:val="22"/>
                      <w:highlight w:val="yellow"/>
                      <w:lang w:eastAsia="en-US"/>
                    </w:rPr>
                    <w:t>изолированный энергорайон</w:t>
                  </w:r>
                  <w:r w:rsidRPr="00FC1628">
                    <w:rPr>
                      <w:rFonts w:ascii="Garamond" w:hAnsi="Garamond"/>
                      <w:noProof/>
                      <w:color w:val="000000"/>
                      <w:position w:val="-12"/>
                      <w:sz w:val="22"/>
                      <w:szCs w:val="22"/>
                      <w:lang w:eastAsia="en-US"/>
                    </w:rPr>
                    <w:t xml:space="preserve"> Забайкальского края</w:t>
                  </w:r>
                  <w:r>
                    <w:rPr>
                      <w:rFonts w:ascii="Garamond" w:hAnsi="Garamond"/>
                      <w:noProof/>
                      <w:color w:val="000000"/>
                      <w:position w:val="-12"/>
                      <w:sz w:val="22"/>
                      <w:szCs w:val="22"/>
                      <w:lang w:eastAsia="en-US"/>
                    </w:rPr>
                    <w:t xml:space="preserve"> </w:t>
                  </w:r>
                  <w:r w:rsidRPr="00922004">
                    <w:rPr>
                      <w:rFonts w:ascii="Garamond" w:hAnsi="Garamond"/>
                      <w:noProof/>
                      <w:color w:val="000000"/>
                      <w:position w:val="-12"/>
                      <w:sz w:val="22"/>
                      <w:szCs w:val="22"/>
                      <w:highlight w:val="yellow"/>
                      <w:lang w:eastAsia="en-US"/>
                    </w:rPr>
                    <w:t>и Иркутской области</w:t>
                  </w:r>
                  <w:r w:rsidRPr="00FC1628">
                    <w:rPr>
                      <w:rFonts w:ascii="Garamond" w:hAnsi="Garamond"/>
                      <w:noProof/>
                      <w:color w:val="000000"/>
                      <w:position w:val="-12"/>
                      <w:sz w:val="22"/>
                      <w:szCs w:val="22"/>
                      <w:lang w:eastAsia="en-US"/>
                    </w:rPr>
                    <w:t xml:space="preserve">) в час </w:t>
                  </w:r>
                  <w:r w:rsidRPr="00FC1628">
                    <w:rPr>
                      <w:rFonts w:ascii="Garamond" w:hAnsi="Garamond"/>
                      <w:i/>
                      <w:noProof/>
                      <w:color w:val="000000"/>
                      <w:position w:val="-12"/>
                      <w:sz w:val="22"/>
                      <w:szCs w:val="22"/>
                      <w:lang w:val="en-US" w:eastAsia="en-US"/>
                    </w:rPr>
                    <w:t>t</w:t>
                  </w:r>
                </w:p>
              </w:tc>
            </w:tr>
            <w:tr w:rsidR="00DD4865" w:rsidRPr="00FC1628" w:rsidTr="000B204C">
              <w:tc>
                <w:tcPr>
                  <w:tcW w:w="878" w:type="pct"/>
                </w:tcPr>
                <w:p w:rsidR="00DD4865" w:rsidRPr="00FC1628" w:rsidRDefault="00DD4865" w:rsidP="000B204C">
                  <w:pPr>
                    <w:spacing w:before="180" w:after="60"/>
                    <w:rPr>
                      <w:rFonts w:ascii="Garamond" w:hAnsi="Garamond"/>
                      <w:color w:val="000000"/>
                      <w:sz w:val="22"/>
                      <w:szCs w:val="22"/>
                      <w:lang w:eastAsia="en-US"/>
                    </w:rPr>
                  </w:pPr>
                  <w:r w:rsidRPr="00FC1628">
                    <w:rPr>
                      <w:rFonts w:ascii="Garamond" w:hAnsi="Garamond"/>
                      <w:noProof/>
                      <w:color w:val="000000"/>
                      <w:position w:val="-12"/>
                      <w:sz w:val="22"/>
                      <w:szCs w:val="22"/>
                      <w:lang w:eastAsia="en-US"/>
                    </w:rPr>
                    <w:object w:dxaOrig="680" w:dyaOrig="380" w14:anchorId="58893134">
                      <v:shape id="_x0000_i1207" type="#_x0000_t75" style="width:50.25pt;height:27.75pt" o:ole="">
                        <v:imagedata r:id="rId301" o:title=""/>
                      </v:shape>
                      <o:OLEObject Type="Embed" ProgID="Equation.3" ShapeID="_x0000_i1207" DrawAspect="Content" ObjectID="_1598872816" r:id="rId306"/>
                    </w:object>
                  </w:r>
                </w:p>
              </w:tc>
              <w:tc>
                <w:tcPr>
                  <w:tcW w:w="4122" w:type="pct"/>
                </w:tcPr>
                <w:p w:rsidR="00DD4865" w:rsidRPr="00FC1628" w:rsidRDefault="00DD4865" w:rsidP="000B204C">
                  <w:pPr>
                    <w:spacing w:before="180" w:after="60"/>
                    <w:rPr>
                      <w:rFonts w:ascii="Garamond" w:hAnsi="Garamond"/>
                      <w:color w:val="000000"/>
                      <w:sz w:val="22"/>
                      <w:szCs w:val="22"/>
                      <w:lang w:eastAsia="en-US"/>
                    </w:rPr>
                  </w:pPr>
                  <w:r w:rsidRPr="00FC1628">
                    <w:rPr>
                      <w:rFonts w:ascii="Garamond" w:hAnsi="Garamond"/>
                      <w:noProof/>
                      <w:color w:val="000000"/>
                      <w:position w:val="-12"/>
                      <w:sz w:val="22"/>
                      <w:szCs w:val="22"/>
                      <w:lang w:eastAsia="en-US"/>
                    </w:rPr>
                    <w:t xml:space="preserve">«среднечасовая» активная мощность перетока электрической энергии из второй ценовой зоны в неценовую зону Дальнего Востока (за исключением перетоков электрической энергии в изолированные энергорайоны Амурской областии и (или) Республики Саха (Якутия)) в час </w:t>
                  </w:r>
                  <w:r w:rsidRPr="00FC1628">
                    <w:rPr>
                      <w:rFonts w:ascii="Garamond" w:hAnsi="Garamond"/>
                      <w:i/>
                      <w:noProof/>
                      <w:color w:val="000000"/>
                      <w:position w:val="-12"/>
                      <w:sz w:val="22"/>
                      <w:szCs w:val="22"/>
                      <w:lang w:val="en-US" w:eastAsia="en-US"/>
                    </w:rPr>
                    <w:t>t</w:t>
                  </w:r>
                  <w:r w:rsidRPr="00FC1628">
                    <w:rPr>
                      <w:rFonts w:ascii="Garamond" w:hAnsi="Garamond"/>
                      <w:i/>
                      <w:noProof/>
                      <w:color w:val="000000"/>
                      <w:position w:val="-12"/>
                      <w:sz w:val="22"/>
                      <w:szCs w:val="22"/>
                      <w:lang w:eastAsia="en-US"/>
                    </w:rPr>
                    <w:t>.</w:t>
                  </w:r>
                </w:p>
              </w:tc>
            </w:tr>
          </w:tbl>
          <w:p w:rsidR="00DD4865" w:rsidRPr="00866823" w:rsidRDefault="00DD4865" w:rsidP="000B204C">
            <w:pPr>
              <w:outlineLvl w:val="1"/>
              <w:rPr>
                <w:rFonts w:ascii="Garamond" w:hAnsi="Garamond"/>
                <w:b/>
                <w:bCs/>
                <w:color w:val="000000"/>
                <w:spacing w:val="-10"/>
                <w:sz w:val="22"/>
                <w:szCs w:val="22"/>
              </w:rPr>
            </w:pPr>
          </w:p>
        </w:tc>
      </w:tr>
      <w:tr w:rsidR="00DD4865" w:rsidRPr="00866823" w:rsidTr="000B204C">
        <w:tc>
          <w:tcPr>
            <w:tcW w:w="1201" w:type="dxa"/>
            <w:vAlign w:val="center"/>
          </w:tcPr>
          <w:p w:rsidR="00DD4865" w:rsidRDefault="00DD4865" w:rsidP="000B204C">
            <w:pPr>
              <w:jc w:val="center"/>
              <w:rPr>
                <w:rFonts w:ascii="Garamond" w:hAnsi="Garamond"/>
                <w:b/>
                <w:sz w:val="22"/>
                <w:szCs w:val="22"/>
              </w:rPr>
            </w:pPr>
          </w:p>
        </w:tc>
        <w:tc>
          <w:tcPr>
            <w:tcW w:w="6946" w:type="dxa"/>
          </w:tcPr>
          <w:p w:rsidR="00DD4865" w:rsidRDefault="00DD4865" w:rsidP="00DD4865">
            <w:pPr>
              <w:numPr>
                <w:ilvl w:val="0"/>
                <w:numId w:val="27"/>
              </w:numPr>
              <w:spacing w:before="180" w:after="60"/>
              <w:rPr>
                <w:rFonts w:ascii="Garamond" w:hAnsi="Garamond"/>
                <w:b/>
                <w:color w:val="000000"/>
                <w:sz w:val="22"/>
                <w:szCs w:val="22"/>
                <w:lang w:eastAsia="en-US"/>
              </w:rPr>
            </w:pPr>
            <w:r w:rsidRPr="00FC1628">
              <w:rPr>
                <w:rFonts w:ascii="Garamond" w:hAnsi="Garamond"/>
                <w:b/>
                <w:color w:val="000000"/>
                <w:sz w:val="22"/>
                <w:szCs w:val="22"/>
                <w:lang w:eastAsia="en-US"/>
              </w:rPr>
              <w:t>Константы и параметры модели</w:t>
            </w:r>
          </w:p>
          <w:p w:rsidR="00DD4865" w:rsidRPr="00FC1628" w:rsidRDefault="00DD4865" w:rsidP="000B204C">
            <w:pPr>
              <w:spacing w:before="180" w:after="60"/>
              <w:rPr>
                <w:rFonts w:ascii="Garamond" w:hAnsi="Garamond"/>
                <w:b/>
                <w:color w:val="000000"/>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42"/>
              <w:gridCol w:w="5178"/>
            </w:tblGrid>
            <w:tr w:rsidR="00DD4865" w:rsidRPr="00860DFA" w:rsidTr="000B204C">
              <w:tc>
                <w:tcPr>
                  <w:tcW w:w="1147" w:type="pct"/>
                </w:tcPr>
                <w:p w:rsidR="00DD4865" w:rsidRPr="00922004" w:rsidRDefault="00DD4865" w:rsidP="000B204C">
                  <w:pPr>
                    <w:rPr>
                      <w:rFonts w:ascii="Garamond" w:hAnsi="Garamond"/>
                      <w:color w:val="000000"/>
                      <w:sz w:val="22"/>
                      <w:szCs w:val="22"/>
                    </w:rPr>
                  </w:pPr>
                  <w:r w:rsidRPr="00922004">
                    <w:rPr>
                      <w:rFonts w:ascii="Garamond" w:hAnsi="Garamond"/>
                      <w:color w:val="000000"/>
                      <w:sz w:val="22"/>
                      <w:szCs w:val="22"/>
                    </w:rPr>
                    <w:t>…</w:t>
                  </w:r>
                </w:p>
              </w:tc>
              <w:tc>
                <w:tcPr>
                  <w:tcW w:w="3853" w:type="pct"/>
                </w:tcPr>
                <w:p w:rsidR="00DD4865" w:rsidRPr="00922004" w:rsidRDefault="00DD4865" w:rsidP="000B204C">
                  <w:pPr>
                    <w:rPr>
                      <w:rFonts w:ascii="Garamond" w:hAnsi="Garamond"/>
                      <w:noProof/>
                      <w:color w:val="000000"/>
                      <w:sz w:val="22"/>
                      <w:szCs w:val="22"/>
                    </w:rPr>
                  </w:pPr>
                  <w:r w:rsidRPr="00922004">
                    <w:rPr>
                      <w:rFonts w:ascii="Garamond" w:hAnsi="Garamond"/>
                      <w:noProof/>
                      <w:color w:val="000000"/>
                      <w:sz w:val="22"/>
                      <w:szCs w:val="22"/>
                    </w:rPr>
                    <w:t>…</w:t>
                  </w:r>
                </w:p>
              </w:tc>
            </w:tr>
            <w:tr w:rsidR="00DD4865" w:rsidRPr="00860DFA" w:rsidTr="000B204C">
              <w:tc>
                <w:tcPr>
                  <w:tcW w:w="1147" w:type="pct"/>
                </w:tcPr>
                <w:p w:rsidR="00DD4865" w:rsidRPr="00922004" w:rsidRDefault="00DD4865" w:rsidP="000B204C">
                  <w:pPr>
                    <w:rPr>
                      <w:rFonts w:ascii="Garamond" w:hAnsi="Garamond"/>
                      <w:color w:val="000000"/>
                      <w:position w:val="-12"/>
                      <w:sz w:val="22"/>
                      <w:szCs w:val="22"/>
                    </w:rPr>
                  </w:pPr>
                  <w:r w:rsidRPr="00922004">
                    <w:rPr>
                      <w:rFonts w:ascii="Garamond" w:hAnsi="Garamond"/>
                      <w:noProof/>
                      <w:color w:val="000000"/>
                      <w:position w:val="-12"/>
                      <w:sz w:val="22"/>
                      <w:szCs w:val="22"/>
                    </w:rPr>
                    <w:object w:dxaOrig="1100" w:dyaOrig="380" w14:anchorId="2231885C">
                      <v:shape id="_x0000_i1208" type="#_x0000_t75" style="width:64.5pt;height:21.75pt" o:ole="">
                        <v:imagedata r:id="rId307" o:title=""/>
                      </v:shape>
                      <o:OLEObject Type="Embed" ProgID="Equation.3" ShapeID="_x0000_i1208" DrawAspect="Content" ObjectID="_1598872817" r:id="rId308"/>
                    </w:object>
                  </w:r>
                </w:p>
              </w:tc>
              <w:tc>
                <w:tcPr>
                  <w:tcW w:w="3853" w:type="pct"/>
                </w:tcPr>
                <w:p w:rsidR="00DD4865" w:rsidRPr="00922004" w:rsidRDefault="00DD4865" w:rsidP="000B204C">
                  <w:pPr>
                    <w:rPr>
                      <w:rFonts w:ascii="Garamond" w:hAnsi="Garamond"/>
                      <w:noProof/>
                      <w:color w:val="000000"/>
                      <w:position w:val="-12"/>
                      <w:sz w:val="22"/>
                      <w:szCs w:val="22"/>
                    </w:rPr>
                  </w:pPr>
                  <w:r w:rsidRPr="00922004">
                    <w:rPr>
                      <w:rFonts w:ascii="Garamond" w:hAnsi="Garamond"/>
                      <w:noProof/>
                      <w:color w:val="000000"/>
                      <w:position w:val="-12"/>
                      <w:sz w:val="22"/>
                      <w:szCs w:val="22"/>
                    </w:rPr>
                    <w:t xml:space="preserve">переданный в составе актуализированной расчетной модели объем перетока электрической энергии из неценовой зоны Дальнего Востока во вторую ценовую зону (за исключением перетока электрической энергии в </w:t>
                  </w:r>
                  <w:r w:rsidRPr="00922004">
                    <w:rPr>
                      <w:rFonts w:ascii="Garamond" w:hAnsi="Garamond"/>
                      <w:noProof/>
                      <w:color w:val="000000"/>
                      <w:position w:val="-12"/>
                      <w:sz w:val="22"/>
                      <w:szCs w:val="22"/>
                      <w:highlight w:val="yellow"/>
                    </w:rPr>
                    <w:t>изолированный энергорайон</w:t>
                  </w:r>
                  <w:r w:rsidRPr="00922004">
                    <w:rPr>
                      <w:rFonts w:ascii="Garamond" w:hAnsi="Garamond"/>
                      <w:noProof/>
                      <w:color w:val="000000"/>
                      <w:position w:val="-12"/>
                      <w:sz w:val="22"/>
                      <w:szCs w:val="22"/>
                    </w:rPr>
                    <w:t xml:space="preserve"> Забайкальского края) в час </w:t>
                  </w:r>
                  <w:r w:rsidRPr="00922004">
                    <w:rPr>
                      <w:rFonts w:ascii="Garamond" w:hAnsi="Garamond"/>
                      <w:i/>
                      <w:noProof/>
                      <w:color w:val="000000"/>
                      <w:position w:val="-12"/>
                      <w:sz w:val="22"/>
                      <w:szCs w:val="22"/>
                      <w:lang w:val="en-US"/>
                    </w:rPr>
                    <w:t>t</w:t>
                  </w:r>
                </w:p>
              </w:tc>
            </w:tr>
            <w:tr w:rsidR="00DD4865" w:rsidRPr="00860DFA" w:rsidTr="000B204C">
              <w:tc>
                <w:tcPr>
                  <w:tcW w:w="1147" w:type="pct"/>
                </w:tcPr>
                <w:p w:rsidR="00DD4865" w:rsidRPr="00922004" w:rsidRDefault="00DD4865" w:rsidP="000B204C">
                  <w:pPr>
                    <w:rPr>
                      <w:rFonts w:ascii="Garamond" w:hAnsi="Garamond"/>
                      <w:color w:val="000000"/>
                      <w:position w:val="-12"/>
                      <w:sz w:val="22"/>
                      <w:szCs w:val="22"/>
                    </w:rPr>
                  </w:pPr>
                  <w:r w:rsidRPr="00922004">
                    <w:rPr>
                      <w:rFonts w:ascii="Garamond" w:hAnsi="Garamond"/>
                      <w:noProof/>
                      <w:color w:val="000000"/>
                      <w:position w:val="-12"/>
                      <w:sz w:val="22"/>
                      <w:szCs w:val="22"/>
                    </w:rPr>
                    <w:object w:dxaOrig="1100" w:dyaOrig="380" w14:anchorId="6148FD8C">
                      <v:shape id="_x0000_i1209" type="#_x0000_t75" style="width:64.5pt;height:21.75pt" o:ole="">
                        <v:imagedata r:id="rId309" o:title=""/>
                      </v:shape>
                      <o:OLEObject Type="Embed" ProgID="Equation.3" ShapeID="_x0000_i1209" DrawAspect="Content" ObjectID="_1598872818" r:id="rId310"/>
                    </w:object>
                  </w:r>
                </w:p>
              </w:tc>
              <w:tc>
                <w:tcPr>
                  <w:tcW w:w="3853" w:type="pct"/>
                </w:tcPr>
                <w:p w:rsidR="00DD4865" w:rsidRPr="00922004" w:rsidRDefault="00DD4865" w:rsidP="000B204C">
                  <w:pPr>
                    <w:rPr>
                      <w:rFonts w:ascii="Garamond" w:hAnsi="Garamond"/>
                      <w:noProof/>
                      <w:color w:val="000000"/>
                      <w:sz w:val="22"/>
                      <w:szCs w:val="22"/>
                    </w:rPr>
                  </w:pPr>
                  <w:r w:rsidRPr="00922004">
                    <w:rPr>
                      <w:rFonts w:ascii="Garamond" w:hAnsi="Garamond"/>
                      <w:noProof/>
                      <w:color w:val="000000"/>
                      <w:position w:val="-12"/>
                      <w:sz w:val="22"/>
                      <w:szCs w:val="22"/>
                    </w:rPr>
                    <w:t xml:space="preserve">переданный в составе актуализированной расчетной модели объем перетока электрической энергии из второй ценовой зоны и неценовую зону Дальнего Востока (за исключением перетоков электрической энергии в изолированные энергорайоны Амурской областии и (или) Республики Саха (Якутия)) в час </w:t>
                  </w:r>
                  <w:r w:rsidRPr="00922004">
                    <w:rPr>
                      <w:rFonts w:ascii="Garamond" w:hAnsi="Garamond"/>
                      <w:i/>
                      <w:noProof/>
                      <w:color w:val="000000"/>
                      <w:position w:val="-12"/>
                      <w:sz w:val="22"/>
                      <w:szCs w:val="22"/>
                      <w:lang w:val="en-US"/>
                    </w:rPr>
                    <w:t>t</w:t>
                  </w:r>
                </w:p>
              </w:tc>
            </w:tr>
          </w:tbl>
          <w:p w:rsidR="00DD4865" w:rsidRPr="00FC1628" w:rsidRDefault="00DD4865" w:rsidP="000B204C">
            <w:pPr>
              <w:spacing w:before="180" w:after="60"/>
              <w:ind w:left="360"/>
              <w:rPr>
                <w:rFonts w:ascii="Garamond" w:hAnsi="Garamond"/>
                <w:b/>
                <w:color w:val="000000"/>
                <w:sz w:val="22"/>
                <w:szCs w:val="22"/>
                <w:lang w:eastAsia="en-US"/>
              </w:rPr>
            </w:pPr>
          </w:p>
          <w:p w:rsidR="00DD4865" w:rsidRPr="00866823" w:rsidRDefault="00DD4865" w:rsidP="000B204C">
            <w:pPr>
              <w:outlineLvl w:val="1"/>
              <w:rPr>
                <w:rFonts w:ascii="Garamond" w:hAnsi="Garamond"/>
                <w:b/>
                <w:bCs/>
                <w:color w:val="000000"/>
                <w:spacing w:val="-10"/>
                <w:sz w:val="22"/>
                <w:szCs w:val="22"/>
              </w:rPr>
            </w:pPr>
          </w:p>
        </w:tc>
        <w:tc>
          <w:tcPr>
            <w:tcW w:w="7371" w:type="dxa"/>
          </w:tcPr>
          <w:p w:rsidR="00DD4865" w:rsidRDefault="00DD4865" w:rsidP="00DD4865">
            <w:pPr>
              <w:numPr>
                <w:ilvl w:val="0"/>
                <w:numId w:val="32"/>
              </w:numPr>
              <w:spacing w:before="180" w:after="60"/>
              <w:rPr>
                <w:rFonts w:ascii="Garamond" w:hAnsi="Garamond"/>
                <w:b/>
                <w:color w:val="000000"/>
                <w:sz w:val="22"/>
                <w:szCs w:val="22"/>
                <w:lang w:eastAsia="en-US"/>
              </w:rPr>
            </w:pPr>
            <w:r w:rsidRPr="00FC1628">
              <w:rPr>
                <w:rFonts w:ascii="Garamond" w:hAnsi="Garamond"/>
                <w:b/>
                <w:color w:val="000000"/>
                <w:sz w:val="22"/>
                <w:szCs w:val="22"/>
                <w:lang w:eastAsia="en-US"/>
              </w:rPr>
              <w:lastRenderedPageBreak/>
              <w:t>Константы и параметры модели</w:t>
            </w:r>
          </w:p>
          <w:p w:rsidR="00DD4865" w:rsidRPr="00FC1628" w:rsidRDefault="00DD4865" w:rsidP="000B204C">
            <w:pPr>
              <w:spacing w:before="180" w:after="60"/>
              <w:rPr>
                <w:rFonts w:ascii="Garamond" w:hAnsi="Garamond"/>
                <w:b/>
                <w:color w:val="000000"/>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43"/>
              <w:gridCol w:w="5602"/>
            </w:tblGrid>
            <w:tr w:rsidR="00DD4865" w:rsidRPr="00860DFA" w:rsidTr="000B204C">
              <w:tc>
                <w:tcPr>
                  <w:tcW w:w="1080" w:type="pct"/>
                </w:tcPr>
                <w:p w:rsidR="00DD4865" w:rsidRPr="00F25A1E" w:rsidRDefault="00DD4865" w:rsidP="000B204C">
                  <w:pPr>
                    <w:rPr>
                      <w:rFonts w:ascii="Garamond" w:hAnsi="Garamond"/>
                      <w:color w:val="000000"/>
                      <w:sz w:val="22"/>
                      <w:szCs w:val="22"/>
                    </w:rPr>
                  </w:pPr>
                  <w:r w:rsidRPr="00F25A1E">
                    <w:rPr>
                      <w:rFonts w:ascii="Garamond" w:hAnsi="Garamond"/>
                      <w:color w:val="000000"/>
                      <w:sz w:val="22"/>
                      <w:szCs w:val="22"/>
                    </w:rPr>
                    <w:t>…</w:t>
                  </w:r>
                </w:p>
              </w:tc>
              <w:tc>
                <w:tcPr>
                  <w:tcW w:w="3920" w:type="pct"/>
                </w:tcPr>
                <w:p w:rsidR="00DD4865" w:rsidRPr="00F25A1E" w:rsidRDefault="00DD4865" w:rsidP="000B204C">
                  <w:pPr>
                    <w:rPr>
                      <w:rFonts w:ascii="Garamond" w:hAnsi="Garamond"/>
                      <w:noProof/>
                      <w:color w:val="000000"/>
                      <w:sz w:val="22"/>
                      <w:szCs w:val="22"/>
                    </w:rPr>
                  </w:pPr>
                  <w:r w:rsidRPr="00F25A1E">
                    <w:rPr>
                      <w:rFonts w:ascii="Garamond" w:hAnsi="Garamond"/>
                      <w:noProof/>
                      <w:color w:val="000000"/>
                      <w:sz w:val="22"/>
                      <w:szCs w:val="22"/>
                    </w:rPr>
                    <w:t>…</w:t>
                  </w:r>
                </w:p>
              </w:tc>
            </w:tr>
            <w:tr w:rsidR="00DD4865" w:rsidRPr="00860DFA" w:rsidTr="000B204C">
              <w:tc>
                <w:tcPr>
                  <w:tcW w:w="1080" w:type="pct"/>
                </w:tcPr>
                <w:p w:rsidR="00DD4865" w:rsidRPr="00F25A1E" w:rsidRDefault="00DD4865" w:rsidP="000B204C">
                  <w:pPr>
                    <w:rPr>
                      <w:rFonts w:ascii="Garamond" w:hAnsi="Garamond"/>
                      <w:color w:val="000000"/>
                      <w:position w:val="-12"/>
                      <w:sz w:val="22"/>
                      <w:szCs w:val="22"/>
                    </w:rPr>
                  </w:pPr>
                  <w:r w:rsidRPr="00F25A1E">
                    <w:rPr>
                      <w:rFonts w:ascii="Garamond" w:hAnsi="Garamond"/>
                      <w:noProof/>
                      <w:color w:val="000000"/>
                      <w:position w:val="-12"/>
                      <w:sz w:val="22"/>
                      <w:szCs w:val="22"/>
                    </w:rPr>
                    <w:object w:dxaOrig="1100" w:dyaOrig="380" w14:anchorId="4833D2AE">
                      <v:shape id="_x0000_i1210" type="#_x0000_t75" style="width:64.5pt;height:21.75pt" o:ole="">
                        <v:imagedata r:id="rId307" o:title=""/>
                      </v:shape>
                      <o:OLEObject Type="Embed" ProgID="Equation.3" ShapeID="_x0000_i1210" DrawAspect="Content" ObjectID="_1598872819" r:id="rId311"/>
                    </w:object>
                  </w:r>
                </w:p>
              </w:tc>
              <w:tc>
                <w:tcPr>
                  <w:tcW w:w="3920" w:type="pct"/>
                </w:tcPr>
                <w:p w:rsidR="00DD4865" w:rsidRPr="00F25A1E" w:rsidRDefault="00DD4865" w:rsidP="000B204C">
                  <w:pPr>
                    <w:rPr>
                      <w:rFonts w:ascii="Garamond" w:hAnsi="Garamond"/>
                      <w:noProof/>
                      <w:color w:val="000000"/>
                      <w:position w:val="-12"/>
                      <w:sz w:val="22"/>
                      <w:szCs w:val="22"/>
                    </w:rPr>
                  </w:pPr>
                  <w:r w:rsidRPr="00F25A1E">
                    <w:rPr>
                      <w:rFonts w:ascii="Garamond" w:hAnsi="Garamond"/>
                      <w:noProof/>
                      <w:color w:val="000000"/>
                      <w:position w:val="-12"/>
                      <w:sz w:val="22"/>
                      <w:szCs w:val="22"/>
                    </w:rPr>
                    <w:t xml:space="preserve">переданный в составе актуализированной расчетной модели объем перетока электрической энергии из неценовой зоны Дальнего Востока во вторую ценовую зону (за исключением перетока электрической энергии в </w:t>
                  </w:r>
                  <w:r w:rsidRPr="00922004">
                    <w:rPr>
                      <w:rFonts w:ascii="Garamond" w:hAnsi="Garamond"/>
                      <w:noProof/>
                      <w:color w:val="000000"/>
                      <w:position w:val="-12"/>
                      <w:sz w:val="22"/>
                      <w:szCs w:val="22"/>
                      <w:highlight w:val="yellow"/>
                    </w:rPr>
                    <w:t>изолированный энергорайон</w:t>
                  </w:r>
                  <w:r w:rsidRPr="00F25A1E">
                    <w:rPr>
                      <w:rFonts w:ascii="Garamond" w:hAnsi="Garamond"/>
                      <w:noProof/>
                      <w:color w:val="000000"/>
                      <w:position w:val="-12"/>
                      <w:sz w:val="22"/>
                      <w:szCs w:val="22"/>
                    </w:rPr>
                    <w:t xml:space="preserve"> Забайкальского края</w:t>
                  </w:r>
                  <w:r>
                    <w:rPr>
                      <w:rFonts w:ascii="Garamond" w:hAnsi="Garamond"/>
                      <w:noProof/>
                      <w:color w:val="000000"/>
                      <w:position w:val="-12"/>
                      <w:sz w:val="22"/>
                      <w:szCs w:val="22"/>
                    </w:rPr>
                    <w:t xml:space="preserve"> </w:t>
                  </w:r>
                  <w:r w:rsidRPr="00922004">
                    <w:rPr>
                      <w:rFonts w:ascii="Garamond" w:hAnsi="Garamond"/>
                      <w:noProof/>
                      <w:color w:val="000000"/>
                      <w:position w:val="-12"/>
                      <w:sz w:val="22"/>
                      <w:szCs w:val="22"/>
                      <w:highlight w:val="yellow"/>
                    </w:rPr>
                    <w:t>и Иркутской области</w:t>
                  </w:r>
                  <w:r w:rsidRPr="00F25A1E">
                    <w:rPr>
                      <w:rFonts w:ascii="Garamond" w:hAnsi="Garamond"/>
                      <w:noProof/>
                      <w:color w:val="000000"/>
                      <w:position w:val="-12"/>
                      <w:sz w:val="22"/>
                      <w:szCs w:val="22"/>
                    </w:rPr>
                    <w:t xml:space="preserve">) в час </w:t>
                  </w:r>
                  <w:r w:rsidRPr="00F25A1E">
                    <w:rPr>
                      <w:rFonts w:ascii="Garamond" w:hAnsi="Garamond"/>
                      <w:i/>
                      <w:noProof/>
                      <w:color w:val="000000"/>
                      <w:position w:val="-12"/>
                      <w:sz w:val="22"/>
                      <w:szCs w:val="22"/>
                      <w:lang w:val="en-US"/>
                    </w:rPr>
                    <w:t>t</w:t>
                  </w:r>
                </w:p>
              </w:tc>
            </w:tr>
            <w:tr w:rsidR="00DD4865" w:rsidRPr="00860DFA" w:rsidTr="000B204C">
              <w:tc>
                <w:tcPr>
                  <w:tcW w:w="1080" w:type="pct"/>
                </w:tcPr>
                <w:p w:rsidR="00DD4865" w:rsidRPr="00F25A1E" w:rsidRDefault="00DD4865" w:rsidP="000B204C">
                  <w:pPr>
                    <w:rPr>
                      <w:rFonts w:ascii="Garamond" w:hAnsi="Garamond"/>
                      <w:color w:val="000000"/>
                      <w:position w:val="-12"/>
                      <w:sz w:val="22"/>
                      <w:szCs w:val="22"/>
                    </w:rPr>
                  </w:pPr>
                  <w:r w:rsidRPr="00F25A1E">
                    <w:rPr>
                      <w:rFonts w:ascii="Garamond" w:hAnsi="Garamond"/>
                      <w:noProof/>
                      <w:color w:val="000000"/>
                      <w:position w:val="-12"/>
                      <w:sz w:val="22"/>
                      <w:szCs w:val="22"/>
                    </w:rPr>
                    <w:object w:dxaOrig="1100" w:dyaOrig="380" w14:anchorId="0726297E">
                      <v:shape id="_x0000_i1211" type="#_x0000_t75" style="width:64.5pt;height:21.75pt" o:ole="">
                        <v:imagedata r:id="rId309" o:title=""/>
                      </v:shape>
                      <o:OLEObject Type="Embed" ProgID="Equation.3" ShapeID="_x0000_i1211" DrawAspect="Content" ObjectID="_1598872820" r:id="rId312"/>
                    </w:object>
                  </w:r>
                </w:p>
              </w:tc>
              <w:tc>
                <w:tcPr>
                  <w:tcW w:w="3920" w:type="pct"/>
                </w:tcPr>
                <w:p w:rsidR="00DD4865" w:rsidRPr="00F25A1E" w:rsidRDefault="00DD4865" w:rsidP="000B204C">
                  <w:pPr>
                    <w:rPr>
                      <w:rFonts w:ascii="Garamond" w:hAnsi="Garamond"/>
                      <w:noProof/>
                      <w:color w:val="000000"/>
                      <w:sz w:val="22"/>
                      <w:szCs w:val="22"/>
                    </w:rPr>
                  </w:pPr>
                  <w:r w:rsidRPr="00F25A1E">
                    <w:rPr>
                      <w:rFonts w:ascii="Garamond" w:hAnsi="Garamond"/>
                      <w:noProof/>
                      <w:color w:val="000000"/>
                      <w:position w:val="-12"/>
                      <w:sz w:val="22"/>
                      <w:szCs w:val="22"/>
                    </w:rPr>
                    <w:t xml:space="preserve">переданный в составе актуализированной расчетной модели объем перетока электрической энергии из второй ценовой зоны и неценовую зону Дальнего Востока (за исключением перетоков электрической энергии в изолированные энергорайоны Амурской областии и (или) Республики Саха (Якутия)) в час </w:t>
                  </w:r>
                  <w:r w:rsidRPr="00F25A1E">
                    <w:rPr>
                      <w:rFonts w:ascii="Garamond" w:hAnsi="Garamond"/>
                      <w:i/>
                      <w:noProof/>
                      <w:color w:val="000000"/>
                      <w:position w:val="-12"/>
                      <w:sz w:val="22"/>
                      <w:szCs w:val="22"/>
                      <w:lang w:val="en-US"/>
                    </w:rPr>
                    <w:t>t</w:t>
                  </w:r>
                </w:p>
              </w:tc>
            </w:tr>
          </w:tbl>
          <w:p w:rsidR="00DD4865" w:rsidRPr="00866823" w:rsidRDefault="00DD4865" w:rsidP="000B204C">
            <w:pPr>
              <w:outlineLvl w:val="1"/>
              <w:rPr>
                <w:rFonts w:ascii="Garamond" w:hAnsi="Garamond"/>
                <w:b/>
                <w:bCs/>
                <w:color w:val="000000"/>
                <w:spacing w:val="-10"/>
                <w:sz w:val="22"/>
                <w:szCs w:val="22"/>
              </w:rPr>
            </w:pPr>
          </w:p>
        </w:tc>
      </w:tr>
    </w:tbl>
    <w:p w:rsidR="00DD4865" w:rsidRPr="004A446C" w:rsidRDefault="00DD4865" w:rsidP="00DD4865">
      <w:pPr>
        <w:rPr>
          <w:rFonts w:ascii="Garamond" w:hAnsi="Garamond"/>
          <w:b/>
          <w:sz w:val="26"/>
          <w:szCs w:val="26"/>
        </w:rPr>
      </w:pPr>
    </w:p>
    <w:p w:rsidR="00DD4865" w:rsidRPr="00866823" w:rsidRDefault="00DD4865" w:rsidP="00DD4865">
      <w:pPr>
        <w:rPr>
          <w:rFonts w:ascii="Garamond" w:hAnsi="Garamond"/>
          <w:b/>
          <w:sz w:val="26"/>
          <w:szCs w:val="26"/>
        </w:rPr>
      </w:pPr>
    </w:p>
    <w:p w:rsidR="00DD4865" w:rsidRPr="00866823" w:rsidRDefault="00DD4865" w:rsidP="00DD4865">
      <w:pPr>
        <w:rPr>
          <w:rFonts w:ascii="Garamond" w:hAnsi="Garamond"/>
          <w:b/>
          <w:sz w:val="26"/>
          <w:szCs w:val="26"/>
        </w:rPr>
      </w:pPr>
      <w:r w:rsidRPr="00866823">
        <w:rPr>
          <w:rFonts w:ascii="Garamond" w:hAnsi="Garamond"/>
          <w:b/>
          <w:sz w:val="26"/>
          <w:szCs w:val="26"/>
        </w:rPr>
        <w:t xml:space="preserve">Предложения по изменениям и дополнениям в </w:t>
      </w:r>
      <w:r w:rsidRPr="00CB3AA7">
        <w:rPr>
          <w:rFonts w:ascii="Garamond" w:eastAsia="Batang" w:hAnsi="Garamond"/>
          <w:b/>
          <w:bCs/>
          <w:sz w:val="26"/>
          <w:szCs w:val="26"/>
        </w:rPr>
        <w:t>РЕГЛАМЕНТ</w:t>
      </w:r>
      <w:r>
        <w:rPr>
          <w:rFonts w:ascii="Garamond" w:eastAsia="Batang" w:hAnsi="Garamond"/>
          <w:b/>
          <w:bCs/>
          <w:sz w:val="26"/>
          <w:szCs w:val="26"/>
        </w:rPr>
        <w:t xml:space="preserve"> </w:t>
      </w:r>
      <w:r w:rsidRPr="00CB3AA7">
        <w:rPr>
          <w:rFonts w:ascii="Garamond" w:eastAsia="Batang" w:hAnsi="Garamond"/>
          <w:b/>
          <w:bCs/>
          <w:sz w:val="26"/>
          <w:szCs w:val="26"/>
        </w:rPr>
        <w:t>ФУНКЦИОНИРОВАНИЯ УЧАСТНИКОВ ОПТОВОГО РЫНКА НА ТЕРРИТОРИИ НЕЦЕНОВЫХ ЗОН</w:t>
      </w:r>
      <w:r w:rsidRPr="00866823">
        <w:rPr>
          <w:rFonts w:ascii="Garamond" w:hAnsi="Garamond"/>
          <w:b/>
          <w:sz w:val="26"/>
          <w:szCs w:val="26"/>
        </w:rPr>
        <w:t xml:space="preserve"> (Приложение № 14 к Договору о присоединении к торговой системе оптового рынка)</w:t>
      </w:r>
    </w:p>
    <w:p w:rsidR="00DD4865" w:rsidRPr="004A446C" w:rsidRDefault="00DD4865" w:rsidP="00DD4865">
      <w:pPr>
        <w:rPr>
          <w:rFonts w:ascii="Garamond" w:hAnsi="Garamond"/>
          <w:b/>
          <w:sz w:val="26"/>
          <w:szCs w:val="26"/>
        </w:rPr>
      </w:pPr>
    </w:p>
    <w:tbl>
      <w:tblPr>
        <w:tblW w:w="152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7087"/>
        <w:gridCol w:w="7230"/>
      </w:tblGrid>
      <w:tr w:rsidR="00DD4865" w:rsidRPr="00866823" w:rsidTr="000B204C">
        <w:tc>
          <w:tcPr>
            <w:tcW w:w="918" w:type="dxa"/>
            <w:vAlign w:val="center"/>
          </w:tcPr>
          <w:p w:rsidR="00DD4865" w:rsidRPr="00866823" w:rsidRDefault="00DD4865" w:rsidP="000B204C">
            <w:pPr>
              <w:jc w:val="center"/>
              <w:rPr>
                <w:rFonts w:ascii="Garamond" w:hAnsi="Garamond"/>
                <w:b/>
                <w:sz w:val="22"/>
                <w:szCs w:val="22"/>
              </w:rPr>
            </w:pPr>
            <w:r w:rsidRPr="00866823">
              <w:rPr>
                <w:rFonts w:ascii="Garamond" w:hAnsi="Garamond"/>
                <w:b/>
                <w:sz w:val="22"/>
                <w:szCs w:val="22"/>
              </w:rPr>
              <w:t>№</w:t>
            </w:r>
          </w:p>
          <w:p w:rsidR="00DD4865" w:rsidRPr="00866823" w:rsidRDefault="00DD4865" w:rsidP="000B204C">
            <w:pPr>
              <w:jc w:val="center"/>
              <w:rPr>
                <w:rFonts w:ascii="Garamond" w:hAnsi="Garamond"/>
                <w:b/>
                <w:sz w:val="22"/>
                <w:szCs w:val="22"/>
              </w:rPr>
            </w:pPr>
            <w:r w:rsidRPr="00866823">
              <w:rPr>
                <w:rFonts w:ascii="Garamond" w:hAnsi="Garamond"/>
                <w:b/>
                <w:sz w:val="22"/>
                <w:szCs w:val="22"/>
              </w:rPr>
              <w:t>пункта</w:t>
            </w:r>
          </w:p>
        </w:tc>
        <w:tc>
          <w:tcPr>
            <w:tcW w:w="7087" w:type="dxa"/>
          </w:tcPr>
          <w:p w:rsidR="00DD4865" w:rsidRPr="00866823" w:rsidRDefault="00DD4865" w:rsidP="000B204C">
            <w:pPr>
              <w:jc w:val="center"/>
              <w:rPr>
                <w:rFonts w:ascii="Garamond" w:hAnsi="Garamond"/>
                <w:b/>
                <w:sz w:val="22"/>
                <w:szCs w:val="22"/>
              </w:rPr>
            </w:pPr>
            <w:r w:rsidRPr="00866823">
              <w:rPr>
                <w:rFonts w:ascii="Garamond" w:hAnsi="Garamond"/>
                <w:b/>
                <w:sz w:val="22"/>
                <w:szCs w:val="22"/>
              </w:rPr>
              <w:t>Редакция, действующая на момент</w:t>
            </w:r>
          </w:p>
          <w:p w:rsidR="00DD4865" w:rsidRPr="00866823" w:rsidRDefault="00DD4865" w:rsidP="000B204C">
            <w:pPr>
              <w:jc w:val="center"/>
              <w:rPr>
                <w:rFonts w:ascii="Garamond" w:hAnsi="Garamond"/>
                <w:b/>
                <w:sz w:val="22"/>
                <w:szCs w:val="22"/>
              </w:rPr>
            </w:pPr>
            <w:r w:rsidRPr="00866823">
              <w:rPr>
                <w:rFonts w:ascii="Garamond" w:hAnsi="Garamond"/>
                <w:b/>
                <w:sz w:val="22"/>
                <w:szCs w:val="22"/>
              </w:rPr>
              <w:t>вступления в силу изменений</w:t>
            </w:r>
          </w:p>
        </w:tc>
        <w:tc>
          <w:tcPr>
            <w:tcW w:w="7230" w:type="dxa"/>
          </w:tcPr>
          <w:p w:rsidR="00DD4865" w:rsidRPr="00866823" w:rsidRDefault="00DD4865" w:rsidP="000B204C">
            <w:pPr>
              <w:jc w:val="center"/>
              <w:rPr>
                <w:rFonts w:ascii="Garamond" w:hAnsi="Garamond"/>
                <w:b/>
                <w:sz w:val="22"/>
                <w:szCs w:val="22"/>
              </w:rPr>
            </w:pPr>
            <w:r w:rsidRPr="00866823">
              <w:rPr>
                <w:rFonts w:ascii="Garamond" w:hAnsi="Garamond"/>
                <w:b/>
                <w:sz w:val="22"/>
                <w:szCs w:val="22"/>
              </w:rPr>
              <w:t>Предлагаемая редакция</w:t>
            </w:r>
          </w:p>
          <w:p w:rsidR="00DD4865" w:rsidRPr="00866823" w:rsidRDefault="00DD4865" w:rsidP="000B204C">
            <w:pPr>
              <w:jc w:val="center"/>
              <w:rPr>
                <w:rFonts w:ascii="Garamond" w:hAnsi="Garamond"/>
                <w:sz w:val="22"/>
                <w:szCs w:val="22"/>
              </w:rPr>
            </w:pPr>
            <w:r w:rsidRPr="00866823">
              <w:rPr>
                <w:rFonts w:ascii="Garamond" w:hAnsi="Garamond"/>
                <w:sz w:val="22"/>
                <w:szCs w:val="22"/>
              </w:rPr>
              <w:t>(изменения выделены цветом)</w:t>
            </w:r>
          </w:p>
        </w:tc>
      </w:tr>
      <w:tr w:rsidR="00DD4865" w:rsidRPr="00866823" w:rsidTr="000B204C">
        <w:tc>
          <w:tcPr>
            <w:tcW w:w="918" w:type="dxa"/>
            <w:vAlign w:val="center"/>
          </w:tcPr>
          <w:p w:rsidR="00DD4865" w:rsidRPr="00866823" w:rsidRDefault="00DD4865" w:rsidP="000B204C">
            <w:pPr>
              <w:jc w:val="center"/>
              <w:rPr>
                <w:rFonts w:ascii="Garamond" w:hAnsi="Garamond"/>
                <w:b/>
                <w:sz w:val="22"/>
                <w:szCs w:val="22"/>
              </w:rPr>
            </w:pPr>
            <w:r w:rsidRPr="00866823">
              <w:rPr>
                <w:rFonts w:ascii="Garamond" w:hAnsi="Garamond"/>
                <w:b/>
                <w:sz w:val="22"/>
                <w:szCs w:val="22"/>
              </w:rPr>
              <w:t>2.2</w:t>
            </w:r>
          </w:p>
        </w:tc>
        <w:tc>
          <w:tcPr>
            <w:tcW w:w="7087" w:type="dxa"/>
          </w:tcPr>
          <w:p w:rsidR="00DD4865" w:rsidRPr="00866823" w:rsidRDefault="00DD4865" w:rsidP="000B204C">
            <w:pPr>
              <w:jc w:val="center"/>
              <w:rPr>
                <w:rFonts w:ascii="Garamond" w:hAnsi="Garamond"/>
                <w:b/>
                <w:sz w:val="22"/>
                <w:szCs w:val="22"/>
              </w:rPr>
            </w:pPr>
            <w:r w:rsidRPr="00866823">
              <w:rPr>
                <w:rFonts w:ascii="Garamond" w:hAnsi="Garamond"/>
                <w:b/>
                <w:sz w:val="22"/>
                <w:szCs w:val="22"/>
              </w:rPr>
              <w:t>…</w:t>
            </w:r>
          </w:p>
          <w:p w:rsidR="00DD4865" w:rsidRPr="00866823" w:rsidRDefault="00DD4865" w:rsidP="000B204C">
            <w:pPr>
              <w:spacing w:before="120" w:after="120"/>
              <w:ind w:firstLine="600"/>
              <w:rPr>
                <w:rFonts w:ascii="Garamond" w:hAnsi="Garamond"/>
                <w:sz w:val="22"/>
                <w:szCs w:val="22"/>
                <w:lang w:eastAsia="en-US"/>
              </w:rPr>
            </w:pPr>
            <w:r w:rsidRPr="00866823">
              <w:rPr>
                <w:rFonts w:ascii="Garamond" w:hAnsi="Garamond"/>
                <w:sz w:val="22"/>
                <w:szCs w:val="22"/>
                <w:lang w:eastAsia="en-US"/>
              </w:rPr>
              <w:t xml:space="preserve">Для участников оптового рынка второй неценовой зоны, </w:t>
            </w:r>
            <w:r w:rsidRPr="00866823">
              <w:rPr>
                <w:rFonts w:ascii="Garamond" w:hAnsi="Garamond"/>
                <w:sz w:val="22"/>
                <w:szCs w:val="22"/>
                <w:highlight w:val="yellow"/>
                <w:lang w:eastAsia="en-US"/>
              </w:rPr>
              <w:t>являющихся гарантирующими поставщиками и</w:t>
            </w:r>
            <w:r w:rsidRPr="00866823">
              <w:rPr>
                <w:rFonts w:ascii="Garamond" w:hAnsi="Garamond"/>
                <w:sz w:val="22"/>
                <w:szCs w:val="22"/>
                <w:lang w:eastAsia="en-US"/>
              </w:rPr>
              <w:t xml:space="preserve"> расположенных на границе со второй ценовой зоной, ГТП потребления состоит из основного энергорайона на территории второй неценовой зоны и внезонального энергорайона (далее ― ВЭ), в отношении которого покупка электрической энергии осуществляется во второй ценовой зоне.</w:t>
            </w:r>
          </w:p>
          <w:p w:rsidR="00DD4865" w:rsidRPr="00866823" w:rsidRDefault="00DD4865" w:rsidP="000B204C">
            <w:pPr>
              <w:spacing w:before="120" w:after="120"/>
              <w:ind w:firstLine="600"/>
              <w:rPr>
                <w:rFonts w:ascii="Garamond" w:hAnsi="Garamond"/>
                <w:sz w:val="22"/>
                <w:szCs w:val="22"/>
                <w:lang w:eastAsia="en-US"/>
              </w:rPr>
            </w:pPr>
            <w:r w:rsidRPr="00866823">
              <w:rPr>
                <w:rFonts w:ascii="Garamond" w:hAnsi="Garamond"/>
                <w:sz w:val="22"/>
                <w:szCs w:val="22"/>
                <w:lang w:eastAsia="en-US"/>
              </w:rPr>
              <w:t xml:space="preserve">Для участников оптового рынка второй ценовой зоны, </w:t>
            </w:r>
            <w:r w:rsidRPr="00866823">
              <w:rPr>
                <w:rFonts w:ascii="Garamond" w:hAnsi="Garamond"/>
                <w:sz w:val="22"/>
                <w:szCs w:val="22"/>
                <w:highlight w:val="yellow"/>
                <w:lang w:eastAsia="en-US"/>
              </w:rPr>
              <w:t>являющихся гарантирующими поставщиками и</w:t>
            </w:r>
            <w:r w:rsidRPr="00866823">
              <w:rPr>
                <w:rFonts w:ascii="Garamond" w:hAnsi="Garamond"/>
                <w:sz w:val="22"/>
                <w:szCs w:val="22"/>
                <w:lang w:eastAsia="en-US"/>
              </w:rPr>
              <w:t xml:space="preserve"> расположенных на границе со второй неценовой зоной, ГТП потребления состоит из основного энергорайона на территории второй ценовой зоны и ВЭ, для покрытия потребления которого выработка электрической энергии осуществляется во второй неценовой зоне.</w:t>
            </w:r>
          </w:p>
          <w:p w:rsidR="00DD4865" w:rsidRPr="00866823" w:rsidRDefault="00DD4865" w:rsidP="000B204C">
            <w:pPr>
              <w:jc w:val="center"/>
              <w:rPr>
                <w:rFonts w:ascii="Garamond" w:hAnsi="Garamond"/>
                <w:b/>
                <w:sz w:val="22"/>
                <w:szCs w:val="22"/>
              </w:rPr>
            </w:pPr>
          </w:p>
          <w:p w:rsidR="00DD4865" w:rsidRPr="00866823" w:rsidRDefault="00DD4865" w:rsidP="000B204C">
            <w:pPr>
              <w:jc w:val="center"/>
              <w:rPr>
                <w:rFonts w:ascii="Garamond" w:hAnsi="Garamond"/>
                <w:b/>
                <w:sz w:val="22"/>
                <w:szCs w:val="22"/>
              </w:rPr>
            </w:pPr>
            <w:r w:rsidRPr="00866823">
              <w:rPr>
                <w:rFonts w:ascii="Garamond" w:hAnsi="Garamond"/>
                <w:b/>
                <w:sz w:val="22"/>
                <w:szCs w:val="22"/>
              </w:rPr>
              <w:t>…</w:t>
            </w:r>
          </w:p>
        </w:tc>
        <w:tc>
          <w:tcPr>
            <w:tcW w:w="7230" w:type="dxa"/>
          </w:tcPr>
          <w:p w:rsidR="00DD4865" w:rsidRPr="00866823" w:rsidRDefault="00DD4865" w:rsidP="000B204C">
            <w:pPr>
              <w:jc w:val="center"/>
              <w:rPr>
                <w:rFonts w:ascii="Garamond" w:hAnsi="Garamond"/>
                <w:b/>
                <w:sz w:val="22"/>
                <w:szCs w:val="22"/>
              </w:rPr>
            </w:pPr>
            <w:r w:rsidRPr="00866823">
              <w:rPr>
                <w:rFonts w:ascii="Garamond" w:hAnsi="Garamond"/>
                <w:b/>
                <w:sz w:val="22"/>
                <w:szCs w:val="22"/>
              </w:rPr>
              <w:t>…</w:t>
            </w:r>
          </w:p>
          <w:p w:rsidR="00DD4865" w:rsidRPr="00866823" w:rsidRDefault="00DD4865" w:rsidP="000B204C">
            <w:pPr>
              <w:spacing w:before="120" w:after="120"/>
              <w:ind w:firstLine="600"/>
              <w:rPr>
                <w:rFonts w:ascii="Garamond" w:hAnsi="Garamond"/>
                <w:sz w:val="22"/>
                <w:szCs w:val="22"/>
                <w:lang w:eastAsia="en-US"/>
              </w:rPr>
            </w:pPr>
            <w:r w:rsidRPr="00866823">
              <w:rPr>
                <w:rFonts w:ascii="Garamond" w:hAnsi="Garamond"/>
                <w:sz w:val="22"/>
                <w:szCs w:val="22"/>
                <w:lang w:eastAsia="en-US"/>
              </w:rPr>
              <w:t xml:space="preserve">Для участников оптового рынка второй неценовой зоны, , </w:t>
            </w:r>
            <w:r w:rsidRPr="00922004">
              <w:rPr>
                <w:rFonts w:ascii="Garamond" w:hAnsi="Garamond"/>
                <w:sz w:val="22"/>
                <w:szCs w:val="22"/>
                <w:highlight w:val="yellow"/>
                <w:lang w:eastAsia="en-US"/>
              </w:rPr>
              <w:t>расположенных на границе со второй ценовой зоной</w:t>
            </w:r>
            <w:r>
              <w:rPr>
                <w:rFonts w:ascii="Garamond" w:hAnsi="Garamond"/>
                <w:sz w:val="22"/>
                <w:szCs w:val="22"/>
                <w:lang w:eastAsia="en-US"/>
              </w:rPr>
              <w:t>,</w:t>
            </w:r>
            <w:r w:rsidRPr="00866823">
              <w:rPr>
                <w:rFonts w:ascii="Garamond" w:hAnsi="Garamond"/>
                <w:sz w:val="22"/>
                <w:szCs w:val="22"/>
                <w:lang w:eastAsia="en-US"/>
              </w:rPr>
              <w:t xml:space="preserve"> ГТП потребления состоит из основного энергорайона на территории второй неценовой зоны и внезонального энергорайона (далее ― ВЭ), в отношении которого покупка электрической энергии осуществляется во второй ценовой зоне.</w:t>
            </w:r>
          </w:p>
          <w:p w:rsidR="00DD4865" w:rsidRPr="00866823" w:rsidRDefault="00DD4865" w:rsidP="000B204C">
            <w:pPr>
              <w:spacing w:before="120" w:after="120"/>
              <w:ind w:firstLine="600"/>
              <w:rPr>
                <w:rFonts w:ascii="Garamond" w:hAnsi="Garamond"/>
                <w:sz w:val="22"/>
                <w:szCs w:val="22"/>
                <w:lang w:eastAsia="en-US"/>
              </w:rPr>
            </w:pPr>
            <w:r w:rsidRPr="00866823">
              <w:rPr>
                <w:rFonts w:ascii="Garamond" w:hAnsi="Garamond"/>
                <w:sz w:val="22"/>
                <w:szCs w:val="22"/>
                <w:lang w:eastAsia="en-US"/>
              </w:rPr>
              <w:t xml:space="preserve">Для участников оптового рынка второй ценовой зоны, </w:t>
            </w:r>
            <w:r w:rsidRPr="00922004">
              <w:rPr>
                <w:rFonts w:ascii="Garamond" w:hAnsi="Garamond"/>
                <w:sz w:val="22"/>
                <w:szCs w:val="22"/>
                <w:highlight w:val="yellow"/>
                <w:lang w:eastAsia="en-US"/>
              </w:rPr>
              <w:t>расположенных на границе со второй неценовой зоной</w:t>
            </w:r>
            <w:r w:rsidRPr="00866823">
              <w:rPr>
                <w:rFonts w:ascii="Garamond" w:hAnsi="Garamond"/>
                <w:sz w:val="22"/>
                <w:szCs w:val="22"/>
                <w:lang w:eastAsia="en-US"/>
              </w:rPr>
              <w:t>, ГТП потребления состоит из основного энергорайона на территории второй ценовой зоны и ВЭ, для покрытия потребления которого выработка электрической энергии осуществляется во второй неценовой зоне.</w:t>
            </w:r>
          </w:p>
          <w:p w:rsidR="00DD4865" w:rsidRPr="00866823" w:rsidRDefault="00DD4865" w:rsidP="000B204C">
            <w:pPr>
              <w:jc w:val="center"/>
              <w:rPr>
                <w:rFonts w:ascii="Garamond" w:hAnsi="Garamond"/>
                <w:b/>
                <w:sz w:val="22"/>
                <w:szCs w:val="22"/>
              </w:rPr>
            </w:pPr>
          </w:p>
          <w:p w:rsidR="00DD4865" w:rsidRPr="00866823" w:rsidRDefault="00DD4865" w:rsidP="000B204C">
            <w:pPr>
              <w:jc w:val="center"/>
              <w:rPr>
                <w:rFonts w:ascii="Garamond" w:hAnsi="Garamond"/>
                <w:b/>
                <w:sz w:val="22"/>
                <w:szCs w:val="22"/>
              </w:rPr>
            </w:pPr>
            <w:r w:rsidRPr="00866823">
              <w:rPr>
                <w:rFonts w:ascii="Garamond" w:hAnsi="Garamond"/>
                <w:b/>
                <w:sz w:val="22"/>
                <w:szCs w:val="22"/>
              </w:rPr>
              <w:t>…</w:t>
            </w:r>
          </w:p>
        </w:tc>
      </w:tr>
      <w:tr w:rsidR="00DD4865" w:rsidRPr="00866823" w:rsidTr="000B204C">
        <w:tc>
          <w:tcPr>
            <w:tcW w:w="918" w:type="dxa"/>
            <w:vAlign w:val="center"/>
          </w:tcPr>
          <w:p w:rsidR="00DD4865" w:rsidRPr="00866823" w:rsidRDefault="00DD4865" w:rsidP="000B204C">
            <w:pPr>
              <w:jc w:val="center"/>
              <w:rPr>
                <w:rFonts w:ascii="Garamond" w:hAnsi="Garamond"/>
                <w:b/>
                <w:sz w:val="22"/>
                <w:szCs w:val="22"/>
                <w:lang w:val="en-US"/>
              </w:rPr>
            </w:pPr>
            <w:r w:rsidRPr="00866823">
              <w:rPr>
                <w:rFonts w:ascii="Garamond" w:hAnsi="Garamond"/>
                <w:b/>
                <w:sz w:val="22"/>
                <w:szCs w:val="22"/>
                <w:lang w:val="en-US"/>
              </w:rPr>
              <w:t>7.2.2.</w:t>
            </w:r>
          </w:p>
        </w:tc>
        <w:tc>
          <w:tcPr>
            <w:tcW w:w="7087" w:type="dxa"/>
          </w:tcPr>
          <w:p w:rsidR="00DD4865" w:rsidRPr="00866823" w:rsidRDefault="00DD4865" w:rsidP="000B204C">
            <w:pPr>
              <w:spacing w:before="120" w:after="120"/>
              <w:ind w:left="34"/>
              <w:outlineLvl w:val="3"/>
              <w:rPr>
                <w:rFonts w:ascii="Garamond" w:hAnsi="Garamond"/>
                <w:noProof/>
                <w:position w:val="-12"/>
                <w:sz w:val="22"/>
                <w:szCs w:val="22"/>
                <w:lang w:eastAsia="en-US"/>
              </w:rPr>
            </w:pPr>
            <w:r w:rsidRPr="00866823">
              <w:rPr>
                <w:rFonts w:ascii="Garamond" w:hAnsi="Garamond"/>
                <w:sz w:val="22"/>
                <w:szCs w:val="22"/>
                <w:lang w:eastAsia="en-US"/>
              </w:rPr>
              <w:t>7.2.2.</w:t>
            </w:r>
            <w:r w:rsidRPr="00866823">
              <w:rPr>
                <w:rFonts w:ascii="Garamond" w:hAnsi="Garamond"/>
                <w:sz w:val="22"/>
                <w:szCs w:val="22"/>
                <w:lang w:eastAsia="en-US"/>
              </w:rPr>
              <w:tab/>
              <w:t>Объем продажи электроэнергии по границе с ценовой зоной для участника оптового рынка, чьи ГТП генерации отнесены ко второй неценовой зоне, осуществляющего производство электроэнергии с использованием тепловых электростанций:</w:t>
            </w:r>
          </w:p>
          <w:p w:rsidR="00DD4865" w:rsidRPr="00866823" w:rsidRDefault="00DD4865" w:rsidP="000B204C">
            <w:pPr>
              <w:spacing w:before="120" w:after="120"/>
              <w:ind w:left="864" w:hanging="864"/>
              <w:outlineLvl w:val="3"/>
              <w:rPr>
                <w:rFonts w:ascii="Garamond" w:hAnsi="Garamond"/>
                <w:sz w:val="22"/>
                <w:szCs w:val="22"/>
                <w:lang w:eastAsia="en-US"/>
              </w:rPr>
            </w:pPr>
            <w:r w:rsidRPr="00866823">
              <w:rPr>
                <w:rFonts w:ascii="Garamond" w:hAnsi="Garamond"/>
                <w:position w:val="-14"/>
                <w:sz w:val="22"/>
                <w:szCs w:val="22"/>
                <w:highlight w:val="yellow"/>
                <w:lang w:eastAsia="en-US"/>
              </w:rPr>
              <w:object w:dxaOrig="3620" w:dyaOrig="400" w14:anchorId="5E1276CD">
                <v:shape id="_x0000_i1212" type="#_x0000_t75" style="width:271.5pt;height:30.75pt" o:ole="">
                  <v:imagedata r:id="rId313" o:title=""/>
                </v:shape>
                <o:OLEObject Type="Embed" ProgID="Equation.3" ShapeID="_x0000_i1212" DrawAspect="Content" ObjectID="_1598872821" r:id="rId314"/>
              </w:object>
            </w:r>
            <w:r w:rsidRPr="00866823">
              <w:rPr>
                <w:rFonts w:ascii="Garamond" w:hAnsi="Garamond"/>
                <w:sz w:val="22"/>
                <w:szCs w:val="22"/>
                <w:lang w:eastAsia="en-US"/>
              </w:rPr>
              <w:tab/>
              <w:t>,</w:t>
            </w:r>
            <w:r w:rsidRPr="00866823">
              <w:rPr>
                <w:rFonts w:ascii="Garamond" w:hAnsi="Garamond"/>
                <w:sz w:val="22"/>
                <w:szCs w:val="22"/>
                <w:lang w:eastAsia="en-US"/>
              </w:rPr>
              <w:tab/>
              <w:t>(18.1)</w:t>
            </w:r>
          </w:p>
          <w:p w:rsidR="00DD4865" w:rsidRPr="00866823" w:rsidRDefault="00DD4865" w:rsidP="000B204C">
            <w:pPr>
              <w:spacing w:before="120" w:after="120"/>
              <w:rPr>
                <w:rFonts w:ascii="Garamond" w:hAnsi="Garamond"/>
                <w:sz w:val="22"/>
                <w:szCs w:val="22"/>
              </w:rPr>
            </w:pPr>
            <w:r w:rsidRPr="00866823">
              <w:rPr>
                <w:rFonts w:ascii="Garamond" w:hAnsi="Garamond"/>
                <w:sz w:val="22"/>
                <w:szCs w:val="22"/>
              </w:rPr>
              <w:lastRenderedPageBreak/>
              <w:t xml:space="preserve"> где </w:t>
            </w:r>
            <w:r w:rsidRPr="00866823">
              <w:rPr>
                <w:rFonts w:ascii="Garamond" w:hAnsi="Garamond"/>
                <w:position w:val="-14"/>
                <w:sz w:val="22"/>
                <w:szCs w:val="22"/>
              </w:rPr>
              <w:object w:dxaOrig="1200" w:dyaOrig="400" w14:anchorId="056480E0">
                <v:shape id="_x0000_i1213" type="#_x0000_t75" style="width:60pt;height:19.5pt" o:ole="">
                  <v:imagedata r:id="rId315" o:title=""/>
                </v:shape>
                <o:OLEObject Type="Embed" ProgID="Equation.3" ShapeID="_x0000_i1213" DrawAspect="Content" ObjectID="_1598872822" r:id="rId316"/>
              </w:object>
            </w:r>
            <w:r w:rsidRPr="00866823">
              <w:rPr>
                <w:rFonts w:ascii="Garamond" w:hAnsi="Garamond"/>
                <w:sz w:val="22"/>
                <w:szCs w:val="22"/>
              </w:rPr>
              <w:t>– величина суммарного поузлового потребления, указанного СО в отношении узлов временно электрически изолированных от второй ценовой зоны и работающих синхронно со второй неценовой зоной;</w:t>
            </w:r>
          </w:p>
          <w:p w:rsidR="00DD4865" w:rsidRPr="00866823" w:rsidRDefault="00DD4865" w:rsidP="000B204C">
            <w:pPr>
              <w:spacing w:before="120" w:after="120"/>
              <w:rPr>
                <w:rFonts w:ascii="Garamond" w:hAnsi="Garamond"/>
                <w:noProof/>
                <w:position w:val="-12"/>
                <w:sz w:val="22"/>
                <w:szCs w:val="22"/>
                <w:lang w:eastAsia="en-US"/>
              </w:rPr>
            </w:pPr>
            <w:r w:rsidRPr="00866823">
              <w:rPr>
                <w:rFonts w:ascii="Garamond" w:hAnsi="Garamond"/>
                <w:position w:val="-14"/>
                <w:sz w:val="22"/>
                <w:szCs w:val="22"/>
              </w:rPr>
              <w:object w:dxaOrig="1300" w:dyaOrig="400" w14:anchorId="7BB0C226">
                <v:shape id="_x0000_i1214" type="#_x0000_t75" style="width:65.25pt;height:19.5pt" o:ole="">
                  <v:imagedata r:id="rId317" o:title=""/>
                </v:shape>
                <o:OLEObject Type="Embed" ProgID="Equation.3" ShapeID="_x0000_i1214" DrawAspect="Content" ObjectID="_1598872823" r:id="rId318"/>
              </w:object>
            </w:r>
            <w:r w:rsidRPr="00866823">
              <w:rPr>
                <w:rFonts w:ascii="Garamond" w:hAnsi="Garamond"/>
                <w:sz w:val="22"/>
                <w:szCs w:val="22"/>
              </w:rPr>
              <w:t xml:space="preserve"> –</w:t>
            </w:r>
            <w:r w:rsidRPr="00866823">
              <w:rPr>
                <w:rFonts w:ascii="Garamond" w:hAnsi="Garamond"/>
                <w:noProof/>
                <w:position w:val="-12"/>
                <w:sz w:val="22"/>
                <w:szCs w:val="22"/>
                <w:lang w:eastAsia="en-US"/>
              </w:rPr>
              <w:t xml:space="preserve">объем перетока электрической энергии из второй неценовой зоны во вторую ценовую зону (за исключением перетока электрической энергии в изолированные узлы второй ценовой зоны работающие синхронно со второй неценовой зоной), переданный СО в КО в составе актуализированной расчетной модели. </w:t>
            </w:r>
          </w:p>
          <w:p w:rsidR="00DD4865" w:rsidRPr="00866823" w:rsidRDefault="00DD4865" w:rsidP="000B204C">
            <w:pPr>
              <w:ind w:firstLine="601"/>
              <w:rPr>
                <w:rFonts w:ascii="Garamond" w:hAnsi="Garamond"/>
                <w:sz w:val="22"/>
                <w:szCs w:val="22"/>
              </w:rPr>
            </w:pPr>
            <w:r w:rsidRPr="00866823">
              <w:rPr>
                <w:rFonts w:ascii="Garamond" w:hAnsi="Garamond"/>
                <w:sz w:val="22"/>
                <w:szCs w:val="22"/>
              </w:rPr>
              <w:t xml:space="preserve">При этом продажа </w:t>
            </w:r>
            <w:proofErr w:type="gramStart"/>
            <w:r w:rsidRPr="00866823">
              <w:rPr>
                <w:rFonts w:ascii="Garamond" w:hAnsi="Garamond"/>
                <w:sz w:val="22"/>
                <w:szCs w:val="22"/>
              </w:rPr>
              <w:t xml:space="preserve">объема </w:t>
            </w:r>
            <w:r w:rsidRPr="00866823">
              <w:rPr>
                <w:rFonts w:ascii="Garamond" w:hAnsi="Garamond"/>
                <w:position w:val="-14"/>
                <w:sz w:val="22"/>
                <w:szCs w:val="22"/>
              </w:rPr>
              <w:object w:dxaOrig="760" w:dyaOrig="400" w14:anchorId="47153586">
                <v:shape id="_x0000_i1215" type="#_x0000_t75" style="width:38.25pt;height:19.5pt" o:ole="">
                  <v:imagedata r:id="rId319" o:title=""/>
                </v:shape>
                <o:OLEObject Type="Embed" ProgID="Equation.3" ShapeID="_x0000_i1215" DrawAspect="Content" ObjectID="_1598872824" r:id="rId320"/>
              </w:object>
            </w:r>
            <w:r w:rsidRPr="00866823">
              <w:rPr>
                <w:rFonts w:ascii="Garamond" w:hAnsi="Garamond"/>
                <w:sz w:val="22"/>
                <w:szCs w:val="22"/>
              </w:rPr>
              <w:t xml:space="preserve"> осуществляется</w:t>
            </w:r>
            <w:proofErr w:type="gramEnd"/>
            <w:r w:rsidRPr="00866823">
              <w:rPr>
                <w:rFonts w:ascii="Garamond" w:hAnsi="Garamond"/>
                <w:sz w:val="22"/>
                <w:szCs w:val="22"/>
              </w:rPr>
              <w:t xml:space="preserve"> в ГТП генерации, для которой установленная мощность является максимальной для второй неценовой зоны, по цене, равной тарифу на электроэнергию для указанного поставщика, соответствующему периоду регулирования, отнесенному ко времени второй неценовой зоны в  соответствии с п. 9 настоящего Регламента.</w:t>
            </w:r>
          </w:p>
          <w:p w:rsidR="00DD4865" w:rsidRPr="00866823" w:rsidRDefault="00DD4865" w:rsidP="000B204C">
            <w:pPr>
              <w:spacing w:before="120" w:after="120"/>
              <w:outlineLvl w:val="3"/>
              <w:rPr>
                <w:rFonts w:ascii="Garamond" w:hAnsi="Garamond"/>
                <w:sz w:val="22"/>
                <w:szCs w:val="22"/>
                <w:lang w:eastAsia="en-US"/>
              </w:rPr>
            </w:pPr>
            <w:r w:rsidRPr="00866823">
              <w:rPr>
                <w:rFonts w:ascii="Garamond" w:hAnsi="Garamond"/>
                <w:sz w:val="22"/>
                <w:szCs w:val="22"/>
                <w:lang w:eastAsia="en-US"/>
              </w:rPr>
              <w:t>В случае если в указанной ГТП генерации величина разницы ПДГ и доли ППП в ГТП потребления поставщика, соотнесенной с указанной ГТП генерации, оказалась меньше величины планового почасового потребления в ВЭ, то недостающий объем электроэнергии для покрытия потребления ВЭ (</w:t>
            </w:r>
            <w:r w:rsidRPr="00866823">
              <w:rPr>
                <w:rFonts w:ascii="Garamond" w:hAnsi="Garamond"/>
                <w:b/>
                <w:position w:val="-12"/>
                <w:sz w:val="22"/>
                <w:szCs w:val="22"/>
                <w:lang w:eastAsia="en-US"/>
              </w:rPr>
              <w:object w:dxaOrig="820" w:dyaOrig="340" w14:anchorId="13B32A20">
                <v:shape id="_x0000_i1216" type="#_x0000_t75" style="width:40.5pt;height:18pt" o:ole="">
                  <v:imagedata r:id="rId321" o:title=""/>
                </v:shape>
                <o:OLEObject Type="Embed" ProgID="Equation.3" ShapeID="_x0000_i1216" DrawAspect="Content" ObjectID="_1598872825" r:id="rId322"/>
              </w:object>
            </w:r>
            <w:r w:rsidRPr="00866823">
              <w:rPr>
                <w:rFonts w:ascii="Garamond" w:hAnsi="Garamond"/>
                <w:sz w:val="22"/>
                <w:szCs w:val="22"/>
                <w:lang w:eastAsia="en-US"/>
              </w:rPr>
              <w:t>) покрывается в указанной ГТП генерации за счет электроэнергии, выработанной в ГТП генерации, зарегистрированной за тем же юридическим лицом, установленная мощность для которой является наибольшей, в объемах, не превышающих разность ПДГ в ГТП генерации и  ППП в ГТП потребления поставщика.</w:t>
            </w:r>
          </w:p>
          <w:p w:rsidR="00DD4865" w:rsidRPr="00866823" w:rsidRDefault="00DD4865" w:rsidP="000B204C">
            <w:pPr>
              <w:spacing w:before="120" w:after="120"/>
              <w:ind w:left="864" w:hanging="864"/>
              <w:outlineLvl w:val="3"/>
              <w:rPr>
                <w:rFonts w:ascii="Garamond" w:hAnsi="Garamond"/>
                <w:sz w:val="22"/>
                <w:szCs w:val="22"/>
                <w:lang w:eastAsia="en-US"/>
              </w:rPr>
            </w:pPr>
            <w:r w:rsidRPr="00866823">
              <w:rPr>
                <w:rFonts w:ascii="Garamond" w:hAnsi="Garamond"/>
                <w:b/>
                <w:position w:val="-50"/>
                <w:sz w:val="22"/>
                <w:szCs w:val="22"/>
                <w:lang w:eastAsia="en-US"/>
              </w:rPr>
              <w:object w:dxaOrig="11799" w:dyaOrig="1100" w14:anchorId="5B63DC4C">
                <v:shape id="_x0000_i1217" type="#_x0000_t75" style="width:293.25pt;height:27pt" o:ole="">
                  <v:imagedata r:id="rId323" o:title=""/>
                </v:shape>
                <o:OLEObject Type="Embed" ProgID="Equation.3" ShapeID="_x0000_i1217" DrawAspect="Content" ObjectID="_1598872826" r:id="rId324"/>
              </w:object>
            </w:r>
          </w:p>
          <w:p w:rsidR="00DD4865" w:rsidRPr="00866823" w:rsidRDefault="00DD4865" w:rsidP="000B204C">
            <w:pPr>
              <w:spacing w:before="120" w:after="120"/>
              <w:outlineLvl w:val="3"/>
              <w:rPr>
                <w:rFonts w:ascii="Garamond" w:hAnsi="Garamond"/>
                <w:sz w:val="22"/>
                <w:szCs w:val="22"/>
                <w:lang w:eastAsia="en-US"/>
              </w:rPr>
            </w:pPr>
            <w:proofErr w:type="gramStart"/>
            <w:r w:rsidRPr="00866823">
              <w:rPr>
                <w:rFonts w:ascii="Garamond" w:hAnsi="Garamond"/>
                <w:sz w:val="22"/>
                <w:szCs w:val="22"/>
                <w:lang w:eastAsia="en-US"/>
              </w:rPr>
              <w:t xml:space="preserve">где </w:t>
            </w:r>
            <w:r w:rsidRPr="00866823">
              <w:rPr>
                <w:rFonts w:ascii="Garamond" w:hAnsi="Garamond"/>
                <w:b/>
                <w:position w:val="-12"/>
                <w:sz w:val="22"/>
                <w:szCs w:val="22"/>
                <w:lang w:eastAsia="en-US"/>
              </w:rPr>
              <w:object w:dxaOrig="920" w:dyaOrig="340" w14:anchorId="2107452D">
                <v:shape id="_x0000_i1218" type="#_x0000_t75" style="width:46.5pt;height:18pt" o:ole="">
                  <v:imagedata r:id="rId325" o:title=""/>
                </v:shape>
                <o:OLEObject Type="Embed" ProgID="Equation.3" ShapeID="_x0000_i1218" DrawAspect="Content" ObjectID="_1598872827" r:id="rId326"/>
              </w:object>
            </w:r>
            <w:r w:rsidRPr="00866823">
              <w:rPr>
                <w:rFonts w:ascii="Garamond" w:hAnsi="Garamond"/>
                <w:sz w:val="22"/>
                <w:szCs w:val="22"/>
                <w:lang w:eastAsia="en-US"/>
              </w:rPr>
              <w:t xml:space="preserve"> ―</w:t>
            </w:r>
            <w:proofErr w:type="gramEnd"/>
            <w:r w:rsidRPr="00866823">
              <w:rPr>
                <w:rFonts w:ascii="Garamond" w:hAnsi="Garamond"/>
                <w:sz w:val="22"/>
                <w:szCs w:val="22"/>
                <w:lang w:eastAsia="en-US"/>
              </w:rPr>
              <w:t xml:space="preserve"> ПДГ в ГТП генерации, в которой в соответствии с настоящим пунктом осуществляется продажа электроэнергии в РСВ.</w:t>
            </w:r>
          </w:p>
          <w:p w:rsidR="00DD4865" w:rsidRPr="00866823" w:rsidRDefault="00DD4865" w:rsidP="000B204C">
            <w:pPr>
              <w:spacing w:before="120" w:after="120"/>
              <w:ind w:left="864" w:hanging="864"/>
              <w:outlineLvl w:val="3"/>
              <w:rPr>
                <w:rFonts w:ascii="Garamond" w:hAnsi="Garamond"/>
                <w:sz w:val="22"/>
                <w:szCs w:val="22"/>
                <w:lang w:eastAsia="en-US"/>
              </w:rPr>
            </w:pPr>
            <w:r w:rsidRPr="00866823">
              <w:rPr>
                <w:rFonts w:ascii="Garamond" w:hAnsi="Garamond"/>
                <w:sz w:val="22"/>
                <w:szCs w:val="22"/>
                <w:lang w:eastAsia="en-US"/>
              </w:rPr>
              <w:t>При этом:</w:t>
            </w:r>
          </w:p>
          <w:p w:rsidR="00DD4865" w:rsidRPr="00866823" w:rsidRDefault="00DD4865" w:rsidP="000B204C">
            <w:pPr>
              <w:spacing w:before="120" w:after="120"/>
              <w:outlineLvl w:val="3"/>
              <w:rPr>
                <w:rFonts w:ascii="Garamond" w:hAnsi="Garamond"/>
                <w:sz w:val="22"/>
                <w:szCs w:val="22"/>
                <w:lang w:eastAsia="en-US"/>
              </w:rPr>
            </w:pPr>
            <w:r w:rsidRPr="00866823">
              <w:rPr>
                <w:rFonts w:ascii="Garamond" w:hAnsi="Garamond"/>
                <w:sz w:val="22"/>
                <w:szCs w:val="22"/>
                <w:lang w:eastAsia="en-US"/>
              </w:rPr>
              <w:t xml:space="preserve">− в случае если в отношении ГТП генерации, определены ненулевые </w:t>
            </w:r>
            <w:proofErr w:type="gramStart"/>
            <w:r w:rsidRPr="00866823">
              <w:rPr>
                <w:rFonts w:ascii="Garamond" w:hAnsi="Garamond"/>
                <w:sz w:val="22"/>
                <w:szCs w:val="22"/>
                <w:lang w:eastAsia="en-US"/>
              </w:rPr>
              <w:lastRenderedPageBreak/>
              <w:t xml:space="preserve">объемы </w:t>
            </w:r>
            <w:r w:rsidRPr="00866823">
              <w:rPr>
                <w:rFonts w:ascii="Garamond" w:hAnsi="Garamond"/>
                <w:position w:val="-12"/>
                <w:sz w:val="22"/>
                <w:szCs w:val="22"/>
                <w:lang w:eastAsia="en-US"/>
              </w:rPr>
              <w:object w:dxaOrig="980" w:dyaOrig="340" w14:anchorId="2EF5829A">
                <v:shape id="_x0000_i1219" type="#_x0000_t75" style="width:46.5pt;height:18pt" o:ole="">
                  <v:imagedata r:id="rId327" o:title=""/>
                </v:shape>
                <o:OLEObject Type="Embed" ProgID="Equation.3" ShapeID="_x0000_i1219" DrawAspect="Content" ObjectID="_1598872828" r:id="rId328"/>
              </w:object>
            </w:r>
            <w:r w:rsidRPr="00866823">
              <w:rPr>
                <w:rFonts w:ascii="Garamond" w:hAnsi="Garamond"/>
                <w:sz w:val="22"/>
                <w:szCs w:val="22"/>
                <w:lang w:eastAsia="en-US"/>
              </w:rPr>
              <w:t xml:space="preserve"> и</w:t>
            </w:r>
            <w:proofErr w:type="gramEnd"/>
            <w:r w:rsidRPr="00866823">
              <w:rPr>
                <w:rFonts w:ascii="Garamond" w:hAnsi="Garamond"/>
                <w:sz w:val="22"/>
                <w:szCs w:val="22"/>
                <w:lang w:eastAsia="en-US"/>
              </w:rPr>
              <w:t xml:space="preserve"> </w:t>
            </w:r>
            <w:r w:rsidRPr="00866823">
              <w:rPr>
                <w:rFonts w:ascii="Garamond" w:hAnsi="Garamond"/>
                <w:position w:val="-12"/>
                <w:sz w:val="22"/>
                <w:szCs w:val="22"/>
                <w:lang w:eastAsia="en-US"/>
              </w:rPr>
              <w:object w:dxaOrig="1160" w:dyaOrig="340" w14:anchorId="1BA00AB7">
                <v:shape id="_x0000_i1220" type="#_x0000_t75" style="width:57.75pt;height:18pt" o:ole="">
                  <v:imagedata r:id="rId329" o:title=""/>
                </v:shape>
                <o:OLEObject Type="Embed" ProgID="Equation.3" ShapeID="_x0000_i1220" DrawAspect="Content" ObjectID="_1598872829" r:id="rId330"/>
              </w:object>
            </w:r>
            <w:r w:rsidRPr="00866823">
              <w:rPr>
                <w:rFonts w:ascii="Garamond" w:hAnsi="Garamond"/>
                <w:sz w:val="22"/>
                <w:szCs w:val="22"/>
                <w:lang w:eastAsia="en-US"/>
              </w:rPr>
              <w:t xml:space="preserve">, то для указанной ГТП генерации определяется величина покупки электроэнергии для покрытия потребления ВЭ </w:t>
            </w:r>
            <w:r w:rsidRPr="00866823">
              <w:rPr>
                <w:rFonts w:ascii="Garamond" w:hAnsi="Garamond"/>
                <w:position w:val="-12"/>
                <w:sz w:val="22"/>
                <w:szCs w:val="22"/>
                <w:lang w:eastAsia="en-US"/>
              </w:rPr>
              <w:object w:dxaOrig="2020" w:dyaOrig="340" w14:anchorId="65C7CDDE">
                <v:shape id="_x0000_i1221" type="#_x0000_t75" style="width:101.25pt;height:18pt" o:ole="">
                  <v:imagedata r:id="rId331" o:title=""/>
                </v:shape>
                <o:OLEObject Type="Embed" ProgID="Equation.3" ShapeID="_x0000_i1221" DrawAspect="Content" ObjectID="_1598872830" r:id="rId332"/>
              </w:object>
            </w:r>
            <w:r w:rsidRPr="00866823">
              <w:rPr>
                <w:rFonts w:ascii="Garamond" w:hAnsi="Garamond"/>
                <w:sz w:val="22"/>
                <w:szCs w:val="22"/>
                <w:lang w:eastAsia="en-US"/>
              </w:rPr>
              <w:t>;</w:t>
            </w:r>
          </w:p>
          <w:p w:rsidR="00DD4865" w:rsidRPr="00866823" w:rsidRDefault="00DD4865" w:rsidP="000B204C">
            <w:pPr>
              <w:spacing w:before="120" w:after="120"/>
              <w:outlineLvl w:val="3"/>
              <w:rPr>
                <w:rFonts w:ascii="Garamond" w:hAnsi="Garamond"/>
                <w:sz w:val="22"/>
                <w:szCs w:val="22"/>
                <w:lang w:eastAsia="en-US"/>
              </w:rPr>
            </w:pPr>
            <w:r w:rsidRPr="00866823">
              <w:rPr>
                <w:rFonts w:ascii="Garamond" w:hAnsi="Garamond"/>
                <w:sz w:val="22"/>
                <w:szCs w:val="22"/>
                <w:lang w:eastAsia="en-US"/>
              </w:rPr>
              <w:t xml:space="preserve">− в случае если в отношении ГТП генерации, определен ненулевой </w:t>
            </w:r>
            <w:proofErr w:type="gramStart"/>
            <w:r w:rsidRPr="00866823">
              <w:rPr>
                <w:rFonts w:ascii="Garamond" w:hAnsi="Garamond"/>
                <w:sz w:val="22"/>
                <w:szCs w:val="22"/>
                <w:lang w:eastAsia="en-US"/>
              </w:rPr>
              <w:t xml:space="preserve">объем </w:t>
            </w:r>
            <w:r w:rsidRPr="00866823">
              <w:rPr>
                <w:rFonts w:ascii="Garamond" w:hAnsi="Garamond"/>
                <w:position w:val="-12"/>
                <w:sz w:val="22"/>
                <w:szCs w:val="22"/>
                <w:lang w:eastAsia="en-US"/>
              </w:rPr>
              <w:object w:dxaOrig="980" w:dyaOrig="340" w14:anchorId="3D31B11D">
                <v:shape id="_x0000_i1222" type="#_x0000_t75" style="width:46.5pt;height:18pt" o:ole="">
                  <v:imagedata r:id="rId333" o:title=""/>
                </v:shape>
                <o:OLEObject Type="Embed" ProgID="Equation.3" ShapeID="_x0000_i1222" DrawAspect="Content" ObjectID="_1598872831" r:id="rId334"/>
              </w:object>
            </w:r>
            <w:r w:rsidRPr="00866823">
              <w:rPr>
                <w:rFonts w:ascii="Garamond" w:hAnsi="Garamond"/>
                <w:sz w:val="22"/>
                <w:szCs w:val="22"/>
                <w:lang w:eastAsia="en-US"/>
              </w:rPr>
              <w:t>,</w:t>
            </w:r>
            <w:proofErr w:type="gramEnd"/>
            <w:r w:rsidRPr="00866823">
              <w:rPr>
                <w:rFonts w:ascii="Garamond" w:hAnsi="Garamond"/>
                <w:sz w:val="22"/>
                <w:szCs w:val="22"/>
                <w:lang w:eastAsia="en-US"/>
              </w:rPr>
              <w:t xml:space="preserve"> при этом  </w:t>
            </w:r>
            <w:r w:rsidRPr="00866823">
              <w:rPr>
                <w:rFonts w:ascii="Garamond" w:hAnsi="Garamond"/>
                <w:position w:val="-12"/>
                <w:sz w:val="22"/>
                <w:szCs w:val="22"/>
                <w:lang w:eastAsia="en-US"/>
              </w:rPr>
              <w:object w:dxaOrig="1160" w:dyaOrig="340" w14:anchorId="36647BDA">
                <v:shape id="_x0000_i1223" type="#_x0000_t75" style="width:57.75pt;height:18pt" o:ole="">
                  <v:imagedata r:id="rId329" o:title=""/>
                </v:shape>
                <o:OLEObject Type="Embed" ProgID="Equation.3" ShapeID="_x0000_i1223" DrawAspect="Content" ObjectID="_1598872832" r:id="rId335"/>
              </w:object>
            </w:r>
            <w:r w:rsidRPr="00866823">
              <w:rPr>
                <w:rFonts w:ascii="Garamond" w:hAnsi="Garamond"/>
                <w:sz w:val="22"/>
                <w:szCs w:val="22"/>
                <w:lang w:eastAsia="en-US"/>
              </w:rPr>
              <w:t xml:space="preserve">, то для указанной ГТП генерации определяется величина продажи электроэнергии для покрытия потребления ВЭ </w:t>
            </w:r>
            <w:r w:rsidRPr="00866823">
              <w:rPr>
                <w:rFonts w:ascii="Garamond" w:hAnsi="Garamond"/>
                <w:position w:val="-12"/>
                <w:sz w:val="22"/>
                <w:szCs w:val="22"/>
                <w:lang w:eastAsia="en-US"/>
              </w:rPr>
              <w:object w:dxaOrig="2060" w:dyaOrig="340" w14:anchorId="47F03DA0">
                <v:shape id="_x0000_i1224" type="#_x0000_t75" style="width:102.75pt;height:18pt" o:ole="">
                  <v:imagedata r:id="rId336" o:title=""/>
                </v:shape>
                <o:OLEObject Type="Embed" ProgID="Equation.3" ShapeID="_x0000_i1224" DrawAspect="Content" ObjectID="_1598872833" r:id="rId337"/>
              </w:object>
            </w:r>
            <w:r w:rsidRPr="00866823">
              <w:rPr>
                <w:rFonts w:ascii="Garamond" w:hAnsi="Garamond"/>
                <w:sz w:val="22"/>
                <w:szCs w:val="22"/>
                <w:lang w:eastAsia="en-US"/>
              </w:rPr>
              <w:t>.</w:t>
            </w:r>
          </w:p>
          <w:p w:rsidR="00DD4865" w:rsidRPr="00866823" w:rsidRDefault="00DD4865" w:rsidP="000B204C">
            <w:pPr>
              <w:rPr>
                <w:rFonts w:ascii="Garamond" w:hAnsi="Garamond"/>
                <w:b/>
                <w:sz w:val="22"/>
                <w:szCs w:val="22"/>
              </w:rPr>
            </w:pPr>
          </w:p>
        </w:tc>
        <w:tc>
          <w:tcPr>
            <w:tcW w:w="7230" w:type="dxa"/>
          </w:tcPr>
          <w:p w:rsidR="00DD4865" w:rsidRPr="00866823" w:rsidRDefault="00DD4865" w:rsidP="000B204C">
            <w:pPr>
              <w:spacing w:before="120" w:after="120"/>
              <w:ind w:left="34"/>
              <w:outlineLvl w:val="3"/>
              <w:rPr>
                <w:rFonts w:ascii="Garamond" w:hAnsi="Garamond"/>
                <w:noProof/>
                <w:position w:val="-12"/>
                <w:sz w:val="22"/>
                <w:szCs w:val="22"/>
                <w:lang w:eastAsia="en-US"/>
              </w:rPr>
            </w:pPr>
            <w:r w:rsidRPr="00866823">
              <w:rPr>
                <w:rFonts w:ascii="Garamond" w:hAnsi="Garamond"/>
                <w:sz w:val="22"/>
                <w:szCs w:val="22"/>
                <w:lang w:eastAsia="en-US"/>
              </w:rPr>
              <w:lastRenderedPageBreak/>
              <w:t>7.2.2.</w:t>
            </w:r>
            <w:r w:rsidRPr="00866823">
              <w:rPr>
                <w:rFonts w:ascii="Garamond" w:hAnsi="Garamond"/>
                <w:sz w:val="22"/>
                <w:szCs w:val="22"/>
                <w:lang w:eastAsia="en-US"/>
              </w:rPr>
              <w:tab/>
              <w:t>Объем продажи электроэнергии по границе с ценовой зоной для участника оптового рынка, чьи ГТП генерации отнесены ко второй неценовой зоне, осуществляющего производство электроэнергии с использованием тепловых электростанций:</w:t>
            </w:r>
          </w:p>
          <w:p w:rsidR="00DD4865" w:rsidRPr="00866823" w:rsidRDefault="00DD4865" w:rsidP="000B204C">
            <w:pPr>
              <w:spacing w:before="120" w:after="120"/>
              <w:ind w:left="864" w:hanging="864"/>
              <w:outlineLvl w:val="3"/>
              <w:rPr>
                <w:rFonts w:ascii="Garamond" w:hAnsi="Garamond"/>
                <w:sz w:val="22"/>
                <w:szCs w:val="22"/>
                <w:lang w:eastAsia="en-US"/>
              </w:rPr>
            </w:pPr>
            <w:r w:rsidRPr="00866823">
              <w:rPr>
                <w:rFonts w:ascii="Garamond" w:hAnsi="Garamond"/>
                <w:position w:val="-30"/>
                <w:sz w:val="22"/>
                <w:szCs w:val="22"/>
                <w:highlight w:val="yellow"/>
                <w:lang w:eastAsia="en-US"/>
              </w:rPr>
              <w:object w:dxaOrig="4000" w:dyaOrig="560" w14:anchorId="6678FE63">
                <v:shape id="_x0000_i1225" type="#_x0000_t75" style="width:298.5pt;height:41.25pt" o:ole="">
                  <v:imagedata r:id="rId338" o:title=""/>
                </v:shape>
                <o:OLEObject Type="Embed" ProgID="Equation.3" ShapeID="_x0000_i1225" DrawAspect="Content" ObjectID="_1598872834" r:id="rId339"/>
              </w:object>
            </w:r>
            <w:r w:rsidRPr="00866823">
              <w:rPr>
                <w:rFonts w:ascii="Garamond" w:hAnsi="Garamond"/>
                <w:sz w:val="22"/>
                <w:szCs w:val="22"/>
                <w:lang w:eastAsia="en-US"/>
              </w:rPr>
              <w:tab/>
              <w:t>,</w:t>
            </w:r>
            <w:r w:rsidRPr="00866823">
              <w:rPr>
                <w:rFonts w:ascii="Garamond" w:hAnsi="Garamond"/>
                <w:sz w:val="22"/>
                <w:szCs w:val="22"/>
                <w:lang w:eastAsia="en-US"/>
              </w:rPr>
              <w:lastRenderedPageBreak/>
              <w:tab/>
              <w:t>(18.1)</w:t>
            </w:r>
          </w:p>
          <w:p w:rsidR="00DD4865" w:rsidRPr="00866823" w:rsidRDefault="00DD4865" w:rsidP="000B204C">
            <w:pPr>
              <w:spacing w:before="120" w:after="120"/>
              <w:rPr>
                <w:rFonts w:ascii="Garamond" w:hAnsi="Garamond"/>
                <w:sz w:val="22"/>
                <w:szCs w:val="22"/>
              </w:rPr>
            </w:pPr>
            <w:r w:rsidRPr="00866823">
              <w:rPr>
                <w:rFonts w:ascii="Garamond" w:hAnsi="Garamond"/>
                <w:sz w:val="22"/>
                <w:szCs w:val="22"/>
              </w:rPr>
              <w:t xml:space="preserve"> где </w:t>
            </w:r>
            <w:r w:rsidRPr="00866823">
              <w:rPr>
                <w:rFonts w:ascii="Garamond" w:hAnsi="Garamond"/>
                <w:position w:val="-14"/>
                <w:sz w:val="22"/>
                <w:szCs w:val="22"/>
              </w:rPr>
              <w:object w:dxaOrig="1200" w:dyaOrig="400" w14:anchorId="4AC3FEF2">
                <v:shape id="_x0000_i1226" type="#_x0000_t75" style="width:60pt;height:19.5pt" o:ole="">
                  <v:imagedata r:id="rId315" o:title=""/>
                </v:shape>
                <o:OLEObject Type="Embed" ProgID="Equation.3" ShapeID="_x0000_i1226" DrawAspect="Content" ObjectID="_1598872835" r:id="rId340"/>
              </w:object>
            </w:r>
            <w:r w:rsidRPr="00866823">
              <w:rPr>
                <w:rFonts w:ascii="Garamond" w:hAnsi="Garamond"/>
                <w:sz w:val="22"/>
                <w:szCs w:val="22"/>
              </w:rPr>
              <w:t>– величина суммарного поузлового потребления, указанного СО в отношении узлов временно электрически изолированных от второй ценовой зоны и работающих синхронно со второй неценовой зоной;</w:t>
            </w:r>
          </w:p>
          <w:p w:rsidR="00DD4865" w:rsidRPr="00866823" w:rsidRDefault="00DD4865" w:rsidP="000B204C">
            <w:pPr>
              <w:spacing w:before="120" w:after="120"/>
              <w:rPr>
                <w:rFonts w:ascii="Garamond" w:hAnsi="Garamond"/>
                <w:noProof/>
                <w:position w:val="-12"/>
                <w:sz w:val="22"/>
                <w:szCs w:val="22"/>
                <w:lang w:eastAsia="en-US"/>
              </w:rPr>
            </w:pPr>
            <w:r w:rsidRPr="00866823">
              <w:rPr>
                <w:rFonts w:ascii="Garamond" w:hAnsi="Garamond"/>
                <w:position w:val="-14"/>
                <w:sz w:val="22"/>
                <w:szCs w:val="22"/>
              </w:rPr>
              <w:object w:dxaOrig="1300" w:dyaOrig="400" w14:anchorId="5C1861BB">
                <v:shape id="_x0000_i1227" type="#_x0000_t75" style="width:65.25pt;height:19.5pt" o:ole="">
                  <v:imagedata r:id="rId317" o:title=""/>
                </v:shape>
                <o:OLEObject Type="Embed" ProgID="Equation.3" ShapeID="_x0000_i1227" DrawAspect="Content" ObjectID="_1598872836" r:id="rId341"/>
              </w:object>
            </w:r>
            <w:r w:rsidRPr="00866823">
              <w:rPr>
                <w:rFonts w:ascii="Garamond" w:hAnsi="Garamond"/>
                <w:sz w:val="22"/>
                <w:szCs w:val="22"/>
              </w:rPr>
              <w:t xml:space="preserve"> –</w:t>
            </w:r>
            <w:r w:rsidRPr="00866823">
              <w:rPr>
                <w:rFonts w:ascii="Garamond" w:hAnsi="Garamond"/>
                <w:noProof/>
                <w:position w:val="-12"/>
                <w:sz w:val="22"/>
                <w:szCs w:val="22"/>
                <w:lang w:eastAsia="en-US"/>
              </w:rPr>
              <w:t xml:space="preserve">объем перетока электрической энергии из второй неценовой зоны во вторую ценовую зону (за исключением перетока электрической энергии в изолированные узлы второй ценовой зоны работающие синхронно со второй неценовой зоной), переданный СО в КО в составе актуализированной расчетной модели. </w:t>
            </w:r>
          </w:p>
          <w:p w:rsidR="00DD4865" w:rsidRPr="00866823" w:rsidRDefault="00DD4865" w:rsidP="000B204C">
            <w:pPr>
              <w:ind w:firstLine="601"/>
              <w:rPr>
                <w:rFonts w:ascii="Garamond" w:hAnsi="Garamond"/>
                <w:sz w:val="22"/>
                <w:szCs w:val="22"/>
              </w:rPr>
            </w:pPr>
            <w:r w:rsidRPr="00866823">
              <w:rPr>
                <w:rFonts w:ascii="Garamond" w:hAnsi="Garamond"/>
                <w:sz w:val="22"/>
                <w:szCs w:val="22"/>
              </w:rPr>
              <w:t xml:space="preserve">При этом продажа </w:t>
            </w:r>
            <w:proofErr w:type="gramStart"/>
            <w:r w:rsidRPr="00866823">
              <w:rPr>
                <w:rFonts w:ascii="Garamond" w:hAnsi="Garamond"/>
                <w:sz w:val="22"/>
                <w:szCs w:val="22"/>
              </w:rPr>
              <w:t xml:space="preserve">объема </w:t>
            </w:r>
            <w:r w:rsidRPr="00866823">
              <w:rPr>
                <w:rFonts w:ascii="Garamond" w:hAnsi="Garamond"/>
                <w:position w:val="-14"/>
                <w:sz w:val="22"/>
                <w:szCs w:val="22"/>
              </w:rPr>
              <w:object w:dxaOrig="760" w:dyaOrig="400" w14:anchorId="2E6A1847">
                <v:shape id="_x0000_i1228" type="#_x0000_t75" style="width:38.25pt;height:19.5pt" o:ole="">
                  <v:imagedata r:id="rId319" o:title=""/>
                </v:shape>
                <o:OLEObject Type="Embed" ProgID="Equation.3" ShapeID="_x0000_i1228" DrawAspect="Content" ObjectID="_1598872837" r:id="rId342"/>
              </w:object>
            </w:r>
            <w:r w:rsidRPr="00866823">
              <w:rPr>
                <w:rFonts w:ascii="Garamond" w:hAnsi="Garamond"/>
                <w:sz w:val="22"/>
                <w:szCs w:val="22"/>
              </w:rPr>
              <w:t xml:space="preserve"> осуществляется</w:t>
            </w:r>
            <w:proofErr w:type="gramEnd"/>
            <w:r w:rsidRPr="00866823">
              <w:rPr>
                <w:rFonts w:ascii="Garamond" w:hAnsi="Garamond"/>
                <w:sz w:val="22"/>
                <w:szCs w:val="22"/>
              </w:rPr>
              <w:t xml:space="preserve"> в ГТП генерации, для которой установленная мощность является максимальной для второй неценовой зоны, по цене, равной тарифу на электроэнергию для указанного поставщика, соответствующему периоду регулирования, отнесенному ко времени второй неценовой зоны в  соответствии с п. 9 настоящего Регламента.</w:t>
            </w:r>
          </w:p>
          <w:p w:rsidR="00DD4865" w:rsidRPr="00866823" w:rsidRDefault="00DD4865" w:rsidP="000B204C">
            <w:pPr>
              <w:spacing w:before="120" w:after="120"/>
              <w:outlineLvl w:val="3"/>
              <w:rPr>
                <w:rFonts w:ascii="Garamond" w:hAnsi="Garamond"/>
                <w:sz w:val="22"/>
                <w:szCs w:val="22"/>
                <w:lang w:eastAsia="en-US"/>
              </w:rPr>
            </w:pPr>
            <w:r w:rsidRPr="00866823">
              <w:rPr>
                <w:rFonts w:ascii="Garamond" w:hAnsi="Garamond"/>
                <w:sz w:val="22"/>
                <w:szCs w:val="22"/>
                <w:lang w:eastAsia="en-US"/>
              </w:rPr>
              <w:t>В случае если в указанной ГТП генерации величина разницы ПДГ и доли ППП в ГТП потребления поставщика, соотнесенной с указанной ГТП генерации, оказалась меньше величины планового почасового потребления в ВЭ, то недостающий объем электроэнергии для покрытия потребления ВЭ (</w:t>
            </w:r>
            <w:r w:rsidRPr="00866823">
              <w:rPr>
                <w:rFonts w:ascii="Garamond" w:hAnsi="Garamond"/>
                <w:b/>
                <w:position w:val="-12"/>
                <w:sz w:val="22"/>
                <w:szCs w:val="22"/>
                <w:lang w:eastAsia="en-US"/>
              </w:rPr>
              <w:object w:dxaOrig="820" w:dyaOrig="340" w14:anchorId="3732315D">
                <v:shape id="_x0000_i1229" type="#_x0000_t75" style="width:40.5pt;height:18pt" o:ole="">
                  <v:imagedata r:id="rId321" o:title=""/>
                </v:shape>
                <o:OLEObject Type="Embed" ProgID="Equation.3" ShapeID="_x0000_i1229" DrawAspect="Content" ObjectID="_1598872838" r:id="rId343"/>
              </w:object>
            </w:r>
            <w:r w:rsidRPr="00866823">
              <w:rPr>
                <w:rFonts w:ascii="Garamond" w:hAnsi="Garamond"/>
                <w:sz w:val="22"/>
                <w:szCs w:val="22"/>
                <w:lang w:eastAsia="en-US"/>
              </w:rPr>
              <w:t>) покрывается в указанной ГТП генерации за счет электроэнергии, выработанной в ГТП генерации, зарегистрированной за тем же юридическим лицом, установленная мощность для которой является наибольшей, в объемах, не превышающих разность ПДГ в ГТП генерации и  ППП в ГТП потребления поставщика.</w:t>
            </w:r>
          </w:p>
          <w:p w:rsidR="00DD4865" w:rsidRPr="00866823" w:rsidRDefault="00DD4865" w:rsidP="000B204C">
            <w:pPr>
              <w:spacing w:before="120" w:after="120"/>
              <w:ind w:left="864" w:hanging="864"/>
              <w:outlineLvl w:val="3"/>
              <w:rPr>
                <w:rFonts w:ascii="Garamond" w:hAnsi="Garamond"/>
                <w:sz w:val="22"/>
                <w:szCs w:val="22"/>
                <w:lang w:eastAsia="en-US"/>
              </w:rPr>
            </w:pPr>
            <w:r w:rsidRPr="00866823">
              <w:rPr>
                <w:rFonts w:ascii="Garamond" w:hAnsi="Garamond"/>
                <w:b/>
                <w:position w:val="-50"/>
                <w:sz w:val="22"/>
                <w:szCs w:val="22"/>
                <w:lang w:eastAsia="en-US"/>
              </w:rPr>
              <w:object w:dxaOrig="11799" w:dyaOrig="1100" w14:anchorId="1B9C80E6">
                <v:shape id="_x0000_i1230" type="#_x0000_t75" style="width:293.25pt;height:27pt" o:ole="">
                  <v:imagedata r:id="rId323" o:title=""/>
                </v:shape>
                <o:OLEObject Type="Embed" ProgID="Equation.3" ShapeID="_x0000_i1230" DrawAspect="Content" ObjectID="_1598872839" r:id="rId344"/>
              </w:object>
            </w:r>
          </w:p>
          <w:p w:rsidR="00DD4865" w:rsidRPr="00866823" w:rsidRDefault="00DD4865" w:rsidP="000B204C">
            <w:pPr>
              <w:spacing w:before="120" w:after="120"/>
              <w:outlineLvl w:val="3"/>
              <w:rPr>
                <w:rFonts w:ascii="Garamond" w:hAnsi="Garamond"/>
                <w:sz w:val="22"/>
                <w:szCs w:val="22"/>
                <w:lang w:eastAsia="en-US"/>
              </w:rPr>
            </w:pPr>
            <w:proofErr w:type="gramStart"/>
            <w:r w:rsidRPr="00866823">
              <w:rPr>
                <w:rFonts w:ascii="Garamond" w:hAnsi="Garamond"/>
                <w:sz w:val="22"/>
                <w:szCs w:val="22"/>
                <w:lang w:eastAsia="en-US"/>
              </w:rPr>
              <w:t xml:space="preserve">где </w:t>
            </w:r>
            <w:r w:rsidRPr="00866823">
              <w:rPr>
                <w:rFonts w:ascii="Garamond" w:hAnsi="Garamond"/>
                <w:b/>
                <w:position w:val="-12"/>
                <w:sz w:val="22"/>
                <w:szCs w:val="22"/>
                <w:lang w:eastAsia="en-US"/>
              </w:rPr>
              <w:object w:dxaOrig="920" w:dyaOrig="340" w14:anchorId="5E09AF4D">
                <v:shape id="_x0000_i1231" type="#_x0000_t75" style="width:46.5pt;height:18pt" o:ole="">
                  <v:imagedata r:id="rId325" o:title=""/>
                </v:shape>
                <o:OLEObject Type="Embed" ProgID="Equation.3" ShapeID="_x0000_i1231" DrawAspect="Content" ObjectID="_1598872840" r:id="rId345"/>
              </w:object>
            </w:r>
            <w:r w:rsidRPr="00866823">
              <w:rPr>
                <w:rFonts w:ascii="Garamond" w:hAnsi="Garamond"/>
                <w:sz w:val="22"/>
                <w:szCs w:val="22"/>
                <w:lang w:eastAsia="en-US"/>
              </w:rPr>
              <w:t xml:space="preserve"> ―</w:t>
            </w:r>
            <w:proofErr w:type="gramEnd"/>
            <w:r w:rsidRPr="00866823">
              <w:rPr>
                <w:rFonts w:ascii="Garamond" w:hAnsi="Garamond"/>
                <w:sz w:val="22"/>
                <w:szCs w:val="22"/>
                <w:lang w:eastAsia="en-US"/>
              </w:rPr>
              <w:t xml:space="preserve"> ПДГ в ГТП генерации, в которой в соответствии с настоящим пунктом осуществляется продажа электроэнергии в РСВ.</w:t>
            </w:r>
          </w:p>
          <w:p w:rsidR="00DD4865" w:rsidRPr="00866823" w:rsidRDefault="00DD4865" w:rsidP="000B204C">
            <w:pPr>
              <w:spacing w:before="120" w:after="120"/>
              <w:ind w:left="864" w:hanging="864"/>
              <w:outlineLvl w:val="3"/>
              <w:rPr>
                <w:rFonts w:ascii="Garamond" w:hAnsi="Garamond"/>
                <w:sz w:val="22"/>
                <w:szCs w:val="22"/>
                <w:lang w:eastAsia="en-US"/>
              </w:rPr>
            </w:pPr>
            <w:r w:rsidRPr="00866823">
              <w:rPr>
                <w:rFonts w:ascii="Garamond" w:hAnsi="Garamond"/>
                <w:sz w:val="22"/>
                <w:szCs w:val="22"/>
                <w:lang w:eastAsia="en-US"/>
              </w:rPr>
              <w:t>При этом:</w:t>
            </w:r>
          </w:p>
          <w:p w:rsidR="00DD4865" w:rsidRPr="00866823" w:rsidRDefault="00DD4865" w:rsidP="000B204C">
            <w:pPr>
              <w:spacing w:before="120" w:after="120"/>
              <w:outlineLvl w:val="3"/>
              <w:rPr>
                <w:rFonts w:ascii="Garamond" w:hAnsi="Garamond"/>
                <w:sz w:val="22"/>
                <w:szCs w:val="22"/>
                <w:lang w:eastAsia="en-US"/>
              </w:rPr>
            </w:pPr>
            <w:r w:rsidRPr="00866823">
              <w:rPr>
                <w:rFonts w:ascii="Garamond" w:hAnsi="Garamond"/>
                <w:sz w:val="22"/>
                <w:szCs w:val="22"/>
                <w:lang w:eastAsia="en-US"/>
              </w:rPr>
              <w:t xml:space="preserve">− в случае если в отношении ГТП генерации, определены ненулевые </w:t>
            </w:r>
            <w:proofErr w:type="gramStart"/>
            <w:r w:rsidRPr="00866823">
              <w:rPr>
                <w:rFonts w:ascii="Garamond" w:hAnsi="Garamond"/>
                <w:sz w:val="22"/>
                <w:szCs w:val="22"/>
                <w:lang w:eastAsia="en-US"/>
              </w:rPr>
              <w:t xml:space="preserve">объемы </w:t>
            </w:r>
            <w:r w:rsidRPr="00866823">
              <w:rPr>
                <w:rFonts w:ascii="Garamond" w:hAnsi="Garamond"/>
                <w:position w:val="-12"/>
                <w:sz w:val="22"/>
                <w:szCs w:val="22"/>
                <w:lang w:eastAsia="en-US"/>
              </w:rPr>
              <w:object w:dxaOrig="980" w:dyaOrig="340" w14:anchorId="3496FC35">
                <v:shape id="_x0000_i1232" type="#_x0000_t75" style="width:46.5pt;height:18pt" o:ole="">
                  <v:imagedata r:id="rId327" o:title=""/>
                </v:shape>
                <o:OLEObject Type="Embed" ProgID="Equation.3" ShapeID="_x0000_i1232" DrawAspect="Content" ObjectID="_1598872841" r:id="rId346"/>
              </w:object>
            </w:r>
            <w:r w:rsidRPr="00866823">
              <w:rPr>
                <w:rFonts w:ascii="Garamond" w:hAnsi="Garamond"/>
                <w:sz w:val="22"/>
                <w:szCs w:val="22"/>
                <w:lang w:eastAsia="en-US"/>
              </w:rPr>
              <w:t xml:space="preserve"> и</w:t>
            </w:r>
            <w:proofErr w:type="gramEnd"/>
            <w:r w:rsidRPr="00866823">
              <w:rPr>
                <w:rFonts w:ascii="Garamond" w:hAnsi="Garamond"/>
                <w:sz w:val="22"/>
                <w:szCs w:val="22"/>
                <w:lang w:eastAsia="en-US"/>
              </w:rPr>
              <w:t xml:space="preserve"> </w:t>
            </w:r>
            <w:r w:rsidRPr="00866823">
              <w:rPr>
                <w:rFonts w:ascii="Garamond" w:hAnsi="Garamond"/>
                <w:position w:val="-12"/>
                <w:sz w:val="22"/>
                <w:szCs w:val="22"/>
                <w:lang w:eastAsia="en-US"/>
              </w:rPr>
              <w:object w:dxaOrig="1160" w:dyaOrig="340" w14:anchorId="1F5651ED">
                <v:shape id="_x0000_i1233" type="#_x0000_t75" style="width:57.75pt;height:18pt" o:ole="">
                  <v:imagedata r:id="rId329" o:title=""/>
                </v:shape>
                <o:OLEObject Type="Embed" ProgID="Equation.3" ShapeID="_x0000_i1233" DrawAspect="Content" ObjectID="_1598872842" r:id="rId347"/>
              </w:object>
            </w:r>
            <w:r w:rsidRPr="00866823">
              <w:rPr>
                <w:rFonts w:ascii="Garamond" w:hAnsi="Garamond"/>
                <w:sz w:val="22"/>
                <w:szCs w:val="22"/>
                <w:lang w:eastAsia="en-US"/>
              </w:rPr>
              <w:t xml:space="preserve">, то для указанной ГТП генерации определяется величина покупки электроэнергии для покрытия потребления ВЭ </w:t>
            </w:r>
            <w:r w:rsidRPr="00866823">
              <w:rPr>
                <w:rFonts w:ascii="Garamond" w:hAnsi="Garamond"/>
                <w:position w:val="-12"/>
                <w:sz w:val="22"/>
                <w:szCs w:val="22"/>
                <w:lang w:eastAsia="en-US"/>
              </w:rPr>
              <w:object w:dxaOrig="2020" w:dyaOrig="340" w14:anchorId="4D91AE50">
                <v:shape id="_x0000_i1234" type="#_x0000_t75" style="width:101.25pt;height:18pt" o:ole="">
                  <v:imagedata r:id="rId331" o:title=""/>
                </v:shape>
                <o:OLEObject Type="Embed" ProgID="Equation.3" ShapeID="_x0000_i1234" DrawAspect="Content" ObjectID="_1598872843" r:id="rId348"/>
              </w:object>
            </w:r>
            <w:r w:rsidRPr="00866823">
              <w:rPr>
                <w:rFonts w:ascii="Garamond" w:hAnsi="Garamond"/>
                <w:sz w:val="22"/>
                <w:szCs w:val="22"/>
                <w:lang w:eastAsia="en-US"/>
              </w:rPr>
              <w:t>;</w:t>
            </w:r>
          </w:p>
          <w:p w:rsidR="00DD4865" w:rsidRPr="00866823" w:rsidRDefault="00DD4865" w:rsidP="000B204C">
            <w:pPr>
              <w:spacing w:before="120" w:after="120"/>
              <w:outlineLvl w:val="3"/>
              <w:rPr>
                <w:rFonts w:ascii="Garamond" w:hAnsi="Garamond"/>
                <w:sz w:val="22"/>
                <w:szCs w:val="22"/>
                <w:lang w:eastAsia="en-US"/>
              </w:rPr>
            </w:pPr>
            <w:r w:rsidRPr="00866823">
              <w:rPr>
                <w:rFonts w:ascii="Garamond" w:hAnsi="Garamond"/>
                <w:sz w:val="22"/>
                <w:szCs w:val="22"/>
                <w:lang w:eastAsia="en-US"/>
              </w:rPr>
              <w:t xml:space="preserve">− в случае если в отношении ГТП генерации, определен ненулевой </w:t>
            </w:r>
            <w:proofErr w:type="gramStart"/>
            <w:r w:rsidRPr="00866823">
              <w:rPr>
                <w:rFonts w:ascii="Garamond" w:hAnsi="Garamond"/>
                <w:sz w:val="22"/>
                <w:szCs w:val="22"/>
                <w:lang w:eastAsia="en-US"/>
              </w:rPr>
              <w:t xml:space="preserve">объем </w:t>
            </w:r>
            <w:r w:rsidRPr="00866823">
              <w:rPr>
                <w:rFonts w:ascii="Garamond" w:hAnsi="Garamond"/>
                <w:position w:val="-12"/>
                <w:sz w:val="22"/>
                <w:szCs w:val="22"/>
                <w:lang w:eastAsia="en-US"/>
              </w:rPr>
              <w:object w:dxaOrig="980" w:dyaOrig="340" w14:anchorId="68D91C42">
                <v:shape id="_x0000_i1235" type="#_x0000_t75" style="width:46.5pt;height:18pt" o:ole="">
                  <v:imagedata r:id="rId333" o:title=""/>
                </v:shape>
                <o:OLEObject Type="Embed" ProgID="Equation.3" ShapeID="_x0000_i1235" DrawAspect="Content" ObjectID="_1598872844" r:id="rId349"/>
              </w:object>
            </w:r>
            <w:r w:rsidRPr="00866823">
              <w:rPr>
                <w:rFonts w:ascii="Garamond" w:hAnsi="Garamond"/>
                <w:sz w:val="22"/>
                <w:szCs w:val="22"/>
                <w:lang w:eastAsia="en-US"/>
              </w:rPr>
              <w:t>,</w:t>
            </w:r>
            <w:proofErr w:type="gramEnd"/>
            <w:r w:rsidRPr="00866823">
              <w:rPr>
                <w:rFonts w:ascii="Garamond" w:hAnsi="Garamond"/>
                <w:sz w:val="22"/>
                <w:szCs w:val="22"/>
                <w:lang w:eastAsia="en-US"/>
              </w:rPr>
              <w:t xml:space="preserve"> при этом  </w:t>
            </w:r>
            <w:r w:rsidRPr="00866823">
              <w:rPr>
                <w:rFonts w:ascii="Garamond" w:hAnsi="Garamond"/>
                <w:position w:val="-12"/>
                <w:sz w:val="22"/>
                <w:szCs w:val="22"/>
                <w:lang w:eastAsia="en-US"/>
              </w:rPr>
              <w:object w:dxaOrig="1160" w:dyaOrig="340" w14:anchorId="6C1E1113">
                <v:shape id="_x0000_i1236" type="#_x0000_t75" style="width:57.75pt;height:18pt" o:ole="">
                  <v:imagedata r:id="rId329" o:title=""/>
                </v:shape>
                <o:OLEObject Type="Embed" ProgID="Equation.3" ShapeID="_x0000_i1236" DrawAspect="Content" ObjectID="_1598872845" r:id="rId350"/>
              </w:object>
            </w:r>
            <w:r w:rsidRPr="00866823">
              <w:rPr>
                <w:rFonts w:ascii="Garamond" w:hAnsi="Garamond"/>
                <w:sz w:val="22"/>
                <w:szCs w:val="22"/>
                <w:lang w:eastAsia="en-US"/>
              </w:rPr>
              <w:t xml:space="preserve">, то для указанной ГТП генерации определяется величина продажи электроэнергии для покрытия потребления ВЭ </w:t>
            </w:r>
            <w:r w:rsidRPr="00866823">
              <w:rPr>
                <w:rFonts w:ascii="Garamond" w:hAnsi="Garamond"/>
                <w:position w:val="-12"/>
                <w:sz w:val="22"/>
                <w:szCs w:val="22"/>
                <w:lang w:eastAsia="en-US"/>
              </w:rPr>
              <w:object w:dxaOrig="2060" w:dyaOrig="340" w14:anchorId="588204D4">
                <v:shape id="_x0000_i1237" type="#_x0000_t75" style="width:102.75pt;height:18pt" o:ole="">
                  <v:imagedata r:id="rId336" o:title=""/>
                </v:shape>
                <o:OLEObject Type="Embed" ProgID="Equation.3" ShapeID="_x0000_i1237" DrawAspect="Content" ObjectID="_1598872846" r:id="rId351"/>
              </w:object>
            </w:r>
            <w:r w:rsidRPr="00866823">
              <w:rPr>
                <w:rFonts w:ascii="Garamond" w:hAnsi="Garamond"/>
                <w:sz w:val="22"/>
                <w:szCs w:val="22"/>
                <w:lang w:eastAsia="en-US"/>
              </w:rPr>
              <w:t>.</w:t>
            </w:r>
          </w:p>
          <w:p w:rsidR="00DD4865" w:rsidRPr="00866823" w:rsidRDefault="00DD4865" w:rsidP="000B204C">
            <w:pPr>
              <w:rPr>
                <w:rFonts w:ascii="Garamond" w:hAnsi="Garamond"/>
                <w:b/>
                <w:sz w:val="22"/>
                <w:szCs w:val="22"/>
              </w:rPr>
            </w:pPr>
          </w:p>
        </w:tc>
      </w:tr>
      <w:tr w:rsidR="00DD4865" w:rsidRPr="00866823" w:rsidTr="000B204C">
        <w:tc>
          <w:tcPr>
            <w:tcW w:w="918" w:type="dxa"/>
            <w:vAlign w:val="center"/>
          </w:tcPr>
          <w:p w:rsidR="00DD4865" w:rsidRPr="00866823" w:rsidRDefault="00DD4865" w:rsidP="000B204C">
            <w:pPr>
              <w:jc w:val="center"/>
              <w:rPr>
                <w:rFonts w:ascii="Garamond" w:hAnsi="Garamond"/>
                <w:b/>
                <w:sz w:val="22"/>
                <w:szCs w:val="22"/>
                <w:lang w:val="en-US"/>
              </w:rPr>
            </w:pPr>
            <w:r w:rsidRPr="00866823">
              <w:rPr>
                <w:rFonts w:ascii="Garamond" w:hAnsi="Garamond"/>
                <w:b/>
                <w:sz w:val="22"/>
                <w:szCs w:val="22"/>
                <w:lang w:val="en-US"/>
              </w:rPr>
              <w:lastRenderedPageBreak/>
              <w:t>11.5</w:t>
            </w:r>
          </w:p>
        </w:tc>
        <w:tc>
          <w:tcPr>
            <w:tcW w:w="7087" w:type="dxa"/>
          </w:tcPr>
          <w:p w:rsidR="00E93210" w:rsidRDefault="00E93210" w:rsidP="00E93210">
            <w:pPr>
              <w:tabs>
                <w:tab w:val="left" w:pos="1418"/>
                <w:tab w:val="left" w:pos="1560"/>
              </w:tabs>
              <w:spacing w:before="120" w:after="120"/>
              <w:ind w:left="28" w:firstLine="572"/>
              <w:rPr>
                <w:rFonts w:ascii="Garamond" w:hAnsi="Garamond" w:cs="Courier New"/>
                <w:sz w:val="22"/>
                <w:szCs w:val="22"/>
              </w:rPr>
            </w:pPr>
            <w:r w:rsidRPr="002F131B">
              <w:rPr>
                <w:rFonts w:ascii="Garamond" w:hAnsi="Garamond"/>
                <w:sz w:val="22"/>
                <w:szCs w:val="22"/>
              </w:rPr>
              <w:t xml:space="preserve">11.5. </w:t>
            </w:r>
            <w:r w:rsidRPr="002F131B">
              <w:rPr>
                <w:rFonts w:ascii="Garamond" w:hAnsi="Garamond" w:cs="Courier New"/>
                <w:sz w:val="22"/>
                <w:szCs w:val="22"/>
              </w:rPr>
              <w:t xml:space="preserve">Фактические данные о величине электрической энергии </w:t>
            </w:r>
            <w:r w:rsidRPr="00DD4FBB">
              <w:rPr>
                <w:rFonts w:ascii="Garamond" w:hAnsi="Garamond" w:cs="Courier New"/>
                <w:sz w:val="22"/>
                <w:szCs w:val="22"/>
                <w:highlight w:val="yellow"/>
              </w:rPr>
              <w:t>в ГТП потребления</w:t>
            </w:r>
            <w:r w:rsidRPr="002F131B">
              <w:rPr>
                <w:rFonts w:ascii="Garamond" w:hAnsi="Garamond" w:cs="Courier New"/>
                <w:sz w:val="22"/>
                <w:szCs w:val="22"/>
              </w:rPr>
              <w:t xml:space="preserve"> ВЭ формируются на основании величин сальдо перетоков между второй ценовой и второй неценовой зонами. </w:t>
            </w:r>
          </w:p>
          <w:p w:rsidR="00E93210" w:rsidRPr="002F131B" w:rsidRDefault="00E93210" w:rsidP="00E93210">
            <w:pPr>
              <w:tabs>
                <w:tab w:val="left" w:pos="1418"/>
                <w:tab w:val="left" w:pos="1560"/>
              </w:tabs>
              <w:spacing w:before="120" w:after="120"/>
              <w:ind w:left="28" w:firstLine="572"/>
              <w:rPr>
                <w:rFonts w:ascii="Garamond" w:hAnsi="Garamond" w:cs="Courier New"/>
                <w:sz w:val="22"/>
                <w:szCs w:val="22"/>
              </w:rPr>
            </w:pPr>
          </w:p>
          <w:p w:rsidR="00E93210" w:rsidRPr="002F131B" w:rsidRDefault="00E93210" w:rsidP="00E93210">
            <w:pPr>
              <w:tabs>
                <w:tab w:val="left" w:pos="1418"/>
                <w:tab w:val="left" w:pos="1560"/>
              </w:tabs>
              <w:spacing w:before="120" w:after="120"/>
              <w:ind w:left="28" w:firstLine="572"/>
              <w:rPr>
                <w:rFonts w:ascii="Garamond" w:hAnsi="Garamond" w:cs="Courier New"/>
                <w:sz w:val="22"/>
                <w:szCs w:val="22"/>
              </w:rPr>
            </w:pPr>
            <w:r w:rsidRPr="00A55D1C">
              <w:rPr>
                <w:rFonts w:ascii="Garamond" w:hAnsi="Garamond" w:cs="Courier New"/>
                <w:position w:val="-14"/>
                <w:sz w:val="22"/>
                <w:szCs w:val="22"/>
                <w:highlight w:val="yellow"/>
              </w:rPr>
              <w:object w:dxaOrig="1240" w:dyaOrig="400" w14:anchorId="0F002DD5">
                <v:shape id="_x0000_i1238" type="#_x0000_t75" style="width:61.5pt;height:19.5pt" o:ole="">
                  <v:imagedata r:id="rId352" o:title=""/>
                </v:shape>
                <o:OLEObject Type="Embed" ProgID="Equation.3" ShapeID="_x0000_i1238" DrawAspect="Content" ObjectID="_1598872847" r:id="rId353"/>
              </w:object>
            </w:r>
            <w:r w:rsidRPr="00DD4FBB">
              <w:rPr>
                <w:rFonts w:ascii="Garamond" w:hAnsi="Garamond" w:cs="Courier New"/>
                <w:sz w:val="22"/>
                <w:szCs w:val="22"/>
                <w:highlight w:val="yellow"/>
              </w:rPr>
              <w:t xml:space="preserve"> </w:t>
            </w:r>
            <w:r w:rsidRPr="00DD4FBB">
              <w:rPr>
                <w:rFonts w:ascii="Garamond" w:hAnsi="Garamond"/>
                <w:sz w:val="22"/>
                <w:szCs w:val="22"/>
                <w:highlight w:val="yellow"/>
              </w:rPr>
              <w:t>–</w:t>
            </w:r>
            <w:r w:rsidRPr="00DD4FBB">
              <w:rPr>
                <w:rFonts w:ascii="Garamond" w:hAnsi="Garamond" w:cs="Courier New"/>
                <w:sz w:val="22"/>
                <w:szCs w:val="22"/>
                <w:highlight w:val="yellow"/>
              </w:rPr>
              <w:t xml:space="preserve"> почасовое потребление в ГТП потребления, отнесенное к ВЭ на территории второй ценовой зоны, в отношении которого покупка электрической энергии осуществляется во второй неценовой зоне, определяется в соответствии со следующей формулой:</w:t>
            </w:r>
          </w:p>
          <w:p w:rsidR="00E93210" w:rsidRPr="00DD4FBB" w:rsidRDefault="00E93210" w:rsidP="00E93210">
            <w:pPr>
              <w:tabs>
                <w:tab w:val="left" w:pos="1418"/>
                <w:tab w:val="left" w:pos="1560"/>
              </w:tabs>
              <w:spacing w:before="120" w:after="120"/>
              <w:ind w:left="28" w:firstLine="572"/>
              <w:rPr>
                <w:rFonts w:ascii="Garamond" w:hAnsi="Garamond" w:cs="Courier New"/>
                <w:sz w:val="22"/>
                <w:szCs w:val="22"/>
                <w:highlight w:val="yellow"/>
              </w:rPr>
            </w:pPr>
            <w:r w:rsidRPr="00A55D1C">
              <w:rPr>
                <w:rFonts w:ascii="Garamond" w:hAnsi="Garamond" w:cs="Courier New"/>
                <w:position w:val="-14"/>
                <w:sz w:val="22"/>
                <w:szCs w:val="22"/>
                <w:highlight w:val="yellow"/>
              </w:rPr>
              <w:object w:dxaOrig="4740" w:dyaOrig="400" w14:anchorId="14EAFEAD">
                <v:shape id="_x0000_i1239" type="#_x0000_t75" style="width:237pt;height:19.5pt" o:ole="">
                  <v:imagedata r:id="rId354" o:title=""/>
                </v:shape>
                <o:OLEObject Type="Embed" ProgID="Equation.3" ShapeID="_x0000_i1239" DrawAspect="Content" ObjectID="_1598872848" r:id="rId355"/>
              </w:object>
            </w:r>
            <w:r w:rsidRPr="00DD4FBB">
              <w:rPr>
                <w:rFonts w:ascii="Garamond" w:hAnsi="Garamond" w:cs="Courier New"/>
                <w:sz w:val="22"/>
                <w:szCs w:val="22"/>
                <w:highlight w:val="yellow"/>
              </w:rPr>
              <w:t>,</w:t>
            </w:r>
          </w:p>
          <w:p w:rsidR="00E93210" w:rsidRPr="002F131B" w:rsidRDefault="00E93210" w:rsidP="00E93210">
            <w:pPr>
              <w:tabs>
                <w:tab w:val="left" w:pos="1418"/>
                <w:tab w:val="left" w:pos="1560"/>
              </w:tabs>
              <w:spacing w:before="120" w:after="120"/>
              <w:ind w:left="601" w:hanging="567"/>
              <w:rPr>
                <w:rFonts w:ascii="Garamond" w:hAnsi="Garamond"/>
                <w:sz w:val="22"/>
                <w:szCs w:val="22"/>
              </w:rPr>
            </w:pPr>
            <w:r w:rsidRPr="00DD4FBB">
              <w:rPr>
                <w:rFonts w:ascii="Garamond" w:hAnsi="Garamond" w:cs="Courier New"/>
                <w:sz w:val="22"/>
                <w:szCs w:val="22"/>
                <w:highlight w:val="yellow"/>
              </w:rPr>
              <w:t xml:space="preserve">где </w:t>
            </w:r>
            <w:proofErr w:type="gramStart"/>
            <w:r w:rsidRPr="00DD4FBB">
              <w:rPr>
                <w:rFonts w:ascii="Garamond" w:hAnsi="Garamond"/>
                <w:sz w:val="22"/>
                <w:szCs w:val="22"/>
                <w:highlight w:val="yellow"/>
              </w:rPr>
              <w:t xml:space="preserve">– </w:t>
            </w:r>
            <w:r w:rsidRPr="00A55D1C">
              <w:rPr>
                <w:rFonts w:ascii="Garamond" w:hAnsi="Garamond"/>
                <w:position w:val="-12"/>
                <w:sz w:val="22"/>
                <w:szCs w:val="22"/>
                <w:highlight w:val="yellow"/>
              </w:rPr>
              <w:object w:dxaOrig="680" w:dyaOrig="380" w14:anchorId="1638F277">
                <v:shape id="_x0000_i1240" type="#_x0000_t75" style="width:33.75pt;height:18.75pt" o:ole="">
                  <v:imagedata r:id="rId356" o:title=""/>
                </v:shape>
                <o:OLEObject Type="Embed" ProgID="Equation.3" ShapeID="_x0000_i1240" DrawAspect="Content" ObjectID="_1598872849" r:id="rId357"/>
              </w:object>
            </w:r>
            <w:r>
              <w:rPr>
                <w:rFonts w:ascii="Garamond" w:hAnsi="Garamond"/>
                <w:sz w:val="22"/>
                <w:szCs w:val="22"/>
              </w:rPr>
              <w:t xml:space="preserve"> </w:t>
            </w:r>
            <w:r w:rsidRPr="002F131B">
              <w:rPr>
                <w:rFonts w:ascii="Garamond" w:hAnsi="Garamond"/>
                <w:sz w:val="22"/>
                <w:szCs w:val="22"/>
              </w:rPr>
              <w:t>–</w:t>
            </w:r>
            <w:proofErr w:type="gramEnd"/>
            <w:r w:rsidRPr="002F131B">
              <w:rPr>
                <w:rFonts w:ascii="Garamond" w:hAnsi="Garamond"/>
                <w:sz w:val="22"/>
                <w:szCs w:val="22"/>
              </w:rPr>
              <w:t xml:space="preserve"> часовое значение сальдо-перетока между ГТП потребления, включающей ВЭ на территории Республики Саха (Якутия), и ГТП потребления </w:t>
            </w:r>
            <w:r w:rsidRPr="002F131B">
              <w:rPr>
                <w:rFonts w:ascii="Garamond" w:hAnsi="Garamond" w:cs="Courier New"/>
                <w:sz w:val="22"/>
                <w:szCs w:val="22"/>
              </w:rPr>
              <w:t>включающей ВЭ</w:t>
            </w:r>
            <w:r w:rsidRPr="002F131B">
              <w:rPr>
                <w:rFonts w:ascii="Garamond" w:hAnsi="Garamond"/>
                <w:sz w:val="22"/>
                <w:szCs w:val="22"/>
              </w:rPr>
              <w:t xml:space="preserve"> на </w:t>
            </w:r>
            <w:r w:rsidRPr="00CF74CE">
              <w:rPr>
                <w:rFonts w:ascii="Garamond" w:hAnsi="Garamond"/>
                <w:sz w:val="22"/>
                <w:szCs w:val="22"/>
              </w:rPr>
              <w:t xml:space="preserve">территории </w:t>
            </w:r>
            <w:r w:rsidRPr="00CF74CE">
              <w:rPr>
                <w:rFonts w:ascii="Garamond" w:hAnsi="Garamond" w:cs="Courier New"/>
                <w:sz w:val="22"/>
                <w:szCs w:val="22"/>
              </w:rPr>
              <w:t>второй ценовой зоны,</w:t>
            </w:r>
            <w:r w:rsidRPr="002F131B">
              <w:rPr>
                <w:rFonts w:ascii="Garamond" w:hAnsi="Garamond" w:cs="Courier New"/>
                <w:sz w:val="22"/>
                <w:szCs w:val="22"/>
              </w:rPr>
              <w:t xml:space="preserve"> в отношении которого покупка электрической энергии осуществляется </w:t>
            </w:r>
            <w:r w:rsidRPr="00DD4FBB">
              <w:rPr>
                <w:rFonts w:ascii="Garamond" w:hAnsi="Garamond" w:cs="Courier New"/>
                <w:sz w:val="22"/>
                <w:szCs w:val="22"/>
                <w:highlight w:val="yellow"/>
              </w:rPr>
              <w:t xml:space="preserve">в неценовой зоне. В случае перетока электроэнергии по сальдо перетоку из Республики Саха (Якутия) во вторую ценовую зону значение </w:t>
            </w:r>
            <w:r w:rsidRPr="00A55D1C">
              <w:rPr>
                <w:rFonts w:ascii="Garamond" w:hAnsi="Garamond"/>
                <w:position w:val="-12"/>
                <w:sz w:val="22"/>
                <w:szCs w:val="22"/>
                <w:highlight w:val="yellow"/>
              </w:rPr>
              <w:object w:dxaOrig="680" w:dyaOrig="380" w14:anchorId="21BA7AE0">
                <v:shape id="_x0000_i1241" type="#_x0000_t75" style="width:33.75pt;height:18.75pt" o:ole="">
                  <v:imagedata r:id="rId358" o:title=""/>
                </v:shape>
                <o:OLEObject Type="Embed" ProgID="Equation.3" ShapeID="_x0000_i1241" DrawAspect="Content" ObjectID="_1598872850" r:id="rId359"/>
              </w:object>
            </w:r>
            <w:r w:rsidRPr="00DD4FBB">
              <w:rPr>
                <w:rFonts w:ascii="Garamond" w:hAnsi="Garamond"/>
                <w:sz w:val="22"/>
                <w:szCs w:val="22"/>
                <w:highlight w:val="yellow"/>
              </w:rPr>
              <w:t>положительно, при обратном направлении перетока указанное значение становится отрицательным.</w:t>
            </w:r>
          </w:p>
          <w:p w:rsidR="00E93210" w:rsidRPr="002F131B" w:rsidRDefault="00E93210" w:rsidP="00E93210">
            <w:pPr>
              <w:tabs>
                <w:tab w:val="left" w:pos="1418"/>
                <w:tab w:val="left" w:pos="1560"/>
              </w:tabs>
              <w:spacing w:before="120" w:after="120"/>
              <w:ind w:left="601"/>
              <w:rPr>
                <w:rFonts w:ascii="Garamond" w:hAnsi="Garamond" w:cs="Courier New"/>
                <w:sz w:val="22"/>
                <w:szCs w:val="22"/>
              </w:rPr>
            </w:pPr>
            <w:r w:rsidRPr="00A55D1C">
              <w:rPr>
                <w:rFonts w:ascii="Garamond" w:hAnsi="Garamond"/>
                <w:position w:val="-12"/>
                <w:sz w:val="22"/>
                <w:szCs w:val="22"/>
              </w:rPr>
              <w:object w:dxaOrig="660" w:dyaOrig="380" w14:anchorId="0A08AD55">
                <v:shape id="_x0000_i1242" type="#_x0000_t75" style="width:33.75pt;height:18.75pt" o:ole="">
                  <v:imagedata r:id="rId360" o:title=""/>
                </v:shape>
                <o:OLEObject Type="Embed" ProgID="Equation.3" ShapeID="_x0000_i1242" DrawAspect="Content" ObjectID="_1598872851" r:id="rId361"/>
              </w:object>
            </w:r>
            <w:r w:rsidRPr="002F131B">
              <w:rPr>
                <w:rFonts w:ascii="Garamond" w:hAnsi="Garamond"/>
                <w:sz w:val="22"/>
                <w:szCs w:val="22"/>
              </w:rPr>
              <w:t>– часовое значение сальдо-</w:t>
            </w:r>
            <w:proofErr w:type="spellStart"/>
            <w:r w:rsidRPr="002F131B">
              <w:rPr>
                <w:rFonts w:ascii="Garamond" w:hAnsi="Garamond"/>
                <w:sz w:val="22"/>
                <w:szCs w:val="22"/>
              </w:rPr>
              <w:t>перетока</w:t>
            </w:r>
            <w:proofErr w:type="spellEnd"/>
            <w:r w:rsidRPr="002F131B">
              <w:rPr>
                <w:rFonts w:ascii="Garamond" w:hAnsi="Garamond"/>
                <w:sz w:val="22"/>
                <w:szCs w:val="22"/>
              </w:rPr>
              <w:t xml:space="preserve"> между ГТП потребления, включающей ВЭ на территории Амурской области, и ГТП потребления </w:t>
            </w:r>
            <w:r w:rsidRPr="002F131B">
              <w:rPr>
                <w:rFonts w:ascii="Garamond" w:hAnsi="Garamond" w:cs="Courier New"/>
                <w:sz w:val="22"/>
                <w:szCs w:val="22"/>
              </w:rPr>
              <w:t>включающей ВЭ</w:t>
            </w:r>
            <w:r w:rsidRPr="002F131B">
              <w:rPr>
                <w:rFonts w:ascii="Garamond" w:hAnsi="Garamond"/>
                <w:sz w:val="22"/>
                <w:szCs w:val="22"/>
              </w:rPr>
              <w:t xml:space="preserve"> на </w:t>
            </w:r>
            <w:r w:rsidRPr="00CF74CE">
              <w:rPr>
                <w:rFonts w:ascii="Garamond" w:hAnsi="Garamond"/>
                <w:sz w:val="22"/>
                <w:szCs w:val="22"/>
              </w:rPr>
              <w:t xml:space="preserve">территории </w:t>
            </w:r>
            <w:r w:rsidRPr="00CF74CE">
              <w:rPr>
                <w:rFonts w:ascii="Garamond" w:hAnsi="Garamond" w:cs="Courier New"/>
                <w:sz w:val="22"/>
                <w:szCs w:val="22"/>
              </w:rPr>
              <w:t>второй ценовой зоны,</w:t>
            </w:r>
            <w:r w:rsidRPr="002F131B">
              <w:rPr>
                <w:rFonts w:ascii="Garamond" w:hAnsi="Garamond" w:cs="Courier New"/>
                <w:sz w:val="22"/>
                <w:szCs w:val="22"/>
              </w:rPr>
              <w:t xml:space="preserve"> в отношении которого покупка электрической энергии </w:t>
            </w:r>
            <w:r w:rsidRPr="002F131B">
              <w:rPr>
                <w:rFonts w:ascii="Garamond" w:hAnsi="Garamond" w:cs="Courier New"/>
                <w:sz w:val="22"/>
                <w:szCs w:val="22"/>
              </w:rPr>
              <w:lastRenderedPageBreak/>
              <w:t xml:space="preserve">осуществляется </w:t>
            </w:r>
            <w:r w:rsidRPr="00DD4FBB">
              <w:rPr>
                <w:rFonts w:ascii="Garamond" w:hAnsi="Garamond" w:cs="Courier New"/>
                <w:sz w:val="22"/>
                <w:szCs w:val="22"/>
                <w:highlight w:val="yellow"/>
              </w:rPr>
              <w:t xml:space="preserve">в неценовой зоне. В случае перетока электроэнергии по сальдо перетоку из Амурской области во вторую ценовую зону </w:t>
            </w:r>
            <w:proofErr w:type="gramStart"/>
            <w:r w:rsidRPr="00DD4FBB">
              <w:rPr>
                <w:rFonts w:ascii="Garamond" w:hAnsi="Garamond" w:cs="Courier New"/>
                <w:sz w:val="22"/>
                <w:szCs w:val="22"/>
                <w:highlight w:val="yellow"/>
              </w:rPr>
              <w:t xml:space="preserve">значение </w:t>
            </w:r>
            <w:r w:rsidRPr="00A55D1C">
              <w:rPr>
                <w:rFonts w:ascii="Garamond" w:hAnsi="Garamond"/>
                <w:position w:val="-12"/>
                <w:sz w:val="22"/>
                <w:szCs w:val="22"/>
                <w:highlight w:val="yellow"/>
              </w:rPr>
              <w:object w:dxaOrig="660" w:dyaOrig="380" w14:anchorId="09EE5413">
                <v:shape id="_x0000_i1243" type="#_x0000_t75" style="width:33.75pt;height:18.75pt" o:ole="">
                  <v:imagedata r:id="rId362" o:title=""/>
                </v:shape>
                <o:OLEObject Type="Embed" ProgID="Equation.3" ShapeID="_x0000_i1243" DrawAspect="Content" ObjectID="_1598872852" r:id="rId363"/>
              </w:object>
            </w:r>
            <w:r w:rsidRPr="00DD4FBB">
              <w:rPr>
                <w:rFonts w:ascii="Garamond" w:hAnsi="Garamond"/>
                <w:sz w:val="22"/>
                <w:szCs w:val="22"/>
                <w:highlight w:val="yellow"/>
              </w:rPr>
              <w:t xml:space="preserve"> положительно</w:t>
            </w:r>
            <w:proofErr w:type="gramEnd"/>
            <w:r w:rsidRPr="00DD4FBB">
              <w:rPr>
                <w:rFonts w:ascii="Garamond" w:hAnsi="Garamond"/>
                <w:sz w:val="22"/>
                <w:szCs w:val="22"/>
                <w:highlight w:val="yellow"/>
              </w:rPr>
              <w:t>, при обратном направлении перетока указанное значение становится отрицательным.</w:t>
            </w:r>
          </w:p>
          <w:p w:rsidR="00E93210" w:rsidRPr="00DD4FBB" w:rsidRDefault="00E93210" w:rsidP="00E93210">
            <w:pPr>
              <w:tabs>
                <w:tab w:val="left" w:pos="1418"/>
                <w:tab w:val="left" w:pos="1560"/>
              </w:tabs>
              <w:spacing w:before="120" w:after="120"/>
              <w:ind w:left="601"/>
              <w:rPr>
                <w:rFonts w:ascii="Garamond" w:hAnsi="Garamond" w:cs="Courier New"/>
                <w:sz w:val="22"/>
                <w:szCs w:val="22"/>
              </w:rPr>
            </w:pPr>
          </w:p>
          <w:p w:rsidR="00E93210" w:rsidRPr="00DD4FBB" w:rsidRDefault="00E93210" w:rsidP="00E93210">
            <w:pPr>
              <w:tabs>
                <w:tab w:val="left" w:pos="1418"/>
                <w:tab w:val="left" w:pos="1560"/>
              </w:tabs>
              <w:spacing w:before="120" w:after="120"/>
              <w:ind w:left="601"/>
              <w:rPr>
                <w:rFonts w:ascii="Garamond" w:hAnsi="Garamond" w:cs="Courier New"/>
                <w:sz w:val="22"/>
                <w:szCs w:val="22"/>
              </w:rPr>
            </w:pPr>
          </w:p>
          <w:p w:rsidR="00E93210" w:rsidRPr="00DD4FBB" w:rsidRDefault="00E93210" w:rsidP="00E93210">
            <w:pPr>
              <w:tabs>
                <w:tab w:val="left" w:pos="1418"/>
                <w:tab w:val="left" w:pos="1560"/>
              </w:tabs>
              <w:spacing w:before="120" w:after="120"/>
              <w:ind w:left="601"/>
              <w:rPr>
                <w:rFonts w:ascii="Garamond" w:hAnsi="Garamond" w:cs="Courier New"/>
                <w:sz w:val="22"/>
                <w:szCs w:val="22"/>
              </w:rPr>
            </w:pPr>
          </w:p>
          <w:p w:rsidR="00E93210" w:rsidRDefault="00E93210" w:rsidP="00E93210">
            <w:pPr>
              <w:tabs>
                <w:tab w:val="left" w:pos="1418"/>
                <w:tab w:val="left" w:pos="1560"/>
              </w:tabs>
              <w:spacing w:before="120" w:after="120"/>
              <w:ind w:left="601"/>
              <w:rPr>
                <w:rFonts w:ascii="Garamond" w:hAnsi="Garamond" w:cs="Courier New"/>
                <w:sz w:val="22"/>
                <w:szCs w:val="22"/>
              </w:rPr>
            </w:pPr>
          </w:p>
          <w:p w:rsidR="00E93210" w:rsidRDefault="00E93210" w:rsidP="00E93210">
            <w:pPr>
              <w:tabs>
                <w:tab w:val="left" w:pos="1418"/>
                <w:tab w:val="left" w:pos="1560"/>
              </w:tabs>
              <w:spacing w:before="120" w:after="120"/>
              <w:ind w:left="601"/>
              <w:rPr>
                <w:rFonts w:ascii="Garamond" w:hAnsi="Garamond" w:cs="Courier New"/>
                <w:sz w:val="22"/>
                <w:szCs w:val="22"/>
              </w:rPr>
            </w:pPr>
          </w:p>
          <w:p w:rsidR="00E93210" w:rsidRDefault="00E93210" w:rsidP="00E93210">
            <w:pPr>
              <w:tabs>
                <w:tab w:val="left" w:pos="1418"/>
                <w:tab w:val="left" w:pos="1560"/>
              </w:tabs>
              <w:spacing w:before="120" w:after="120"/>
              <w:ind w:left="601"/>
              <w:rPr>
                <w:rFonts w:ascii="Garamond" w:hAnsi="Garamond" w:cs="Courier New"/>
                <w:sz w:val="22"/>
                <w:szCs w:val="22"/>
              </w:rPr>
            </w:pPr>
          </w:p>
          <w:p w:rsidR="00E93210" w:rsidRDefault="00E93210" w:rsidP="00E93210">
            <w:pPr>
              <w:tabs>
                <w:tab w:val="left" w:pos="1418"/>
                <w:tab w:val="left" w:pos="1560"/>
              </w:tabs>
              <w:spacing w:before="120" w:after="120"/>
              <w:ind w:left="601"/>
              <w:rPr>
                <w:rFonts w:ascii="Garamond" w:hAnsi="Garamond" w:cs="Courier New"/>
                <w:sz w:val="22"/>
                <w:szCs w:val="22"/>
              </w:rPr>
            </w:pPr>
          </w:p>
          <w:p w:rsidR="00E93210" w:rsidRDefault="00E93210" w:rsidP="00E93210">
            <w:pPr>
              <w:tabs>
                <w:tab w:val="left" w:pos="1418"/>
                <w:tab w:val="left" w:pos="1560"/>
              </w:tabs>
              <w:spacing w:before="120" w:after="120"/>
              <w:ind w:left="601"/>
              <w:rPr>
                <w:rFonts w:ascii="Garamond" w:hAnsi="Garamond" w:cs="Courier New"/>
                <w:sz w:val="22"/>
                <w:szCs w:val="22"/>
              </w:rPr>
            </w:pPr>
          </w:p>
          <w:p w:rsidR="00E93210" w:rsidRDefault="00E93210" w:rsidP="00E93210">
            <w:pPr>
              <w:tabs>
                <w:tab w:val="left" w:pos="1418"/>
                <w:tab w:val="left" w:pos="1560"/>
              </w:tabs>
              <w:spacing w:before="120" w:after="120"/>
              <w:ind w:left="601"/>
              <w:rPr>
                <w:rFonts w:ascii="Garamond" w:hAnsi="Garamond" w:cs="Courier New"/>
                <w:sz w:val="22"/>
                <w:szCs w:val="22"/>
              </w:rPr>
            </w:pPr>
          </w:p>
          <w:p w:rsidR="00E93210" w:rsidRDefault="00E93210" w:rsidP="00E93210">
            <w:pPr>
              <w:tabs>
                <w:tab w:val="left" w:pos="1418"/>
                <w:tab w:val="left" w:pos="1560"/>
              </w:tabs>
              <w:spacing w:before="120" w:after="120"/>
              <w:ind w:left="601"/>
              <w:rPr>
                <w:rFonts w:ascii="Garamond" w:hAnsi="Garamond" w:cs="Courier New"/>
                <w:sz w:val="22"/>
                <w:szCs w:val="22"/>
              </w:rPr>
            </w:pPr>
          </w:p>
          <w:p w:rsidR="00E93210" w:rsidRDefault="00E93210" w:rsidP="00E93210">
            <w:pPr>
              <w:tabs>
                <w:tab w:val="left" w:pos="1418"/>
                <w:tab w:val="left" w:pos="1560"/>
              </w:tabs>
              <w:spacing w:before="120" w:after="120"/>
              <w:ind w:left="601"/>
              <w:rPr>
                <w:rFonts w:ascii="Garamond" w:hAnsi="Garamond" w:cs="Courier New"/>
                <w:sz w:val="22"/>
                <w:szCs w:val="22"/>
              </w:rPr>
            </w:pPr>
          </w:p>
          <w:p w:rsidR="00E93210" w:rsidRDefault="00E93210" w:rsidP="00E93210">
            <w:pPr>
              <w:tabs>
                <w:tab w:val="left" w:pos="1418"/>
                <w:tab w:val="left" w:pos="1560"/>
              </w:tabs>
              <w:spacing w:before="120" w:after="120"/>
              <w:ind w:left="601"/>
              <w:rPr>
                <w:rFonts w:ascii="Garamond" w:hAnsi="Garamond" w:cs="Courier New"/>
                <w:sz w:val="22"/>
                <w:szCs w:val="22"/>
              </w:rPr>
            </w:pPr>
          </w:p>
          <w:p w:rsidR="00E93210" w:rsidRPr="00DD4FBB" w:rsidRDefault="00E93210" w:rsidP="00E93210">
            <w:pPr>
              <w:tabs>
                <w:tab w:val="left" w:pos="1418"/>
                <w:tab w:val="left" w:pos="1560"/>
              </w:tabs>
              <w:spacing w:before="120" w:after="120"/>
              <w:ind w:left="601"/>
              <w:rPr>
                <w:rFonts w:ascii="Garamond" w:hAnsi="Garamond" w:cs="Courier New"/>
                <w:sz w:val="22"/>
                <w:szCs w:val="22"/>
              </w:rPr>
            </w:pPr>
          </w:p>
          <w:p w:rsidR="00E93210" w:rsidRPr="002F131B" w:rsidRDefault="00E93210" w:rsidP="00E93210">
            <w:pPr>
              <w:tabs>
                <w:tab w:val="left" w:pos="1418"/>
                <w:tab w:val="left" w:pos="1560"/>
              </w:tabs>
              <w:spacing w:before="120" w:after="120"/>
              <w:ind w:left="601"/>
              <w:rPr>
                <w:rFonts w:ascii="Garamond" w:hAnsi="Garamond" w:cs="Courier New"/>
                <w:sz w:val="22"/>
                <w:szCs w:val="22"/>
              </w:rPr>
            </w:pPr>
            <w:r w:rsidRPr="00A55D1C">
              <w:rPr>
                <w:rFonts w:ascii="Garamond" w:hAnsi="Garamond" w:cs="Courier New"/>
                <w:position w:val="-14"/>
                <w:sz w:val="22"/>
                <w:szCs w:val="22"/>
              </w:rPr>
              <w:object w:dxaOrig="1320" w:dyaOrig="400" w14:anchorId="171C073D">
                <v:shape id="_x0000_i1244" type="#_x0000_t75" style="width:66.75pt;height:19.5pt" o:ole="">
                  <v:imagedata r:id="rId364" o:title=""/>
                </v:shape>
                <o:OLEObject Type="Embed" ProgID="Equation.3" ShapeID="_x0000_i1244" DrawAspect="Content" ObjectID="_1598872853" r:id="rId365"/>
              </w:object>
            </w:r>
            <w:r w:rsidRPr="002F131B">
              <w:rPr>
                <w:rFonts w:ascii="Garamond" w:hAnsi="Garamond" w:cs="Courier New"/>
                <w:sz w:val="22"/>
                <w:szCs w:val="22"/>
              </w:rPr>
              <w:t xml:space="preserve"> </w:t>
            </w:r>
            <w:r w:rsidRPr="002F131B">
              <w:rPr>
                <w:rFonts w:ascii="Garamond" w:hAnsi="Garamond"/>
                <w:sz w:val="22"/>
                <w:szCs w:val="22"/>
              </w:rPr>
              <w:t>–</w:t>
            </w:r>
            <w:r w:rsidRPr="002F131B">
              <w:rPr>
                <w:rFonts w:ascii="Garamond" w:hAnsi="Garamond" w:cs="Courier New"/>
                <w:sz w:val="22"/>
                <w:szCs w:val="22"/>
              </w:rPr>
              <w:t xml:space="preserve"> почасовое потребление </w:t>
            </w:r>
            <w:r w:rsidRPr="00DD4FBB">
              <w:rPr>
                <w:rFonts w:ascii="Garamond" w:hAnsi="Garamond" w:cs="Courier New"/>
                <w:sz w:val="22"/>
                <w:szCs w:val="22"/>
                <w:highlight w:val="yellow"/>
              </w:rPr>
              <w:t>в ГТП потребления</w:t>
            </w:r>
            <w:r w:rsidRPr="002F131B">
              <w:rPr>
                <w:rFonts w:ascii="Garamond" w:hAnsi="Garamond" w:cs="Courier New"/>
                <w:sz w:val="22"/>
                <w:szCs w:val="22"/>
              </w:rPr>
              <w:t>, отнесенное к ВЭ на территории Республики Саха (Якутия), в отношении которого покупка электрической энергии осуществляется во второй ценовой зоне, определяется в соответствии со следующей формулой:</w:t>
            </w:r>
          </w:p>
          <w:p w:rsidR="00E93210" w:rsidRPr="00DD4FBB" w:rsidRDefault="00E93210" w:rsidP="00E93210">
            <w:pPr>
              <w:tabs>
                <w:tab w:val="left" w:pos="1418"/>
                <w:tab w:val="left" w:pos="1560"/>
              </w:tabs>
              <w:spacing w:before="120" w:after="120"/>
              <w:ind w:left="28" w:firstLine="572"/>
              <w:rPr>
                <w:rFonts w:ascii="Garamond" w:hAnsi="Garamond" w:cs="Courier New"/>
                <w:sz w:val="22"/>
                <w:szCs w:val="22"/>
                <w:highlight w:val="yellow"/>
              </w:rPr>
            </w:pPr>
            <w:r w:rsidRPr="00A55D1C">
              <w:rPr>
                <w:rFonts w:ascii="Garamond" w:hAnsi="Garamond" w:cs="Courier New"/>
                <w:position w:val="-32"/>
                <w:sz w:val="22"/>
                <w:szCs w:val="22"/>
                <w:highlight w:val="yellow"/>
              </w:rPr>
              <w:object w:dxaOrig="5160" w:dyaOrig="760" w14:anchorId="294E7AB1">
                <v:shape id="_x0000_i1245" type="#_x0000_t75" style="width:258pt;height:38.25pt" o:ole="">
                  <v:imagedata r:id="rId366" o:title=""/>
                </v:shape>
                <o:OLEObject Type="Embed" ProgID="Equation.3" ShapeID="_x0000_i1245" DrawAspect="Content" ObjectID="_1598872854" r:id="rId367"/>
              </w:object>
            </w:r>
            <w:r w:rsidRPr="00DD4FBB">
              <w:rPr>
                <w:rFonts w:ascii="Garamond" w:hAnsi="Garamond" w:cs="Courier New"/>
                <w:sz w:val="22"/>
                <w:szCs w:val="22"/>
                <w:highlight w:val="yellow"/>
              </w:rPr>
              <w:t>,</w:t>
            </w:r>
          </w:p>
          <w:p w:rsidR="00E93210" w:rsidRPr="002F131B" w:rsidRDefault="00E93210" w:rsidP="00E93210">
            <w:pPr>
              <w:tabs>
                <w:tab w:val="left" w:pos="1418"/>
                <w:tab w:val="left" w:pos="1560"/>
              </w:tabs>
              <w:spacing w:before="120" w:after="120"/>
              <w:ind w:left="28" w:firstLine="6"/>
              <w:rPr>
                <w:rFonts w:ascii="Garamond" w:hAnsi="Garamond" w:cs="Courier New"/>
                <w:sz w:val="22"/>
                <w:szCs w:val="22"/>
              </w:rPr>
            </w:pPr>
            <w:proofErr w:type="gramStart"/>
            <w:r w:rsidRPr="00DD4FBB">
              <w:rPr>
                <w:rFonts w:ascii="Garamond" w:hAnsi="Garamond" w:cs="Courier New"/>
                <w:sz w:val="22"/>
                <w:szCs w:val="22"/>
                <w:highlight w:val="yellow"/>
              </w:rPr>
              <w:t xml:space="preserve">где </w:t>
            </w:r>
            <w:r w:rsidRPr="00A55D1C">
              <w:rPr>
                <w:rFonts w:ascii="Garamond" w:hAnsi="Garamond" w:cs="Courier New"/>
                <w:position w:val="-12"/>
                <w:sz w:val="22"/>
                <w:szCs w:val="22"/>
                <w:highlight w:val="yellow"/>
              </w:rPr>
              <w:object w:dxaOrig="2960" w:dyaOrig="380" w14:anchorId="42C58F60">
                <v:shape id="_x0000_i1246" type="#_x0000_t75" style="width:147pt;height:19.5pt" o:ole="">
                  <v:imagedata r:id="rId368" o:title=""/>
                </v:shape>
                <o:OLEObject Type="Embed" ProgID="Equation.3" ShapeID="_x0000_i1246" DrawAspect="Content" ObjectID="_1598872855" r:id="rId369"/>
              </w:object>
            </w:r>
            <w:r w:rsidRPr="00DD4FBB">
              <w:rPr>
                <w:rFonts w:ascii="Garamond" w:hAnsi="Garamond" w:cs="Courier New"/>
                <w:sz w:val="22"/>
                <w:szCs w:val="22"/>
                <w:highlight w:val="yellow"/>
              </w:rPr>
              <w:t>,</w:t>
            </w:r>
            <w:proofErr w:type="gramEnd"/>
          </w:p>
          <w:p w:rsidR="00E93210" w:rsidRPr="002F131B" w:rsidRDefault="00E93210" w:rsidP="00E93210">
            <w:pPr>
              <w:tabs>
                <w:tab w:val="left" w:pos="1418"/>
                <w:tab w:val="left" w:pos="1560"/>
              </w:tabs>
              <w:spacing w:before="120" w:after="120"/>
              <w:ind w:left="459"/>
              <w:rPr>
                <w:rFonts w:ascii="Garamond" w:hAnsi="Garamond"/>
                <w:sz w:val="22"/>
                <w:szCs w:val="22"/>
              </w:rPr>
            </w:pPr>
            <w:r w:rsidRPr="00A55D1C">
              <w:rPr>
                <w:rFonts w:ascii="Garamond" w:hAnsi="Garamond"/>
                <w:position w:val="-12"/>
                <w:sz w:val="22"/>
                <w:szCs w:val="22"/>
              </w:rPr>
              <w:object w:dxaOrig="680" w:dyaOrig="380" w14:anchorId="301A1CC2">
                <v:shape id="_x0000_i1247" type="#_x0000_t75" style="width:33.75pt;height:18.75pt" o:ole="">
                  <v:imagedata r:id="rId370" o:title=""/>
                </v:shape>
                <o:OLEObject Type="Embed" ProgID="Equation.3" ShapeID="_x0000_i1247" DrawAspect="Content" ObjectID="_1598872856" r:id="rId371"/>
              </w:object>
            </w:r>
            <w:r w:rsidRPr="002F131B">
              <w:rPr>
                <w:rFonts w:ascii="Garamond" w:hAnsi="Garamond"/>
                <w:sz w:val="22"/>
                <w:szCs w:val="22"/>
              </w:rPr>
              <w:t>– часовое значение сальдо-</w:t>
            </w:r>
            <w:proofErr w:type="spellStart"/>
            <w:r w:rsidRPr="002F131B">
              <w:rPr>
                <w:rFonts w:ascii="Garamond" w:hAnsi="Garamond"/>
                <w:sz w:val="22"/>
                <w:szCs w:val="22"/>
              </w:rPr>
              <w:t>перетока</w:t>
            </w:r>
            <w:proofErr w:type="spellEnd"/>
            <w:r w:rsidRPr="002F131B">
              <w:rPr>
                <w:rFonts w:ascii="Garamond" w:hAnsi="Garamond"/>
                <w:sz w:val="22"/>
                <w:szCs w:val="22"/>
              </w:rPr>
              <w:t xml:space="preserve"> </w:t>
            </w:r>
            <w:r w:rsidRPr="002F131B">
              <w:rPr>
                <w:rFonts w:ascii="Garamond" w:hAnsi="Garamond" w:cs="Courier New"/>
                <w:sz w:val="22"/>
                <w:szCs w:val="22"/>
              </w:rPr>
              <w:t xml:space="preserve">между </w:t>
            </w:r>
            <w:r w:rsidRPr="00DD4FBB">
              <w:rPr>
                <w:rFonts w:ascii="Garamond" w:hAnsi="Garamond" w:cs="Courier New"/>
                <w:sz w:val="22"/>
                <w:szCs w:val="22"/>
                <w:highlight w:val="yellow"/>
              </w:rPr>
              <w:t xml:space="preserve">входящим в ГТП </w:t>
            </w:r>
            <w:r w:rsidRPr="00DD4FBB">
              <w:rPr>
                <w:rFonts w:ascii="Garamond" w:hAnsi="Garamond" w:cs="Courier New"/>
                <w:sz w:val="22"/>
                <w:szCs w:val="22"/>
                <w:highlight w:val="yellow"/>
              </w:rPr>
              <w:lastRenderedPageBreak/>
              <w:t>потребления ВЭ на территории Республики Саха (Якутия)</w:t>
            </w:r>
            <w:r w:rsidRPr="002F131B">
              <w:rPr>
                <w:rFonts w:ascii="Garamond" w:hAnsi="Garamond" w:cs="Courier New"/>
                <w:sz w:val="22"/>
                <w:szCs w:val="22"/>
              </w:rPr>
              <w:t xml:space="preserve"> и энергообъектами, расположенными на территории </w:t>
            </w:r>
            <w:r w:rsidRPr="00DD4FBB">
              <w:rPr>
                <w:rFonts w:ascii="Garamond" w:hAnsi="Garamond" w:cs="Courier New"/>
                <w:sz w:val="22"/>
                <w:szCs w:val="22"/>
                <w:highlight w:val="yellow"/>
              </w:rPr>
              <w:t>Республики Саха (Якутия),</w:t>
            </w:r>
            <w:r w:rsidRPr="002F131B">
              <w:rPr>
                <w:rFonts w:ascii="Garamond" w:hAnsi="Garamond" w:cs="Courier New"/>
                <w:sz w:val="22"/>
                <w:szCs w:val="22"/>
              </w:rPr>
              <w:t xml:space="preserve"> имеющими электрическую связь с энергообъектами, расположенными во второй ценовой зоне. </w:t>
            </w:r>
            <w:r w:rsidRPr="00DD4FBB">
              <w:rPr>
                <w:rFonts w:ascii="Garamond" w:hAnsi="Garamond" w:cs="Courier New"/>
                <w:sz w:val="22"/>
                <w:szCs w:val="22"/>
                <w:highlight w:val="yellow"/>
              </w:rPr>
              <w:t xml:space="preserve">В случае перетока электроэнергии в сети, отнесенные к ВЭ, входящему в ГТП потребления на территории Республики Саха (Якутия) значение </w:t>
            </w:r>
            <w:r w:rsidRPr="00A55D1C">
              <w:rPr>
                <w:rFonts w:ascii="Garamond" w:hAnsi="Garamond"/>
                <w:position w:val="-12"/>
                <w:sz w:val="22"/>
                <w:szCs w:val="22"/>
                <w:highlight w:val="yellow"/>
              </w:rPr>
              <w:object w:dxaOrig="675" w:dyaOrig="375" w14:anchorId="74CE11DE">
                <v:shape id="_x0000_i1248" type="#_x0000_t75" style="width:33.75pt;height:18.75pt" o:ole="">
                  <v:imagedata r:id="rId372" o:title=""/>
                </v:shape>
                <o:OLEObject Type="Embed" ProgID="Equation.3" ShapeID="_x0000_i1248" DrawAspect="Content" ObjectID="_1598872857" r:id="rId373"/>
              </w:object>
            </w:r>
            <w:r w:rsidRPr="00DD4FBB">
              <w:rPr>
                <w:rFonts w:ascii="Garamond" w:hAnsi="Garamond"/>
                <w:sz w:val="22"/>
                <w:szCs w:val="22"/>
                <w:highlight w:val="yellow"/>
              </w:rPr>
              <w:t>положительно, при обратном направлении перетока указанное значение становится отрицательным.</w:t>
            </w:r>
          </w:p>
          <w:p w:rsidR="00E93210" w:rsidRPr="002F131B" w:rsidRDefault="00E93210" w:rsidP="00E93210">
            <w:pPr>
              <w:tabs>
                <w:tab w:val="left" w:pos="1418"/>
                <w:tab w:val="left" w:pos="1560"/>
              </w:tabs>
              <w:spacing w:before="120" w:after="120"/>
              <w:ind w:left="459"/>
              <w:rPr>
                <w:rFonts w:ascii="Garamond" w:hAnsi="Garamond"/>
                <w:sz w:val="22"/>
                <w:szCs w:val="22"/>
              </w:rPr>
            </w:pPr>
            <w:r w:rsidRPr="00A55D1C">
              <w:rPr>
                <w:rFonts w:ascii="Garamond" w:hAnsi="Garamond"/>
                <w:position w:val="-12"/>
                <w:sz w:val="22"/>
                <w:szCs w:val="22"/>
                <w:highlight w:val="yellow"/>
              </w:rPr>
              <w:object w:dxaOrig="660" w:dyaOrig="380" w14:anchorId="20907839">
                <v:shape id="_x0000_i1249" type="#_x0000_t75" style="width:33.75pt;height:18.75pt" o:ole="">
                  <v:imagedata r:id="rId374" o:title=""/>
                </v:shape>
                <o:OLEObject Type="Embed" ProgID="Equation.3" ShapeID="_x0000_i1249" DrawAspect="Content" ObjectID="_1598872858" r:id="rId375"/>
              </w:object>
            </w:r>
            <w:r w:rsidRPr="002F131B">
              <w:rPr>
                <w:rFonts w:ascii="Garamond" w:hAnsi="Garamond"/>
                <w:sz w:val="22"/>
                <w:szCs w:val="22"/>
              </w:rPr>
              <w:t>– часовое значение сальдо-</w:t>
            </w:r>
            <w:proofErr w:type="spellStart"/>
            <w:r w:rsidRPr="002F131B">
              <w:rPr>
                <w:rFonts w:ascii="Garamond" w:hAnsi="Garamond"/>
                <w:sz w:val="22"/>
                <w:szCs w:val="22"/>
              </w:rPr>
              <w:t>перетока</w:t>
            </w:r>
            <w:proofErr w:type="spellEnd"/>
            <w:r w:rsidRPr="002F131B">
              <w:rPr>
                <w:rFonts w:ascii="Garamond" w:hAnsi="Garamond"/>
                <w:sz w:val="22"/>
                <w:szCs w:val="22"/>
              </w:rPr>
              <w:t xml:space="preserve"> </w:t>
            </w:r>
            <w:r w:rsidRPr="002F131B">
              <w:rPr>
                <w:rFonts w:ascii="Garamond" w:hAnsi="Garamond" w:cs="Courier New"/>
                <w:sz w:val="22"/>
                <w:szCs w:val="22"/>
              </w:rPr>
              <w:t xml:space="preserve">между </w:t>
            </w:r>
            <w:r w:rsidRPr="00DD4FBB">
              <w:rPr>
                <w:rFonts w:ascii="Garamond" w:hAnsi="Garamond" w:cs="Courier New"/>
                <w:sz w:val="22"/>
                <w:szCs w:val="22"/>
                <w:highlight w:val="yellow"/>
              </w:rPr>
              <w:t>входящим в ГТП потребления</w:t>
            </w:r>
            <w:r w:rsidRPr="002F131B">
              <w:rPr>
                <w:rFonts w:ascii="Garamond" w:hAnsi="Garamond" w:cs="Courier New"/>
                <w:sz w:val="22"/>
                <w:szCs w:val="22"/>
              </w:rPr>
              <w:t xml:space="preserve"> ВЭ на территории Республики Саха (Якутия) и </w:t>
            </w:r>
            <w:r w:rsidRPr="00DD4FBB">
              <w:rPr>
                <w:rFonts w:ascii="Garamond" w:hAnsi="Garamond" w:cs="Courier New"/>
                <w:sz w:val="22"/>
                <w:szCs w:val="22"/>
                <w:highlight w:val="yellow"/>
              </w:rPr>
              <w:t>входящим в ГТП потребления</w:t>
            </w:r>
            <w:r w:rsidRPr="002F131B">
              <w:rPr>
                <w:rFonts w:ascii="Garamond" w:hAnsi="Garamond" w:cs="Courier New"/>
                <w:sz w:val="22"/>
                <w:szCs w:val="22"/>
              </w:rPr>
              <w:t xml:space="preserve"> ВЭ на территории Амурской области. </w:t>
            </w:r>
            <w:r w:rsidRPr="00DD4FBB">
              <w:rPr>
                <w:rFonts w:ascii="Garamond" w:hAnsi="Garamond" w:cs="Courier New"/>
                <w:sz w:val="22"/>
                <w:szCs w:val="22"/>
                <w:highlight w:val="yellow"/>
              </w:rPr>
              <w:t xml:space="preserve">В случае перетока электроэнергии из ВЭ на территории Республики Саха (Якутия) в ВЭ на территории Амурской области </w:t>
            </w:r>
            <w:proofErr w:type="gramStart"/>
            <w:r w:rsidRPr="00DD4FBB">
              <w:rPr>
                <w:rFonts w:ascii="Garamond" w:hAnsi="Garamond" w:cs="Courier New"/>
                <w:sz w:val="22"/>
                <w:szCs w:val="22"/>
                <w:highlight w:val="yellow"/>
              </w:rPr>
              <w:t xml:space="preserve">значение </w:t>
            </w:r>
            <w:r w:rsidRPr="00A55D1C">
              <w:rPr>
                <w:rFonts w:ascii="Garamond" w:hAnsi="Garamond"/>
                <w:position w:val="-12"/>
                <w:sz w:val="22"/>
                <w:szCs w:val="22"/>
                <w:highlight w:val="yellow"/>
              </w:rPr>
              <w:object w:dxaOrig="660" w:dyaOrig="380" w14:anchorId="6160DEDF">
                <v:shape id="_x0000_i1250" type="#_x0000_t75" style="width:33.75pt;height:18.75pt" o:ole="">
                  <v:imagedata r:id="rId376" o:title=""/>
                </v:shape>
                <o:OLEObject Type="Embed" ProgID="Equation.3" ShapeID="_x0000_i1250" DrawAspect="Content" ObjectID="_1598872859" r:id="rId377"/>
              </w:object>
            </w:r>
            <w:r w:rsidRPr="00DD4FBB">
              <w:rPr>
                <w:rFonts w:ascii="Garamond" w:hAnsi="Garamond"/>
                <w:sz w:val="22"/>
                <w:szCs w:val="22"/>
                <w:highlight w:val="yellow"/>
              </w:rPr>
              <w:t xml:space="preserve"> положительно</w:t>
            </w:r>
            <w:proofErr w:type="gramEnd"/>
            <w:r w:rsidRPr="00DD4FBB">
              <w:rPr>
                <w:rFonts w:ascii="Garamond" w:hAnsi="Garamond"/>
                <w:sz w:val="22"/>
                <w:szCs w:val="22"/>
                <w:highlight w:val="yellow"/>
              </w:rPr>
              <w:t>, при обратном направлении перетока указанное значение становится отрицательным.</w:t>
            </w:r>
          </w:p>
          <w:p w:rsidR="00E93210" w:rsidRPr="002F131B" w:rsidRDefault="00E93210" w:rsidP="00E93210">
            <w:pPr>
              <w:tabs>
                <w:tab w:val="left" w:pos="1418"/>
                <w:tab w:val="left" w:pos="1560"/>
              </w:tabs>
              <w:spacing w:before="120" w:after="120"/>
              <w:ind w:left="459"/>
              <w:rPr>
                <w:rFonts w:ascii="Garamond" w:hAnsi="Garamond" w:cs="Courier New"/>
                <w:sz w:val="22"/>
                <w:szCs w:val="22"/>
              </w:rPr>
            </w:pPr>
            <w:r w:rsidRPr="00A55D1C">
              <w:rPr>
                <w:rFonts w:ascii="Garamond" w:hAnsi="Garamond" w:cs="Courier New"/>
                <w:position w:val="-14"/>
                <w:sz w:val="22"/>
                <w:szCs w:val="22"/>
                <w:highlight w:val="yellow"/>
              </w:rPr>
              <w:object w:dxaOrig="1920" w:dyaOrig="400" w14:anchorId="5C530BBE">
                <v:shape id="_x0000_i1251" type="#_x0000_t75" style="width:97.5pt;height:19.5pt" o:ole="">
                  <v:imagedata r:id="rId378" o:title=""/>
                </v:shape>
                <o:OLEObject Type="Embed" ProgID="Equation.3" ShapeID="_x0000_i1251" DrawAspect="Content" ObjectID="_1598872860" r:id="rId379"/>
              </w:object>
            </w:r>
            <w:r w:rsidRPr="002F131B">
              <w:rPr>
                <w:rFonts w:ascii="Garamond" w:hAnsi="Garamond" w:cs="Courier New"/>
                <w:sz w:val="22"/>
                <w:szCs w:val="22"/>
              </w:rPr>
              <w:t xml:space="preserve"> </w:t>
            </w:r>
            <w:r w:rsidRPr="002F131B">
              <w:rPr>
                <w:rFonts w:ascii="Garamond" w:hAnsi="Garamond"/>
                <w:sz w:val="22"/>
                <w:szCs w:val="22"/>
              </w:rPr>
              <w:t>–</w:t>
            </w:r>
            <w:r w:rsidRPr="002F131B">
              <w:rPr>
                <w:rFonts w:ascii="Garamond" w:hAnsi="Garamond" w:cs="Courier New"/>
                <w:sz w:val="22"/>
                <w:szCs w:val="22"/>
              </w:rPr>
              <w:t xml:space="preserve"> почасовое потребление </w:t>
            </w:r>
            <w:r w:rsidRPr="00DD4FBB">
              <w:rPr>
                <w:rFonts w:ascii="Garamond" w:hAnsi="Garamond" w:cs="Courier New"/>
                <w:sz w:val="22"/>
                <w:szCs w:val="22"/>
                <w:highlight w:val="yellow"/>
              </w:rPr>
              <w:t>в ГТП потребления</w:t>
            </w:r>
            <w:r w:rsidRPr="002F131B">
              <w:rPr>
                <w:rFonts w:ascii="Garamond" w:hAnsi="Garamond" w:cs="Courier New"/>
                <w:sz w:val="22"/>
                <w:szCs w:val="22"/>
              </w:rPr>
              <w:t>, отнесенное к ВЭ на территории Амурской области, в отношении которого покупка электрической энергии осуществляется во второй ценовой зоне, определяется в соответствии со следующей формулой:</w:t>
            </w:r>
          </w:p>
          <w:p w:rsidR="00E93210" w:rsidRPr="002F131B" w:rsidRDefault="00E93210" w:rsidP="00E93210">
            <w:pPr>
              <w:tabs>
                <w:tab w:val="left" w:pos="1418"/>
                <w:tab w:val="left" w:pos="1560"/>
              </w:tabs>
              <w:spacing w:before="120" w:after="120"/>
              <w:ind w:left="28"/>
              <w:rPr>
                <w:rFonts w:ascii="Garamond" w:hAnsi="Garamond" w:cs="Courier New"/>
                <w:sz w:val="22"/>
                <w:szCs w:val="22"/>
              </w:rPr>
            </w:pPr>
            <w:r w:rsidRPr="00A55D1C">
              <w:rPr>
                <w:rFonts w:ascii="Garamond" w:hAnsi="Garamond" w:cs="Courier New"/>
                <w:position w:val="-14"/>
                <w:sz w:val="22"/>
                <w:szCs w:val="22"/>
                <w:highlight w:val="yellow"/>
              </w:rPr>
              <w:object w:dxaOrig="7280" w:dyaOrig="400" w14:anchorId="78F66617">
                <v:shape id="_x0000_i1252" type="#_x0000_t75" style="width:322.5pt;height:18.75pt" o:ole="">
                  <v:imagedata r:id="rId380" o:title=""/>
                </v:shape>
                <o:OLEObject Type="Embed" ProgID="Equation.3" ShapeID="_x0000_i1252" DrawAspect="Content" ObjectID="_1598872861" r:id="rId381"/>
              </w:object>
            </w:r>
            <w:r w:rsidRPr="002F131B">
              <w:rPr>
                <w:rFonts w:ascii="Garamond" w:hAnsi="Garamond" w:cs="Courier New"/>
                <w:sz w:val="22"/>
                <w:szCs w:val="22"/>
              </w:rPr>
              <w:t>.</w:t>
            </w:r>
          </w:p>
          <w:p w:rsidR="00E93210" w:rsidRDefault="00E93210" w:rsidP="00E93210">
            <w:pPr>
              <w:spacing w:before="120" w:after="120"/>
              <w:ind w:firstLine="600"/>
              <w:rPr>
                <w:rFonts w:ascii="Garamond" w:hAnsi="Garamond" w:cs="Courier New"/>
                <w:sz w:val="22"/>
                <w:szCs w:val="22"/>
              </w:rPr>
            </w:pPr>
          </w:p>
          <w:p w:rsidR="00DD4865" w:rsidRPr="00866823" w:rsidRDefault="00E93210" w:rsidP="000B204C">
            <w:pPr>
              <w:spacing w:before="120" w:after="120"/>
              <w:ind w:firstLine="600"/>
              <w:rPr>
                <w:rFonts w:ascii="Garamond" w:hAnsi="Garamond" w:cs="Courier New"/>
                <w:sz w:val="22"/>
                <w:szCs w:val="22"/>
              </w:rPr>
            </w:pPr>
            <w:r w:rsidRPr="002F131B">
              <w:rPr>
                <w:rFonts w:ascii="Garamond" w:hAnsi="Garamond" w:cs="Courier New"/>
                <w:sz w:val="22"/>
                <w:szCs w:val="22"/>
              </w:rPr>
              <w:t xml:space="preserve">Фактические данные о потреблении в ГТП потребления участников оптового рынка второй неценовой и второй ценовой зоны формируется в соответствии с </w:t>
            </w:r>
            <w:r w:rsidRPr="002F131B">
              <w:rPr>
                <w:rFonts w:ascii="Garamond" w:hAnsi="Garamond" w:cs="Courier New"/>
                <w:i/>
                <w:sz w:val="22"/>
                <w:szCs w:val="22"/>
              </w:rPr>
              <w:t>Регламентом коммерческого учета</w:t>
            </w:r>
            <w:r w:rsidRPr="002F131B">
              <w:rPr>
                <w:rFonts w:ascii="Garamond" w:hAnsi="Garamond" w:cs="Courier New"/>
                <w:sz w:val="22"/>
                <w:szCs w:val="22"/>
              </w:rPr>
              <w:t xml:space="preserve"> </w:t>
            </w:r>
            <w:r w:rsidRPr="002F131B">
              <w:rPr>
                <w:rFonts w:ascii="Garamond" w:hAnsi="Garamond" w:cs="Courier New"/>
                <w:i/>
                <w:sz w:val="22"/>
                <w:szCs w:val="22"/>
              </w:rPr>
              <w:t>электроэнергии и мощности</w:t>
            </w:r>
            <w:r w:rsidRPr="002F131B">
              <w:rPr>
                <w:rFonts w:ascii="Garamond" w:hAnsi="Garamond" w:cs="Courier New"/>
                <w:sz w:val="22"/>
                <w:szCs w:val="22"/>
              </w:rPr>
              <w:t xml:space="preserve"> (Приложение № 11</w:t>
            </w:r>
            <w:r w:rsidRPr="002F131B">
              <w:rPr>
                <w:rFonts w:ascii="Garamond" w:hAnsi="Garamond" w:cs="Courier New"/>
                <w:i/>
                <w:sz w:val="22"/>
                <w:szCs w:val="22"/>
              </w:rPr>
              <w:t xml:space="preserve"> к Договору о присоединении к торговой системе оптового рынка</w:t>
            </w:r>
            <w:r w:rsidRPr="002F131B">
              <w:rPr>
                <w:rFonts w:ascii="Garamond" w:hAnsi="Garamond" w:cs="Courier New"/>
                <w:sz w:val="22"/>
                <w:szCs w:val="22"/>
              </w:rPr>
              <w:t>).</w:t>
            </w:r>
          </w:p>
          <w:p w:rsidR="00DD4865" w:rsidRPr="00866823" w:rsidRDefault="00DD4865" w:rsidP="000B204C">
            <w:pPr>
              <w:spacing w:before="120" w:after="120"/>
              <w:ind w:left="34"/>
              <w:outlineLvl w:val="3"/>
              <w:rPr>
                <w:rFonts w:ascii="Garamond" w:hAnsi="Garamond"/>
                <w:sz w:val="22"/>
                <w:szCs w:val="22"/>
                <w:lang w:eastAsia="en-US"/>
              </w:rPr>
            </w:pPr>
          </w:p>
        </w:tc>
        <w:tc>
          <w:tcPr>
            <w:tcW w:w="7230" w:type="dxa"/>
          </w:tcPr>
          <w:p w:rsidR="00E93210" w:rsidRDefault="00E93210" w:rsidP="00E93210">
            <w:pPr>
              <w:tabs>
                <w:tab w:val="left" w:pos="1418"/>
                <w:tab w:val="left" w:pos="1560"/>
              </w:tabs>
              <w:spacing w:before="120" w:after="120"/>
              <w:ind w:left="28" w:firstLine="572"/>
              <w:rPr>
                <w:rFonts w:ascii="Garamond" w:hAnsi="Garamond" w:cs="Courier New"/>
                <w:sz w:val="22"/>
                <w:szCs w:val="22"/>
              </w:rPr>
            </w:pPr>
            <w:r w:rsidRPr="002F131B">
              <w:rPr>
                <w:rFonts w:ascii="Garamond" w:hAnsi="Garamond"/>
                <w:sz w:val="22"/>
                <w:szCs w:val="22"/>
              </w:rPr>
              <w:lastRenderedPageBreak/>
              <w:t xml:space="preserve">11.5. </w:t>
            </w:r>
            <w:r w:rsidRPr="002F131B">
              <w:rPr>
                <w:rFonts w:ascii="Garamond" w:hAnsi="Garamond" w:cs="Courier New"/>
                <w:sz w:val="22"/>
                <w:szCs w:val="22"/>
              </w:rPr>
              <w:t xml:space="preserve">Фактические данные о величине </w:t>
            </w:r>
            <w:r w:rsidRPr="00DD4FBB">
              <w:rPr>
                <w:rFonts w:ascii="Garamond" w:hAnsi="Garamond" w:cs="Courier New"/>
                <w:sz w:val="22"/>
                <w:szCs w:val="22"/>
                <w:highlight w:val="yellow"/>
              </w:rPr>
              <w:t>потребления</w:t>
            </w:r>
            <w:r w:rsidRPr="002F131B">
              <w:rPr>
                <w:rFonts w:ascii="Garamond" w:hAnsi="Garamond" w:cs="Courier New"/>
                <w:sz w:val="22"/>
                <w:szCs w:val="22"/>
              </w:rPr>
              <w:t xml:space="preserve"> электрической энергии в ВЭ формируются </w:t>
            </w:r>
            <w:r w:rsidRPr="004C0291">
              <w:rPr>
                <w:rFonts w:ascii="Garamond" w:hAnsi="Garamond" w:cs="Courier New"/>
                <w:sz w:val="22"/>
                <w:szCs w:val="22"/>
              </w:rPr>
              <w:t>на основании величин сальдо перетоков между второй ценовой и второй неценовой зонами</w:t>
            </w:r>
            <w:r w:rsidRPr="002F131B">
              <w:rPr>
                <w:rFonts w:ascii="Garamond" w:hAnsi="Garamond" w:cs="Courier New"/>
                <w:sz w:val="22"/>
                <w:szCs w:val="22"/>
              </w:rPr>
              <w:t xml:space="preserve">. </w:t>
            </w:r>
          </w:p>
          <w:p w:rsidR="00E93210" w:rsidRDefault="00E93210" w:rsidP="00E93210">
            <w:pPr>
              <w:tabs>
                <w:tab w:val="left" w:pos="1418"/>
                <w:tab w:val="left" w:pos="1560"/>
              </w:tabs>
              <w:spacing w:before="120" w:after="120"/>
              <w:ind w:left="28" w:firstLine="572"/>
              <w:rPr>
                <w:rFonts w:ascii="Garamond" w:hAnsi="Garamond" w:cs="Courier New"/>
                <w:sz w:val="22"/>
                <w:szCs w:val="22"/>
              </w:rPr>
            </w:pPr>
          </w:p>
          <w:p w:rsidR="00E93210" w:rsidRDefault="00E93210" w:rsidP="00E93210">
            <w:pPr>
              <w:tabs>
                <w:tab w:val="left" w:pos="1418"/>
                <w:tab w:val="left" w:pos="1560"/>
              </w:tabs>
              <w:spacing w:before="120" w:after="120"/>
              <w:ind w:left="28" w:firstLine="572"/>
              <w:rPr>
                <w:rFonts w:ascii="Garamond" w:hAnsi="Garamond" w:cs="Courier New"/>
                <w:sz w:val="22"/>
                <w:szCs w:val="22"/>
              </w:rPr>
            </w:pPr>
            <w:r w:rsidRPr="00DD4FBB">
              <w:rPr>
                <w:rFonts w:ascii="Garamond" w:hAnsi="Garamond" w:cs="Courier New"/>
                <w:sz w:val="22"/>
                <w:szCs w:val="22"/>
                <w:highlight w:val="yellow"/>
              </w:rPr>
              <w:t xml:space="preserve">11.5.1. Фактическое почасовое потребление, в отношении которого покупка электрической энергии осуществляется во второй неценовой </w:t>
            </w:r>
            <w:proofErr w:type="gramStart"/>
            <w:r w:rsidRPr="00DD4FBB">
              <w:rPr>
                <w:rFonts w:ascii="Garamond" w:hAnsi="Garamond" w:cs="Courier New"/>
                <w:sz w:val="22"/>
                <w:szCs w:val="22"/>
                <w:highlight w:val="yellow"/>
              </w:rPr>
              <w:t xml:space="preserve">зоне </w:t>
            </w:r>
            <w:r w:rsidRPr="00A55D1C">
              <w:rPr>
                <w:rFonts w:ascii="Garamond" w:hAnsi="Garamond" w:cs="Courier New"/>
                <w:position w:val="-14"/>
                <w:sz w:val="22"/>
                <w:szCs w:val="22"/>
                <w:highlight w:val="yellow"/>
              </w:rPr>
              <w:object w:dxaOrig="1200" w:dyaOrig="400" w14:anchorId="1FB77A0B">
                <v:shape id="_x0000_i1253" type="#_x0000_t75" style="width:61.5pt;height:19.5pt" o:ole="">
                  <v:imagedata r:id="rId382" o:title=""/>
                </v:shape>
                <o:OLEObject Type="Embed" ProgID="Equation.3" ShapeID="_x0000_i1253" DrawAspect="Content" ObjectID="_1598872862" r:id="rId383"/>
              </w:object>
            </w:r>
            <w:r w:rsidRPr="00DD4FBB">
              <w:rPr>
                <w:rFonts w:ascii="Garamond" w:hAnsi="Garamond" w:cs="Courier New"/>
                <w:sz w:val="22"/>
                <w:szCs w:val="22"/>
                <w:highlight w:val="yellow"/>
              </w:rPr>
              <w:t>,</w:t>
            </w:r>
            <w:proofErr w:type="gramEnd"/>
            <w:r w:rsidRPr="00DD4FBB">
              <w:rPr>
                <w:rFonts w:ascii="Garamond" w:hAnsi="Garamond" w:cs="Courier New"/>
                <w:sz w:val="22"/>
                <w:szCs w:val="22"/>
                <w:highlight w:val="yellow"/>
              </w:rPr>
              <w:t xml:space="preserve"> определяется для ВЭ на территории второй ценовой зоны</w:t>
            </w:r>
            <w:r>
              <w:rPr>
                <w:rFonts w:ascii="Garamond" w:hAnsi="Garamond" w:cs="Courier New"/>
                <w:sz w:val="22"/>
                <w:szCs w:val="22"/>
                <w:highlight w:val="yellow"/>
              </w:rPr>
              <w:t xml:space="preserve"> следующим образом:</w:t>
            </w:r>
            <w:r w:rsidRPr="00DD4FBB">
              <w:rPr>
                <w:rFonts w:ascii="Garamond" w:hAnsi="Garamond" w:cs="Courier New"/>
                <w:sz w:val="22"/>
                <w:szCs w:val="22"/>
                <w:highlight w:val="yellow"/>
              </w:rPr>
              <w:t xml:space="preserve">  </w:t>
            </w:r>
          </w:p>
          <w:p w:rsidR="00E93210" w:rsidRPr="008B416B" w:rsidRDefault="00E93210" w:rsidP="00E93210">
            <w:pPr>
              <w:tabs>
                <w:tab w:val="left" w:pos="1418"/>
                <w:tab w:val="left" w:pos="1560"/>
              </w:tabs>
              <w:spacing w:before="120" w:after="120"/>
              <w:ind w:left="28" w:firstLine="572"/>
              <w:rPr>
                <w:rFonts w:ascii="Garamond" w:hAnsi="Garamond" w:cs="Courier New"/>
                <w:sz w:val="22"/>
                <w:szCs w:val="22"/>
              </w:rPr>
            </w:pPr>
            <w:r w:rsidRPr="00DD4FBB">
              <w:rPr>
                <w:rFonts w:ascii="Garamond" w:hAnsi="Garamond" w:cs="Courier New"/>
                <w:sz w:val="22"/>
                <w:szCs w:val="22"/>
                <w:highlight w:val="yellow"/>
              </w:rPr>
              <w:t>а. Для ВЭ на территории Забайкальского края</w:t>
            </w:r>
            <w:r w:rsidRPr="00966C3B">
              <w:rPr>
                <w:rFonts w:ascii="Garamond" w:hAnsi="Garamond" w:cs="Courier New"/>
                <w:sz w:val="22"/>
                <w:szCs w:val="22"/>
                <w:highlight w:val="yellow"/>
              </w:rPr>
              <w:t>:</w:t>
            </w:r>
          </w:p>
          <w:p w:rsidR="00E93210" w:rsidRDefault="00E93210" w:rsidP="00E93210">
            <w:pPr>
              <w:tabs>
                <w:tab w:val="left" w:pos="1418"/>
                <w:tab w:val="left" w:pos="1560"/>
              </w:tabs>
              <w:spacing w:before="120" w:after="120"/>
              <w:rPr>
                <w:rFonts w:ascii="Garamond" w:hAnsi="Garamond"/>
                <w:position w:val="-14"/>
                <w:sz w:val="22"/>
                <w:szCs w:val="22"/>
                <w:highlight w:val="yellow"/>
              </w:rPr>
            </w:pPr>
            <w:r w:rsidRPr="00CF74CE">
              <w:rPr>
                <w:rFonts w:ascii="Garamond" w:hAnsi="Garamond" w:cs="Courier New"/>
                <w:position w:val="-14"/>
                <w:sz w:val="22"/>
                <w:szCs w:val="22"/>
                <w:highlight w:val="yellow"/>
              </w:rPr>
              <w:object w:dxaOrig="5080" w:dyaOrig="400" w14:anchorId="5CD1AADF">
                <v:shape id="_x0000_i1254" type="#_x0000_t75" style="width:262.5pt;height:20.25pt" o:ole="">
                  <v:imagedata r:id="rId384" o:title=""/>
                </v:shape>
                <o:OLEObject Type="Embed" ProgID="Equation.3" ShapeID="_x0000_i1254" DrawAspect="Content" ObjectID="_1598872863" r:id="rId385"/>
              </w:object>
            </w:r>
            <w:r>
              <w:rPr>
                <w:rFonts w:ascii="Garamond" w:hAnsi="Garamond" w:cs="Courier New"/>
                <w:position w:val="-14"/>
                <w:sz w:val="22"/>
                <w:szCs w:val="22"/>
                <w:highlight w:val="yellow"/>
              </w:rPr>
              <w:t>, где</w:t>
            </w:r>
          </w:p>
          <w:p w:rsidR="00E93210" w:rsidRPr="004C0291" w:rsidRDefault="00E93210" w:rsidP="00E93210">
            <w:pPr>
              <w:tabs>
                <w:tab w:val="left" w:pos="1418"/>
                <w:tab w:val="left" w:pos="1560"/>
              </w:tabs>
              <w:spacing w:before="120" w:after="120"/>
              <w:ind w:left="601"/>
              <w:rPr>
                <w:rFonts w:ascii="Garamond" w:hAnsi="Garamond"/>
                <w:position w:val="-14"/>
                <w:sz w:val="22"/>
                <w:szCs w:val="22"/>
              </w:rPr>
            </w:pPr>
            <w:r w:rsidRPr="00A55D1C">
              <w:rPr>
                <w:rFonts w:ascii="Garamond" w:hAnsi="Garamond"/>
                <w:position w:val="-14"/>
                <w:sz w:val="22"/>
                <w:szCs w:val="22"/>
                <w:highlight w:val="yellow"/>
              </w:rPr>
              <w:object w:dxaOrig="880" w:dyaOrig="380" w14:anchorId="729513A9">
                <v:shape id="_x0000_i1255" type="#_x0000_t75" style="width:44.25pt;height:18.75pt" o:ole="">
                  <v:imagedata r:id="rId386" o:title=""/>
                </v:shape>
                <o:OLEObject Type="Embed" ProgID="Equation.3" ShapeID="_x0000_i1255" DrawAspect="Content" ObjectID="_1598872864" r:id="rId387"/>
              </w:object>
            </w:r>
            <w:r>
              <w:rPr>
                <w:rFonts w:ascii="Garamond" w:hAnsi="Garamond"/>
                <w:position w:val="-14"/>
                <w:sz w:val="22"/>
                <w:szCs w:val="22"/>
              </w:rPr>
              <w:t xml:space="preserve"> </w:t>
            </w:r>
            <w:r w:rsidRPr="004C0291">
              <w:rPr>
                <w:rFonts w:ascii="Garamond" w:hAnsi="Garamond"/>
                <w:position w:val="-14"/>
                <w:sz w:val="22"/>
                <w:szCs w:val="22"/>
              </w:rPr>
              <w:t>– часовое значение сальдо-</w:t>
            </w:r>
            <w:proofErr w:type="spellStart"/>
            <w:r w:rsidRPr="004C0291">
              <w:rPr>
                <w:rFonts w:ascii="Garamond" w:hAnsi="Garamond"/>
                <w:position w:val="-14"/>
                <w:sz w:val="22"/>
                <w:szCs w:val="22"/>
              </w:rPr>
              <w:t>перетока</w:t>
            </w:r>
            <w:proofErr w:type="spellEnd"/>
            <w:r w:rsidRPr="004C0291">
              <w:rPr>
                <w:rFonts w:ascii="Garamond" w:hAnsi="Garamond"/>
                <w:position w:val="-14"/>
                <w:sz w:val="22"/>
                <w:szCs w:val="22"/>
              </w:rPr>
              <w:t xml:space="preserve"> между ГТП потребления, включающей ВЭ на территории </w:t>
            </w:r>
            <w:r w:rsidRPr="00DD4FBB">
              <w:rPr>
                <w:rFonts w:ascii="Garamond" w:hAnsi="Garamond"/>
                <w:position w:val="-14"/>
                <w:sz w:val="22"/>
                <w:szCs w:val="22"/>
                <w:highlight w:val="yellow"/>
              </w:rPr>
              <w:t xml:space="preserve">Южного </w:t>
            </w:r>
            <w:proofErr w:type="spellStart"/>
            <w:r w:rsidRPr="00DD4FBB">
              <w:rPr>
                <w:rFonts w:ascii="Garamond" w:hAnsi="Garamond"/>
                <w:position w:val="-14"/>
                <w:sz w:val="22"/>
                <w:szCs w:val="22"/>
                <w:highlight w:val="yellow"/>
              </w:rPr>
              <w:t>энергорайона</w:t>
            </w:r>
            <w:proofErr w:type="spellEnd"/>
            <w:r w:rsidRPr="004C0291">
              <w:rPr>
                <w:rFonts w:ascii="Garamond" w:hAnsi="Garamond"/>
                <w:position w:val="-14"/>
                <w:sz w:val="22"/>
                <w:szCs w:val="22"/>
              </w:rPr>
              <w:t xml:space="preserve"> Республики Саха (Якутия), и ГТП потребления, включающей ВЭ на территории </w:t>
            </w:r>
            <w:r>
              <w:rPr>
                <w:rFonts w:ascii="Garamond" w:hAnsi="Garamond"/>
                <w:position w:val="-14"/>
                <w:sz w:val="22"/>
                <w:szCs w:val="22"/>
              </w:rPr>
              <w:t xml:space="preserve">второй ценовой зоны </w:t>
            </w:r>
            <w:r w:rsidRPr="00DD4FBB">
              <w:rPr>
                <w:rFonts w:ascii="Garamond" w:hAnsi="Garamond"/>
                <w:position w:val="-14"/>
                <w:sz w:val="22"/>
                <w:szCs w:val="22"/>
                <w:highlight w:val="yellow"/>
              </w:rPr>
              <w:t>(Забайкальского края)</w:t>
            </w:r>
            <w:r w:rsidRPr="004C0291">
              <w:rPr>
                <w:rFonts w:ascii="Garamond" w:hAnsi="Garamond"/>
                <w:position w:val="-14"/>
                <w:sz w:val="22"/>
                <w:szCs w:val="22"/>
              </w:rPr>
              <w:t xml:space="preserve">, в отношении которого покупка электрической энергии осуществляется </w:t>
            </w:r>
            <w:r w:rsidRPr="00DD4FBB">
              <w:rPr>
                <w:rFonts w:ascii="Garamond" w:hAnsi="Garamond"/>
                <w:position w:val="-14"/>
                <w:sz w:val="22"/>
                <w:szCs w:val="22"/>
                <w:highlight w:val="yellow"/>
              </w:rPr>
              <w:t>во второй неценовой зоне;</w:t>
            </w:r>
          </w:p>
          <w:p w:rsidR="00E93210" w:rsidRDefault="00E93210" w:rsidP="00E93210">
            <w:pPr>
              <w:tabs>
                <w:tab w:val="left" w:pos="1418"/>
                <w:tab w:val="left" w:pos="1560"/>
              </w:tabs>
              <w:spacing w:before="120" w:after="120"/>
              <w:ind w:left="601"/>
              <w:rPr>
                <w:rFonts w:ascii="Garamond" w:hAnsi="Garamond"/>
                <w:position w:val="-14"/>
                <w:sz w:val="22"/>
                <w:szCs w:val="22"/>
              </w:rPr>
            </w:pPr>
            <w:r w:rsidRPr="00A55D1C">
              <w:rPr>
                <w:rFonts w:ascii="Garamond" w:hAnsi="Garamond"/>
                <w:position w:val="-14"/>
                <w:sz w:val="22"/>
                <w:szCs w:val="22"/>
                <w:highlight w:val="yellow"/>
              </w:rPr>
              <w:object w:dxaOrig="820" w:dyaOrig="380" w14:anchorId="5C2034C0">
                <v:shape id="_x0000_i1256" type="#_x0000_t75" style="width:42pt;height:18.75pt" o:ole="">
                  <v:imagedata r:id="rId388" o:title=""/>
                </v:shape>
                <o:OLEObject Type="Embed" ProgID="Equation.3" ShapeID="_x0000_i1256" DrawAspect="Content" ObjectID="_1598872865" r:id="rId389"/>
              </w:object>
            </w:r>
            <w:r w:rsidRPr="00DD4FBB">
              <w:rPr>
                <w:rFonts w:ascii="Garamond" w:hAnsi="Garamond"/>
                <w:position w:val="-14"/>
                <w:sz w:val="22"/>
                <w:szCs w:val="22"/>
              </w:rPr>
              <w:t xml:space="preserve"> – часовое значение сальдо-</w:t>
            </w:r>
            <w:proofErr w:type="spellStart"/>
            <w:r w:rsidRPr="00DD4FBB">
              <w:rPr>
                <w:rFonts w:ascii="Garamond" w:hAnsi="Garamond"/>
                <w:position w:val="-14"/>
                <w:sz w:val="22"/>
                <w:szCs w:val="22"/>
              </w:rPr>
              <w:t>перетока</w:t>
            </w:r>
            <w:proofErr w:type="spellEnd"/>
            <w:r w:rsidRPr="00DD4FBB">
              <w:rPr>
                <w:rFonts w:ascii="Garamond" w:hAnsi="Garamond"/>
                <w:position w:val="-14"/>
                <w:sz w:val="22"/>
                <w:szCs w:val="22"/>
              </w:rPr>
              <w:t xml:space="preserve"> между ГТП потребления, включающей ВЭ на территории Амурской области, и ГТП потребления, включающей ВЭ на территории</w:t>
            </w:r>
            <w:r>
              <w:rPr>
                <w:rFonts w:ascii="Garamond" w:hAnsi="Garamond"/>
                <w:position w:val="-14"/>
                <w:sz w:val="22"/>
                <w:szCs w:val="22"/>
              </w:rPr>
              <w:t xml:space="preserve"> второй ценовой зоны</w:t>
            </w:r>
            <w:r w:rsidRPr="00DD4FBB">
              <w:rPr>
                <w:rFonts w:ascii="Garamond" w:hAnsi="Garamond"/>
                <w:position w:val="-14"/>
                <w:sz w:val="22"/>
                <w:szCs w:val="22"/>
              </w:rPr>
              <w:t xml:space="preserve"> </w:t>
            </w:r>
            <w:r w:rsidRPr="00DD4FBB">
              <w:rPr>
                <w:rFonts w:ascii="Garamond" w:hAnsi="Garamond"/>
                <w:position w:val="-14"/>
                <w:sz w:val="22"/>
                <w:szCs w:val="22"/>
                <w:highlight w:val="yellow"/>
              </w:rPr>
              <w:t>(Забайкальского края)</w:t>
            </w:r>
            <w:r w:rsidRPr="00DD4FBB">
              <w:rPr>
                <w:rFonts w:ascii="Garamond" w:hAnsi="Garamond"/>
                <w:position w:val="-14"/>
                <w:sz w:val="22"/>
                <w:szCs w:val="22"/>
              </w:rPr>
              <w:t xml:space="preserve">, в отношении которого покупка </w:t>
            </w:r>
            <w:r w:rsidRPr="00DD4FBB">
              <w:rPr>
                <w:rFonts w:ascii="Garamond" w:hAnsi="Garamond"/>
                <w:position w:val="-14"/>
                <w:sz w:val="22"/>
                <w:szCs w:val="22"/>
              </w:rPr>
              <w:lastRenderedPageBreak/>
              <w:t xml:space="preserve">электрической энергии осуществляется </w:t>
            </w:r>
            <w:r w:rsidRPr="00DD4FBB">
              <w:rPr>
                <w:rFonts w:ascii="Garamond" w:hAnsi="Garamond"/>
                <w:position w:val="-14"/>
                <w:sz w:val="22"/>
                <w:szCs w:val="22"/>
                <w:highlight w:val="yellow"/>
              </w:rPr>
              <w:t>во второй неценовой зоне;</w:t>
            </w:r>
          </w:p>
          <w:p w:rsidR="00E93210" w:rsidRPr="004C0291" w:rsidRDefault="00E93210" w:rsidP="00E93210">
            <w:pPr>
              <w:tabs>
                <w:tab w:val="left" w:pos="1418"/>
                <w:tab w:val="left" w:pos="1560"/>
              </w:tabs>
              <w:spacing w:before="120" w:after="120"/>
              <w:ind w:left="601"/>
              <w:rPr>
                <w:rFonts w:ascii="Garamond" w:hAnsi="Garamond" w:cs="Courier New"/>
                <w:sz w:val="22"/>
                <w:szCs w:val="22"/>
              </w:rPr>
            </w:pPr>
            <w:proofErr w:type="gramStart"/>
            <w:r w:rsidRPr="004C0291">
              <w:rPr>
                <w:rFonts w:ascii="Garamond" w:hAnsi="Garamond"/>
                <w:sz w:val="22"/>
                <w:szCs w:val="22"/>
                <w:highlight w:val="yellow"/>
              </w:rPr>
              <w:t xml:space="preserve">Переменные </w:t>
            </w:r>
            <w:r w:rsidRPr="004C0291">
              <w:rPr>
                <w:rFonts w:ascii="Garamond" w:hAnsi="Garamond" w:cs="Courier New"/>
                <w:position w:val="-12"/>
                <w:sz w:val="22"/>
                <w:szCs w:val="22"/>
                <w:highlight w:val="yellow"/>
              </w:rPr>
              <w:object w:dxaOrig="1760" w:dyaOrig="380" w14:anchorId="5A949B6A">
                <v:shape id="_x0000_i1257" type="#_x0000_t75" style="width:90.75pt;height:18.75pt" o:ole="">
                  <v:imagedata r:id="rId390" o:title=""/>
                </v:shape>
                <o:OLEObject Type="Embed" ProgID="Equation.3" ShapeID="_x0000_i1257" DrawAspect="Content" ObjectID="_1598872866" r:id="rId391"/>
              </w:object>
            </w:r>
            <w:r w:rsidRPr="004C0291">
              <w:rPr>
                <w:rFonts w:ascii="Garamond" w:hAnsi="Garamond" w:cs="Courier New"/>
                <w:sz w:val="22"/>
                <w:szCs w:val="22"/>
                <w:highlight w:val="yellow"/>
              </w:rPr>
              <w:t xml:space="preserve"> при</w:t>
            </w:r>
            <w:proofErr w:type="gramEnd"/>
            <w:r w:rsidRPr="004C0291">
              <w:rPr>
                <w:rFonts w:ascii="Garamond" w:hAnsi="Garamond" w:cs="Courier New"/>
                <w:sz w:val="22"/>
                <w:szCs w:val="22"/>
                <w:highlight w:val="yellow"/>
              </w:rPr>
              <w:t xml:space="preserve"> направлении </w:t>
            </w:r>
            <w:proofErr w:type="spellStart"/>
            <w:r w:rsidRPr="004C0291">
              <w:rPr>
                <w:rFonts w:ascii="Garamond" w:hAnsi="Garamond" w:cs="Courier New"/>
                <w:sz w:val="22"/>
                <w:szCs w:val="22"/>
                <w:highlight w:val="yellow"/>
              </w:rPr>
              <w:t>перетоков</w:t>
            </w:r>
            <w:proofErr w:type="spellEnd"/>
            <w:r w:rsidRPr="004C0291">
              <w:rPr>
                <w:rFonts w:ascii="Garamond" w:hAnsi="Garamond" w:cs="Courier New"/>
                <w:sz w:val="22"/>
                <w:szCs w:val="22"/>
                <w:highlight w:val="yellow"/>
              </w:rPr>
              <w:t xml:space="preserve"> из неценовой зоны оптового рынка в ценовую зону оптового рынка принимают положительные значения, при обратном направлении перетока – отрицательные.</w:t>
            </w:r>
          </w:p>
          <w:p w:rsidR="00E93210" w:rsidRPr="004C0291" w:rsidRDefault="00E93210" w:rsidP="00E93210">
            <w:pPr>
              <w:tabs>
                <w:tab w:val="left" w:pos="1418"/>
                <w:tab w:val="left" w:pos="1560"/>
              </w:tabs>
              <w:spacing w:before="120" w:after="120"/>
              <w:ind w:left="28" w:firstLine="572"/>
              <w:rPr>
                <w:rFonts w:ascii="Garamond" w:hAnsi="Garamond" w:cs="Courier New"/>
                <w:sz w:val="22"/>
                <w:szCs w:val="22"/>
              </w:rPr>
            </w:pPr>
            <w:r>
              <w:rPr>
                <w:rFonts w:ascii="Garamond" w:hAnsi="Garamond" w:cs="Courier New"/>
                <w:sz w:val="22"/>
                <w:szCs w:val="22"/>
                <w:highlight w:val="yellow"/>
              </w:rPr>
              <w:t>б</w:t>
            </w:r>
            <w:r w:rsidRPr="004C0291">
              <w:rPr>
                <w:rFonts w:ascii="Garamond" w:hAnsi="Garamond" w:cs="Courier New"/>
                <w:sz w:val="22"/>
                <w:szCs w:val="22"/>
                <w:highlight w:val="yellow"/>
              </w:rPr>
              <w:t xml:space="preserve">. Для ВЭ на территории </w:t>
            </w:r>
            <w:r>
              <w:rPr>
                <w:rFonts w:ascii="Garamond" w:hAnsi="Garamond" w:cs="Courier New"/>
                <w:sz w:val="22"/>
                <w:szCs w:val="22"/>
                <w:highlight w:val="yellow"/>
              </w:rPr>
              <w:t>Иркутской области</w:t>
            </w:r>
            <w:r w:rsidRPr="004C0291">
              <w:rPr>
                <w:rFonts w:ascii="Garamond" w:hAnsi="Garamond" w:cs="Courier New"/>
                <w:sz w:val="22"/>
                <w:szCs w:val="22"/>
                <w:highlight w:val="yellow"/>
              </w:rPr>
              <w:t>:</w:t>
            </w:r>
          </w:p>
          <w:p w:rsidR="00E93210" w:rsidRDefault="00E93210" w:rsidP="00E93210">
            <w:pPr>
              <w:tabs>
                <w:tab w:val="left" w:pos="1418"/>
                <w:tab w:val="left" w:pos="1560"/>
              </w:tabs>
              <w:spacing w:before="120" w:after="120"/>
              <w:ind w:left="28" w:firstLine="572"/>
              <w:rPr>
                <w:rFonts w:ascii="Garamond" w:hAnsi="Garamond" w:cs="Courier New"/>
                <w:sz w:val="22"/>
                <w:szCs w:val="22"/>
                <w:highlight w:val="yellow"/>
              </w:rPr>
            </w:pPr>
          </w:p>
          <w:p w:rsidR="00E93210" w:rsidRDefault="00E93210" w:rsidP="00E93210">
            <w:pPr>
              <w:tabs>
                <w:tab w:val="left" w:pos="1418"/>
                <w:tab w:val="left" w:pos="1560"/>
              </w:tabs>
              <w:spacing w:before="120" w:after="120"/>
              <w:ind w:left="601"/>
              <w:rPr>
                <w:rFonts w:ascii="Garamond" w:hAnsi="Garamond" w:cs="Courier New"/>
                <w:sz w:val="22"/>
                <w:szCs w:val="22"/>
              </w:rPr>
            </w:pPr>
            <w:r w:rsidRPr="00CF74CE">
              <w:rPr>
                <w:rFonts w:ascii="Garamond" w:hAnsi="Garamond" w:cs="Courier New"/>
                <w:position w:val="-14"/>
                <w:sz w:val="22"/>
                <w:szCs w:val="22"/>
                <w:highlight w:val="yellow"/>
              </w:rPr>
              <w:object w:dxaOrig="3159" w:dyaOrig="400" w14:anchorId="121B2068">
                <v:shape id="_x0000_i1258" type="#_x0000_t75" style="width:158.25pt;height:20.25pt" o:ole="">
                  <v:imagedata r:id="rId392" o:title=""/>
                </v:shape>
                <o:OLEObject Type="Embed" ProgID="Equation.3" ShapeID="_x0000_i1258" DrawAspect="Content" ObjectID="_1598872867" r:id="rId393"/>
              </w:object>
            </w:r>
          </w:p>
          <w:p w:rsidR="00E93210" w:rsidRPr="002F131B" w:rsidRDefault="00E93210" w:rsidP="00E93210">
            <w:pPr>
              <w:tabs>
                <w:tab w:val="left" w:pos="1418"/>
                <w:tab w:val="left" w:pos="1560"/>
              </w:tabs>
              <w:spacing w:before="120" w:after="120"/>
              <w:ind w:left="601"/>
              <w:rPr>
                <w:rFonts w:ascii="Garamond" w:hAnsi="Garamond" w:cs="Courier New"/>
                <w:sz w:val="22"/>
                <w:szCs w:val="22"/>
              </w:rPr>
            </w:pPr>
            <w:r w:rsidRPr="00A55D1C">
              <w:rPr>
                <w:rFonts w:ascii="Garamond" w:hAnsi="Garamond"/>
                <w:position w:val="-14"/>
                <w:sz w:val="22"/>
                <w:szCs w:val="22"/>
                <w:highlight w:val="yellow"/>
              </w:rPr>
              <w:object w:dxaOrig="840" w:dyaOrig="400" w14:anchorId="35B6E2AA">
                <v:shape id="_x0000_i1259" type="#_x0000_t75" style="width:42pt;height:20.25pt" o:ole="">
                  <v:imagedata r:id="rId394" o:title=""/>
                </v:shape>
                <o:OLEObject Type="Embed" ProgID="Equation.3" ShapeID="_x0000_i1259" DrawAspect="Content" ObjectID="_1598872868" r:id="rId395"/>
              </w:object>
            </w:r>
            <w:r w:rsidRPr="00DE2B4F">
              <w:rPr>
                <w:rFonts w:ascii="Garamond" w:hAnsi="Garamond"/>
                <w:sz w:val="22"/>
                <w:szCs w:val="22"/>
                <w:highlight w:val="yellow"/>
              </w:rPr>
              <w:t>– часовое значение сальдо-</w:t>
            </w:r>
            <w:proofErr w:type="spellStart"/>
            <w:r w:rsidRPr="00DE2B4F">
              <w:rPr>
                <w:rFonts w:ascii="Garamond" w:hAnsi="Garamond"/>
                <w:sz w:val="22"/>
                <w:szCs w:val="22"/>
                <w:highlight w:val="yellow"/>
              </w:rPr>
              <w:t>перетока</w:t>
            </w:r>
            <w:proofErr w:type="spellEnd"/>
            <w:r w:rsidRPr="00DE2B4F">
              <w:rPr>
                <w:rFonts w:ascii="Garamond" w:hAnsi="Garamond"/>
                <w:sz w:val="22"/>
                <w:szCs w:val="22"/>
                <w:highlight w:val="yellow"/>
              </w:rPr>
              <w:t xml:space="preserve"> между ГТП потребления, включающей ВЭ на территории Западного энергорайона Республики Саха (Якутия), и ГТП потребления, </w:t>
            </w:r>
            <w:r w:rsidRPr="00DE2B4F">
              <w:rPr>
                <w:rFonts w:ascii="Garamond" w:hAnsi="Garamond" w:cs="Courier New"/>
                <w:sz w:val="22"/>
                <w:szCs w:val="22"/>
                <w:highlight w:val="yellow"/>
              </w:rPr>
              <w:t>включающ</w:t>
            </w:r>
            <w:r>
              <w:rPr>
                <w:rFonts w:ascii="Garamond" w:hAnsi="Garamond" w:cs="Courier New"/>
                <w:sz w:val="22"/>
                <w:szCs w:val="22"/>
                <w:highlight w:val="yellow"/>
              </w:rPr>
              <w:t>ей</w:t>
            </w:r>
            <w:r w:rsidRPr="00DE2B4F">
              <w:rPr>
                <w:rFonts w:ascii="Garamond" w:hAnsi="Garamond" w:cs="Courier New"/>
                <w:sz w:val="22"/>
                <w:szCs w:val="22"/>
                <w:highlight w:val="yellow"/>
              </w:rPr>
              <w:t xml:space="preserve"> ВЭ</w:t>
            </w:r>
            <w:r w:rsidRPr="00DE2B4F">
              <w:rPr>
                <w:rFonts w:ascii="Garamond" w:hAnsi="Garamond"/>
                <w:sz w:val="22"/>
                <w:szCs w:val="22"/>
                <w:highlight w:val="yellow"/>
              </w:rPr>
              <w:t xml:space="preserve"> на территории </w:t>
            </w:r>
            <w:r w:rsidRPr="00DE2B4F">
              <w:rPr>
                <w:rFonts w:ascii="Garamond" w:hAnsi="Garamond" w:cs="Courier New"/>
                <w:sz w:val="22"/>
                <w:szCs w:val="22"/>
                <w:highlight w:val="yellow"/>
              </w:rPr>
              <w:t xml:space="preserve">Иркутской области, в отношении которого покупка электрической энергии осуществляется в неценовой зоне. </w:t>
            </w:r>
            <w:r w:rsidRPr="00DD4FBB">
              <w:rPr>
                <w:rFonts w:ascii="Garamond" w:hAnsi="Garamond"/>
                <w:sz w:val="22"/>
                <w:szCs w:val="22"/>
                <w:highlight w:val="yellow"/>
              </w:rPr>
              <w:t>Переменн</w:t>
            </w:r>
            <w:r>
              <w:rPr>
                <w:rFonts w:ascii="Garamond" w:hAnsi="Garamond"/>
                <w:sz w:val="22"/>
                <w:szCs w:val="22"/>
                <w:highlight w:val="yellow"/>
              </w:rPr>
              <w:t xml:space="preserve">ая </w:t>
            </w:r>
            <w:r w:rsidRPr="00DD4FBB">
              <w:rPr>
                <w:rFonts w:ascii="Garamond" w:hAnsi="Garamond" w:cs="Courier New"/>
                <w:sz w:val="22"/>
                <w:szCs w:val="22"/>
                <w:highlight w:val="yellow"/>
              </w:rPr>
              <w:t>при направлении переток</w:t>
            </w:r>
            <w:r>
              <w:rPr>
                <w:rFonts w:ascii="Garamond" w:hAnsi="Garamond" w:cs="Courier New"/>
                <w:sz w:val="22"/>
                <w:szCs w:val="22"/>
                <w:highlight w:val="yellow"/>
              </w:rPr>
              <w:t>а</w:t>
            </w:r>
            <w:r w:rsidRPr="00DD4FBB">
              <w:rPr>
                <w:rFonts w:ascii="Garamond" w:hAnsi="Garamond" w:cs="Courier New"/>
                <w:sz w:val="22"/>
                <w:szCs w:val="22"/>
                <w:highlight w:val="yellow"/>
              </w:rPr>
              <w:t xml:space="preserve"> из неценовой зоны оптового рынка в ценовую зону оптового рынка принима</w:t>
            </w:r>
            <w:r>
              <w:rPr>
                <w:rFonts w:ascii="Garamond" w:hAnsi="Garamond" w:cs="Courier New"/>
                <w:sz w:val="22"/>
                <w:szCs w:val="22"/>
                <w:highlight w:val="yellow"/>
              </w:rPr>
              <w:t>е</w:t>
            </w:r>
            <w:r w:rsidRPr="00DD4FBB">
              <w:rPr>
                <w:rFonts w:ascii="Garamond" w:hAnsi="Garamond" w:cs="Courier New"/>
                <w:sz w:val="22"/>
                <w:szCs w:val="22"/>
                <w:highlight w:val="yellow"/>
              </w:rPr>
              <w:t>т положительные значения, при обратном направлении перетока – отрицательные.</w:t>
            </w:r>
          </w:p>
          <w:p w:rsidR="00E93210" w:rsidRDefault="00E93210" w:rsidP="00E93210">
            <w:pPr>
              <w:tabs>
                <w:tab w:val="left" w:pos="1418"/>
                <w:tab w:val="left" w:pos="1560"/>
              </w:tabs>
              <w:spacing w:before="120" w:after="120"/>
              <w:ind w:left="601"/>
              <w:rPr>
                <w:rFonts w:ascii="Garamond" w:hAnsi="Garamond"/>
                <w:sz w:val="22"/>
                <w:szCs w:val="22"/>
              </w:rPr>
            </w:pPr>
          </w:p>
          <w:p w:rsidR="00E93210" w:rsidRDefault="00E93210" w:rsidP="00E93210">
            <w:pPr>
              <w:tabs>
                <w:tab w:val="left" w:pos="1418"/>
                <w:tab w:val="left" w:pos="1560"/>
              </w:tabs>
              <w:spacing w:before="120" w:after="120"/>
              <w:ind w:left="601"/>
              <w:rPr>
                <w:rFonts w:ascii="Garamond" w:hAnsi="Garamond"/>
                <w:sz w:val="22"/>
                <w:szCs w:val="22"/>
              </w:rPr>
            </w:pPr>
            <w:r w:rsidRPr="004C0291">
              <w:rPr>
                <w:rFonts w:ascii="Garamond" w:hAnsi="Garamond" w:cs="Courier New"/>
                <w:sz w:val="22"/>
                <w:szCs w:val="22"/>
                <w:highlight w:val="yellow"/>
              </w:rPr>
              <w:t>11.5.</w:t>
            </w:r>
            <w:r>
              <w:rPr>
                <w:rFonts w:ascii="Garamond" w:hAnsi="Garamond" w:cs="Courier New"/>
                <w:sz w:val="22"/>
                <w:szCs w:val="22"/>
                <w:highlight w:val="yellow"/>
              </w:rPr>
              <w:t>2</w:t>
            </w:r>
            <w:r w:rsidRPr="004C0291">
              <w:rPr>
                <w:rFonts w:ascii="Garamond" w:hAnsi="Garamond" w:cs="Courier New"/>
                <w:sz w:val="22"/>
                <w:szCs w:val="22"/>
                <w:highlight w:val="yellow"/>
              </w:rPr>
              <w:t xml:space="preserve">. Фактическое почасовое потребление, в отношении которого покупка электрической энергии осуществляется во второй ценовой </w:t>
            </w:r>
            <w:proofErr w:type="gramStart"/>
            <w:r w:rsidRPr="004C0291">
              <w:rPr>
                <w:rFonts w:ascii="Garamond" w:hAnsi="Garamond" w:cs="Courier New"/>
                <w:sz w:val="22"/>
                <w:szCs w:val="22"/>
                <w:highlight w:val="yellow"/>
              </w:rPr>
              <w:t xml:space="preserve">зоне </w:t>
            </w:r>
            <w:r w:rsidRPr="004C0291">
              <w:rPr>
                <w:rFonts w:ascii="Garamond" w:hAnsi="Garamond" w:cs="Courier New"/>
                <w:position w:val="-14"/>
                <w:sz w:val="22"/>
                <w:szCs w:val="22"/>
                <w:highlight w:val="yellow"/>
              </w:rPr>
              <w:object w:dxaOrig="1300" w:dyaOrig="400" w14:anchorId="44226607">
                <v:shape id="_x0000_i1260" type="#_x0000_t75" style="width:66.75pt;height:19.5pt" o:ole="">
                  <v:imagedata r:id="rId396" o:title=""/>
                </v:shape>
                <o:OLEObject Type="Embed" ProgID="Equation.3" ShapeID="_x0000_i1260" DrawAspect="Content" ObjectID="_1598872869" r:id="rId397"/>
              </w:object>
            </w:r>
            <w:r w:rsidRPr="004C0291">
              <w:rPr>
                <w:rFonts w:ascii="Garamond" w:hAnsi="Garamond" w:cs="Courier New"/>
                <w:sz w:val="22"/>
                <w:szCs w:val="22"/>
                <w:highlight w:val="yellow"/>
              </w:rPr>
              <w:t>,</w:t>
            </w:r>
            <w:proofErr w:type="gramEnd"/>
            <w:r w:rsidRPr="004C0291">
              <w:rPr>
                <w:rFonts w:ascii="Garamond" w:hAnsi="Garamond" w:cs="Courier New"/>
                <w:sz w:val="22"/>
                <w:szCs w:val="22"/>
                <w:highlight w:val="yellow"/>
              </w:rPr>
              <w:t xml:space="preserve"> определяется для ВЭ на территории второй </w:t>
            </w:r>
            <w:r>
              <w:rPr>
                <w:rFonts w:ascii="Garamond" w:hAnsi="Garamond" w:cs="Courier New"/>
                <w:sz w:val="22"/>
                <w:szCs w:val="22"/>
                <w:highlight w:val="yellow"/>
              </w:rPr>
              <w:t>не</w:t>
            </w:r>
            <w:r w:rsidRPr="004C0291">
              <w:rPr>
                <w:rFonts w:ascii="Garamond" w:hAnsi="Garamond" w:cs="Courier New"/>
                <w:sz w:val="22"/>
                <w:szCs w:val="22"/>
                <w:highlight w:val="yellow"/>
              </w:rPr>
              <w:t>ценовой зоны</w:t>
            </w:r>
            <w:r>
              <w:rPr>
                <w:rFonts w:ascii="Garamond" w:hAnsi="Garamond" w:cs="Courier New"/>
                <w:sz w:val="22"/>
                <w:szCs w:val="22"/>
                <w:highlight w:val="yellow"/>
              </w:rPr>
              <w:t xml:space="preserve"> следующим образом:</w:t>
            </w:r>
            <w:r w:rsidRPr="004C0291">
              <w:rPr>
                <w:rFonts w:ascii="Garamond" w:hAnsi="Garamond" w:cs="Courier New"/>
                <w:sz w:val="22"/>
                <w:szCs w:val="22"/>
                <w:highlight w:val="yellow"/>
              </w:rPr>
              <w:t xml:space="preserve">  </w:t>
            </w:r>
          </w:p>
          <w:p w:rsidR="00E93210" w:rsidRPr="004C0291" w:rsidRDefault="00E93210" w:rsidP="00E93210">
            <w:pPr>
              <w:tabs>
                <w:tab w:val="left" w:pos="1418"/>
                <w:tab w:val="left" w:pos="1560"/>
              </w:tabs>
              <w:spacing w:before="120" w:after="120"/>
              <w:ind w:left="28" w:firstLine="572"/>
              <w:rPr>
                <w:rFonts w:ascii="Garamond" w:hAnsi="Garamond" w:cs="Courier New"/>
                <w:sz w:val="22"/>
                <w:szCs w:val="22"/>
              </w:rPr>
            </w:pPr>
            <w:r w:rsidRPr="004C0291">
              <w:rPr>
                <w:rFonts w:ascii="Garamond" w:hAnsi="Garamond" w:cs="Courier New"/>
                <w:sz w:val="22"/>
                <w:szCs w:val="22"/>
                <w:highlight w:val="yellow"/>
              </w:rPr>
              <w:t>а. Для ВЭ</w:t>
            </w:r>
            <w:r w:rsidRPr="00F71539">
              <w:rPr>
                <w:rFonts w:ascii="Garamond" w:hAnsi="Garamond" w:cs="Courier New"/>
                <w:sz w:val="22"/>
                <w:szCs w:val="22"/>
                <w:highlight w:val="yellow"/>
              </w:rPr>
              <w:t xml:space="preserve"> на территории Южного энергорайона Республики Саха (Якутия):</w:t>
            </w:r>
          </w:p>
          <w:p w:rsidR="00E93210" w:rsidRDefault="00E93210" w:rsidP="00E93210">
            <w:pPr>
              <w:tabs>
                <w:tab w:val="left" w:pos="1418"/>
                <w:tab w:val="left" w:pos="1560"/>
              </w:tabs>
              <w:spacing w:before="120" w:after="120"/>
              <w:ind w:left="28"/>
              <w:rPr>
                <w:rFonts w:ascii="Garamond" w:hAnsi="Garamond" w:cs="Courier New"/>
                <w:sz w:val="22"/>
                <w:szCs w:val="22"/>
                <w:highlight w:val="yellow"/>
              </w:rPr>
            </w:pPr>
            <w:r w:rsidRPr="00F71539">
              <w:rPr>
                <w:rFonts w:ascii="Garamond" w:hAnsi="Garamond" w:cs="Courier New"/>
                <w:position w:val="-32"/>
                <w:sz w:val="22"/>
                <w:szCs w:val="22"/>
                <w:highlight w:val="yellow"/>
              </w:rPr>
              <w:object w:dxaOrig="8100" w:dyaOrig="760" w14:anchorId="76B10550">
                <v:shape id="_x0000_i1261" type="#_x0000_t75" style="width:351pt;height:33.75pt" o:ole="">
                  <v:imagedata r:id="rId398" o:title=""/>
                </v:shape>
                <o:OLEObject Type="Embed" ProgID="Equation.3" ShapeID="_x0000_i1261" DrawAspect="Content" ObjectID="_1598872870" r:id="rId399"/>
              </w:object>
            </w:r>
            <w:r w:rsidRPr="00DD4FBB">
              <w:rPr>
                <w:rFonts w:ascii="Garamond" w:hAnsi="Garamond" w:cs="Courier New"/>
                <w:sz w:val="22"/>
                <w:szCs w:val="22"/>
                <w:highlight w:val="yellow"/>
              </w:rPr>
              <w:br/>
            </w:r>
          </w:p>
          <w:p w:rsidR="00E93210" w:rsidRPr="002F131B" w:rsidRDefault="00E93210" w:rsidP="00E93210">
            <w:pPr>
              <w:tabs>
                <w:tab w:val="left" w:pos="1418"/>
                <w:tab w:val="left" w:pos="1560"/>
              </w:tabs>
              <w:spacing w:before="120" w:after="120"/>
              <w:ind w:left="28"/>
              <w:rPr>
                <w:rFonts w:ascii="Garamond" w:hAnsi="Garamond" w:cs="Courier New"/>
                <w:sz w:val="22"/>
                <w:szCs w:val="22"/>
              </w:rPr>
            </w:pPr>
            <w:r w:rsidRPr="00DD4FBB">
              <w:rPr>
                <w:rFonts w:ascii="Garamond" w:hAnsi="Garamond" w:cs="Courier New"/>
                <w:sz w:val="22"/>
                <w:szCs w:val="22"/>
                <w:highlight w:val="yellow"/>
              </w:rPr>
              <w:t>, где</w:t>
            </w:r>
          </w:p>
          <w:p w:rsidR="00E93210" w:rsidRPr="002F131B" w:rsidRDefault="00E93210" w:rsidP="00E93210">
            <w:pPr>
              <w:tabs>
                <w:tab w:val="left" w:pos="1418"/>
                <w:tab w:val="left" w:pos="1560"/>
              </w:tabs>
              <w:spacing w:before="120" w:after="120"/>
              <w:ind w:left="459"/>
              <w:rPr>
                <w:rFonts w:ascii="Garamond" w:hAnsi="Garamond"/>
                <w:sz w:val="22"/>
                <w:szCs w:val="22"/>
              </w:rPr>
            </w:pPr>
            <w:r w:rsidRPr="00A55D1C">
              <w:rPr>
                <w:rFonts w:ascii="Garamond" w:hAnsi="Garamond"/>
                <w:position w:val="-12"/>
                <w:sz w:val="22"/>
                <w:szCs w:val="22"/>
                <w:highlight w:val="yellow"/>
              </w:rPr>
              <w:object w:dxaOrig="920" w:dyaOrig="380" w14:anchorId="0025C80D">
                <v:shape id="_x0000_i1262" type="#_x0000_t75" style="width:45.75pt;height:18.75pt" o:ole="">
                  <v:imagedata r:id="rId400" o:title=""/>
                </v:shape>
                <o:OLEObject Type="Embed" ProgID="Equation.3" ShapeID="_x0000_i1262" DrawAspect="Content" ObjectID="_1598872871" r:id="rId401"/>
              </w:object>
            </w:r>
            <w:r w:rsidRPr="002F131B">
              <w:rPr>
                <w:rFonts w:ascii="Garamond" w:hAnsi="Garamond"/>
                <w:sz w:val="22"/>
                <w:szCs w:val="22"/>
              </w:rPr>
              <w:t>– часовое значение сальдо-</w:t>
            </w:r>
            <w:proofErr w:type="spellStart"/>
            <w:r w:rsidRPr="002F131B">
              <w:rPr>
                <w:rFonts w:ascii="Garamond" w:hAnsi="Garamond"/>
                <w:sz w:val="22"/>
                <w:szCs w:val="22"/>
              </w:rPr>
              <w:t>перетока</w:t>
            </w:r>
            <w:proofErr w:type="spellEnd"/>
            <w:r w:rsidRPr="002F131B">
              <w:rPr>
                <w:rFonts w:ascii="Garamond" w:hAnsi="Garamond"/>
                <w:sz w:val="22"/>
                <w:szCs w:val="22"/>
              </w:rPr>
              <w:t xml:space="preserve"> </w:t>
            </w:r>
            <w:r w:rsidRPr="002F131B">
              <w:rPr>
                <w:rFonts w:ascii="Garamond" w:hAnsi="Garamond" w:cs="Courier New"/>
                <w:sz w:val="22"/>
                <w:szCs w:val="22"/>
              </w:rPr>
              <w:t xml:space="preserve">между </w:t>
            </w:r>
            <w:r w:rsidRPr="00DD4FBB">
              <w:rPr>
                <w:rFonts w:ascii="Garamond" w:hAnsi="Garamond" w:cs="Courier New"/>
                <w:sz w:val="22"/>
                <w:szCs w:val="22"/>
                <w:highlight w:val="yellow"/>
              </w:rPr>
              <w:t xml:space="preserve">ВЭ, </w:t>
            </w:r>
            <w:r w:rsidRPr="00DD4FBB">
              <w:rPr>
                <w:rFonts w:ascii="Garamond" w:hAnsi="Garamond" w:cs="Courier New"/>
                <w:sz w:val="22"/>
                <w:szCs w:val="22"/>
                <w:highlight w:val="yellow"/>
              </w:rPr>
              <w:lastRenderedPageBreak/>
              <w:t>расположенным на территории Южного энергорайона Республики Саха (Якутия),</w:t>
            </w:r>
            <w:r w:rsidRPr="002F131B">
              <w:rPr>
                <w:rFonts w:ascii="Garamond" w:hAnsi="Garamond" w:cs="Courier New"/>
                <w:sz w:val="22"/>
                <w:szCs w:val="22"/>
              </w:rPr>
              <w:t xml:space="preserve"> и энергообъектами, расположенными на территории </w:t>
            </w:r>
            <w:r w:rsidRPr="00DD4FBB">
              <w:rPr>
                <w:rFonts w:ascii="Garamond" w:hAnsi="Garamond" w:cs="Courier New"/>
                <w:sz w:val="22"/>
                <w:szCs w:val="22"/>
                <w:highlight w:val="yellow"/>
              </w:rPr>
              <w:t>Южного энергорайона Республики Саха (Якутия) и</w:t>
            </w:r>
            <w:r w:rsidRPr="002F131B">
              <w:rPr>
                <w:rFonts w:ascii="Garamond" w:hAnsi="Garamond" w:cs="Courier New"/>
                <w:sz w:val="22"/>
                <w:szCs w:val="22"/>
              </w:rPr>
              <w:t xml:space="preserve"> имеющими электрическую связь с энергообъектами, расположенными во второй ценовой зоне. </w:t>
            </w:r>
            <w:r w:rsidRPr="00DD4FBB">
              <w:rPr>
                <w:rFonts w:ascii="Garamond" w:hAnsi="Garamond" w:cs="Courier New"/>
                <w:sz w:val="22"/>
                <w:szCs w:val="22"/>
                <w:highlight w:val="yellow"/>
              </w:rPr>
              <w:t>Переменная при направлении перетока в сети, отнесенные к ВЭ на территории Южного энергорайона Республики Саха (Якутия) принимает положительные значения, при обратном направлении перетока – отрицательные</w:t>
            </w:r>
            <w:r w:rsidRPr="00DD4FBB">
              <w:rPr>
                <w:rFonts w:ascii="Garamond" w:hAnsi="Garamond"/>
                <w:sz w:val="22"/>
                <w:szCs w:val="22"/>
                <w:highlight w:val="yellow"/>
              </w:rPr>
              <w:t>.</w:t>
            </w:r>
          </w:p>
          <w:p w:rsidR="00E93210" w:rsidRPr="002F131B" w:rsidRDefault="00E93210" w:rsidP="00E93210">
            <w:pPr>
              <w:tabs>
                <w:tab w:val="left" w:pos="1418"/>
                <w:tab w:val="left" w:pos="1560"/>
              </w:tabs>
              <w:spacing w:before="120" w:after="120"/>
              <w:ind w:left="459"/>
              <w:rPr>
                <w:rFonts w:ascii="Garamond" w:hAnsi="Garamond"/>
                <w:sz w:val="22"/>
                <w:szCs w:val="22"/>
              </w:rPr>
            </w:pPr>
            <w:r w:rsidRPr="00A55D1C">
              <w:rPr>
                <w:rFonts w:ascii="Garamond" w:hAnsi="Garamond"/>
                <w:position w:val="-12"/>
                <w:sz w:val="22"/>
                <w:szCs w:val="22"/>
                <w:highlight w:val="yellow"/>
              </w:rPr>
              <w:object w:dxaOrig="900" w:dyaOrig="380" w14:anchorId="4478431C">
                <v:shape id="_x0000_i1263" type="#_x0000_t75" style="width:46.5pt;height:18.75pt" o:ole="">
                  <v:imagedata r:id="rId402" o:title=""/>
                </v:shape>
                <o:OLEObject Type="Embed" ProgID="Equation.3" ShapeID="_x0000_i1263" DrawAspect="Content" ObjectID="_1598872872" r:id="rId403"/>
              </w:object>
            </w:r>
            <w:r w:rsidRPr="002F131B">
              <w:rPr>
                <w:rFonts w:ascii="Garamond" w:hAnsi="Garamond"/>
                <w:sz w:val="22"/>
                <w:szCs w:val="22"/>
              </w:rPr>
              <w:t>– часовое значение сальдо-</w:t>
            </w:r>
            <w:proofErr w:type="spellStart"/>
            <w:r w:rsidRPr="002F131B">
              <w:rPr>
                <w:rFonts w:ascii="Garamond" w:hAnsi="Garamond"/>
                <w:sz w:val="22"/>
                <w:szCs w:val="22"/>
              </w:rPr>
              <w:t>перетока</w:t>
            </w:r>
            <w:proofErr w:type="spellEnd"/>
            <w:r w:rsidRPr="002F131B">
              <w:rPr>
                <w:rFonts w:ascii="Garamond" w:hAnsi="Garamond"/>
                <w:sz w:val="22"/>
                <w:szCs w:val="22"/>
              </w:rPr>
              <w:t xml:space="preserve"> </w:t>
            </w:r>
            <w:r w:rsidRPr="002F131B">
              <w:rPr>
                <w:rFonts w:ascii="Garamond" w:hAnsi="Garamond" w:cs="Courier New"/>
                <w:sz w:val="22"/>
                <w:szCs w:val="22"/>
              </w:rPr>
              <w:t xml:space="preserve">между ВЭ на территории </w:t>
            </w:r>
            <w:r w:rsidRPr="00DD4FBB">
              <w:rPr>
                <w:rFonts w:ascii="Garamond" w:hAnsi="Garamond" w:cs="Courier New"/>
                <w:sz w:val="22"/>
                <w:szCs w:val="22"/>
                <w:highlight w:val="yellow"/>
              </w:rPr>
              <w:t>Южного энергорайона</w:t>
            </w:r>
            <w:r w:rsidRPr="002F131B">
              <w:rPr>
                <w:rFonts w:ascii="Garamond" w:hAnsi="Garamond" w:cs="Courier New"/>
                <w:sz w:val="22"/>
                <w:szCs w:val="22"/>
              </w:rPr>
              <w:t xml:space="preserve"> Республики Саха (Якутия) и ВЭ на территории Амурской области. </w:t>
            </w:r>
            <w:r w:rsidRPr="00DD4FBB">
              <w:rPr>
                <w:rFonts w:ascii="Garamond" w:hAnsi="Garamond" w:cs="Courier New"/>
                <w:sz w:val="22"/>
                <w:szCs w:val="22"/>
                <w:highlight w:val="yellow"/>
              </w:rPr>
              <w:t>Переменная при направлении перетока из ВЭ на территории Южного энергорайона Республики Саха (Якутия) в ВЭ на территории Амурской области принимает положительные значения, при обратном направлении перетока – отрицательные</w:t>
            </w:r>
            <w:r w:rsidRPr="00DD4FBB">
              <w:rPr>
                <w:rFonts w:ascii="Garamond" w:hAnsi="Garamond"/>
                <w:sz w:val="22"/>
                <w:szCs w:val="22"/>
                <w:highlight w:val="yellow"/>
              </w:rPr>
              <w:t>.</w:t>
            </w:r>
          </w:p>
          <w:p w:rsidR="00E93210" w:rsidRPr="004C0291" w:rsidRDefault="00E93210" w:rsidP="00E93210">
            <w:pPr>
              <w:tabs>
                <w:tab w:val="left" w:pos="1418"/>
                <w:tab w:val="left" w:pos="1560"/>
              </w:tabs>
              <w:spacing w:before="120" w:after="120"/>
              <w:ind w:left="28" w:firstLine="572"/>
              <w:rPr>
                <w:rFonts w:ascii="Garamond" w:hAnsi="Garamond" w:cs="Courier New"/>
                <w:sz w:val="22"/>
                <w:szCs w:val="22"/>
              </w:rPr>
            </w:pPr>
            <w:r>
              <w:rPr>
                <w:rFonts w:ascii="Garamond" w:hAnsi="Garamond" w:cs="Courier New"/>
                <w:sz w:val="22"/>
                <w:szCs w:val="22"/>
                <w:highlight w:val="yellow"/>
              </w:rPr>
              <w:t>б</w:t>
            </w:r>
            <w:r w:rsidRPr="004C0291">
              <w:rPr>
                <w:rFonts w:ascii="Garamond" w:hAnsi="Garamond" w:cs="Courier New"/>
                <w:sz w:val="22"/>
                <w:szCs w:val="22"/>
                <w:highlight w:val="yellow"/>
              </w:rPr>
              <w:t xml:space="preserve">. Для ВЭ на территории </w:t>
            </w:r>
            <w:r>
              <w:rPr>
                <w:rFonts w:ascii="Garamond" w:hAnsi="Garamond" w:cs="Courier New"/>
                <w:sz w:val="22"/>
                <w:szCs w:val="22"/>
                <w:highlight w:val="yellow"/>
              </w:rPr>
              <w:t>Амурской области</w:t>
            </w:r>
            <w:r w:rsidRPr="004C0291">
              <w:rPr>
                <w:rFonts w:ascii="Garamond" w:hAnsi="Garamond" w:cs="Courier New"/>
                <w:sz w:val="22"/>
                <w:szCs w:val="22"/>
                <w:highlight w:val="yellow"/>
              </w:rPr>
              <w:t>:</w:t>
            </w:r>
          </w:p>
          <w:p w:rsidR="00E93210" w:rsidRPr="002F131B" w:rsidRDefault="00E93210" w:rsidP="00E93210">
            <w:pPr>
              <w:tabs>
                <w:tab w:val="left" w:pos="1418"/>
                <w:tab w:val="left" w:pos="1560"/>
              </w:tabs>
              <w:spacing w:before="120" w:after="120"/>
              <w:ind w:left="28"/>
              <w:rPr>
                <w:rFonts w:ascii="Garamond" w:hAnsi="Garamond" w:cs="Courier New"/>
                <w:sz w:val="22"/>
                <w:szCs w:val="22"/>
              </w:rPr>
            </w:pPr>
            <w:r w:rsidRPr="00F71539">
              <w:rPr>
                <w:rFonts w:ascii="Garamond" w:hAnsi="Garamond" w:cs="Courier New"/>
                <w:position w:val="-14"/>
                <w:sz w:val="22"/>
                <w:szCs w:val="22"/>
                <w:highlight w:val="yellow"/>
              </w:rPr>
              <w:object w:dxaOrig="7040" w:dyaOrig="400" w14:anchorId="54B35F57">
                <v:shape id="_x0000_i1264" type="#_x0000_t75" style="width:312.75pt;height:19.5pt" o:ole="">
                  <v:imagedata r:id="rId404" o:title=""/>
                </v:shape>
                <o:OLEObject Type="Embed" ProgID="Equation.3" ShapeID="_x0000_i1264" DrawAspect="Content" ObjectID="_1598872873" r:id="rId405"/>
              </w:object>
            </w:r>
            <w:r w:rsidRPr="002F131B">
              <w:rPr>
                <w:rFonts w:ascii="Garamond" w:hAnsi="Garamond" w:cs="Courier New"/>
                <w:sz w:val="22"/>
                <w:szCs w:val="22"/>
              </w:rPr>
              <w:t>.</w:t>
            </w:r>
          </w:p>
          <w:p w:rsidR="00E93210" w:rsidRPr="004C0291" w:rsidRDefault="00E93210" w:rsidP="00E93210">
            <w:pPr>
              <w:tabs>
                <w:tab w:val="left" w:pos="1418"/>
                <w:tab w:val="left" w:pos="1560"/>
              </w:tabs>
              <w:spacing w:before="120" w:after="120"/>
              <w:ind w:left="28" w:firstLine="572"/>
              <w:rPr>
                <w:rFonts w:ascii="Garamond" w:hAnsi="Garamond" w:cs="Courier New"/>
                <w:sz w:val="22"/>
                <w:szCs w:val="22"/>
              </w:rPr>
            </w:pPr>
            <w:r>
              <w:rPr>
                <w:rFonts w:ascii="Garamond" w:hAnsi="Garamond" w:cs="Courier New"/>
                <w:sz w:val="22"/>
                <w:szCs w:val="22"/>
                <w:highlight w:val="yellow"/>
              </w:rPr>
              <w:t>в</w:t>
            </w:r>
            <w:r w:rsidRPr="004C0291">
              <w:rPr>
                <w:rFonts w:ascii="Garamond" w:hAnsi="Garamond" w:cs="Courier New"/>
                <w:sz w:val="22"/>
                <w:szCs w:val="22"/>
                <w:highlight w:val="yellow"/>
              </w:rPr>
              <w:t xml:space="preserve">. Для ВЭ на территории </w:t>
            </w:r>
            <w:r>
              <w:rPr>
                <w:rFonts w:ascii="Garamond" w:hAnsi="Garamond" w:cs="Courier New"/>
                <w:sz w:val="22"/>
                <w:szCs w:val="22"/>
                <w:highlight w:val="yellow"/>
              </w:rPr>
              <w:t xml:space="preserve">Западного энергорайона </w:t>
            </w:r>
            <w:r w:rsidRPr="004C0291">
              <w:rPr>
                <w:rFonts w:ascii="Garamond" w:hAnsi="Garamond" w:cs="Courier New"/>
                <w:sz w:val="22"/>
                <w:szCs w:val="22"/>
                <w:highlight w:val="yellow"/>
              </w:rPr>
              <w:t>Республики Саха (Якутия):</w:t>
            </w:r>
          </w:p>
          <w:p w:rsidR="00E93210" w:rsidRDefault="00E93210" w:rsidP="00E93210">
            <w:pPr>
              <w:tabs>
                <w:tab w:val="left" w:pos="1418"/>
                <w:tab w:val="left" w:pos="1560"/>
              </w:tabs>
              <w:spacing w:before="120" w:after="120"/>
              <w:ind w:left="28" w:firstLine="572"/>
              <w:rPr>
                <w:rFonts w:ascii="Garamond" w:hAnsi="Garamond" w:cs="Courier New"/>
                <w:sz w:val="22"/>
                <w:szCs w:val="22"/>
              </w:rPr>
            </w:pPr>
            <w:r w:rsidRPr="00DD4FBB">
              <w:rPr>
                <w:rFonts w:ascii="Garamond" w:hAnsi="Garamond" w:cs="Courier New"/>
                <w:position w:val="-28"/>
                <w:sz w:val="22"/>
                <w:szCs w:val="22"/>
                <w:highlight w:val="yellow"/>
              </w:rPr>
              <w:object w:dxaOrig="3680" w:dyaOrig="540" w14:anchorId="005D707D">
                <v:shape id="_x0000_i1265" type="#_x0000_t75" style="width:184.5pt;height:27pt" o:ole="">
                  <v:imagedata r:id="rId406" o:title=""/>
                </v:shape>
                <o:OLEObject Type="Embed" ProgID="Equation.3" ShapeID="_x0000_i1265" DrawAspect="Content" ObjectID="_1598872874" r:id="rId407"/>
              </w:object>
            </w:r>
          </w:p>
          <w:p w:rsidR="00E93210" w:rsidRDefault="00E93210" w:rsidP="00E93210">
            <w:pPr>
              <w:spacing w:before="120" w:after="120"/>
              <w:ind w:firstLine="600"/>
              <w:rPr>
                <w:rFonts w:ascii="Garamond" w:hAnsi="Garamond" w:cs="Courier New"/>
                <w:sz w:val="22"/>
                <w:szCs w:val="22"/>
              </w:rPr>
            </w:pPr>
          </w:p>
          <w:p w:rsidR="00E93210" w:rsidRDefault="00E93210" w:rsidP="00E93210">
            <w:pPr>
              <w:spacing w:before="120" w:after="120"/>
              <w:ind w:firstLine="600"/>
              <w:rPr>
                <w:rFonts w:ascii="Garamond" w:hAnsi="Garamond" w:cs="Courier New"/>
                <w:sz w:val="22"/>
                <w:szCs w:val="22"/>
              </w:rPr>
            </w:pPr>
          </w:p>
          <w:p w:rsidR="00E93210" w:rsidRDefault="00E93210" w:rsidP="00E93210">
            <w:pPr>
              <w:spacing w:before="120" w:after="120"/>
              <w:ind w:firstLine="600"/>
              <w:rPr>
                <w:rFonts w:ascii="Garamond" w:hAnsi="Garamond" w:cs="Courier New"/>
                <w:sz w:val="22"/>
                <w:szCs w:val="22"/>
              </w:rPr>
            </w:pPr>
          </w:p>
          <w:p w:rsidR="00DD4865" w:rsidRPr="00866823" w:rsidRDefault="00E93210" w:rsidP="000B204C">
            <w:pPr>
              <w:spacing w:before="120" w:after="120"/>
              <w:ind w:firstLine="600"/>
              <w:rPr>
                <w:rFonts w:ascii="Garamond" w:hAnsi="Garamond"/>
                <w:sz w:val="22"/>
                <w:szCs w:val="22"/>
                <w:lang w:eastAsia="en-US"/>
              </w:rPr>
            </w:pPr>
            <w:r w:rsidRPr="002F131B">
              <w:rPr>
                <w:rFonts w:ascii="Garamond" w:hAnsi="Garamond" w:cs="Courier New"/>
                <w:sz w:val="22"/>
                <w:szCs w:val="22"/>
              </w:rPr>
              <w:t xml:space="preserve">Фактические данные о потреблении в ГТП потребления участников оптового рынка второй неценовой и второй ценовой зоны формируется в соответствии с </w:t>
            </w:r>
            <w:r w:rsidRPr="002F131B">
              <w:rPr>
                <w:rFonts w:ascii="Garamond" w:hAnsi="Garamond" w:cs="Courier New"/>
                <w:i/>
                <w:sz w:val="22"/>
                <w:szCs w:val="22"/>
              </w:rPr>
              <w:t>Регламентом коммерческого учета</w:t>
            </w:r>
            <w:r w:rsidRPr="002F131B">
              <w:rPr>
                <w:rFonts w:ascii="Garamond" w:hAnsi="Garamond" w:cs="Courier New"/>
                <w:sz w:val="22"/>
                <w:szCs w:val="22"/>
              </w:rPr>
              <w:t xml:space="preserve"> </w:t>
            </w:r>
            <w:r w:rsidRPr="002F131B">
              <w:rPr>
                <w:rFonts w:ascii="Garamond" w:hAnsi="Garamond" w:cs="Courier New"/>
                <w:i/>
                <w:sz w:val="22"/>
                <w:szCs w:val="22"/>
              </w:rPr>
              <w:t>электроэнергии и мощности</w:t>
            </w:r>
            <w:r w:rsidRPr="002F131B">
              <w:rPr>
                <w:rFonts w:ascii="Garamond" w:hAnsi="Garamond" w:cs="Courier New"/>
                <w:sz w:val="22"/>
                <w:szCs w:val="22"/>
              </w:rPr>
              <w:t xml:space="preserve"> (Приложение № 11</w:t>
            </w:r>
            <w:r w:rsidRPr="002F131B">
              <w:rPr>
                <w:rFonts w:ascii="Garamond" w:hAnsi="Garamond" w:cs="Courier New"/>
                <w:i/>
                <w:sz w:val="22"/>
                <w:szCs w:val="22"/>
              </w:rPr>
              <w:t xml:space="preserve"> к Договору о присоединении к торговой системе оптового рынка</w:t>
            </w:r>
            <w:r w:rsidRPr="002F131B">
              <w:rPr>
                <w:rFonts w:ascii="Garamond" w:hAnsi="Garamond" w:cs="Courier New"/>
                <w:sz w:val="22"/>
                <w:szCs w:val="22"/>
              </w:rPr>
              <w:t>).</w:t>
            </w:r>
          </w:p>
        </w:tc>
      </w:tr>
      <w:tr w:rsidR="00DD4865" w:rsidRPr="00866823" w:rsidTr="000B204C">
        <w:tc>
          <w:tcPr>
            <w:tcW w:w="918" w:type="dxa"/>
            <w:vAlign w:val="center"/>
          </w:tcPr>
          <w:p w:rsidR="00DD4865" w:rsidRPr="00922004" w:rsidRDefault="00DD4865" w:rsidP="000B204C">
            <w:pPr>
              <w:jc w:val="center"/>
              <w:rPr>
                <w:rFonts w:ascii="Garamond" w:hAnsi="Garamond"/>
                <w:b/>
                <w:sz w:val="22"/>
                <w:szCs w:val="22"/>
              </w:rPr>
            </w:pPr>
            <w:r>
              <w:rPr>
                <w:rFonts w:ascii="Garamond" w:hAnsi="Garamond"/>
                <w:b/>
                <w:sz w:val="22"/>
                <w:szCs w:val="22"/>
              </w:rPr>
              <w:lastRenderedPageBreak/>
              <w:t>12.3</w:t>
            </w:r>
          </w:p>
        </w:tc>
        <w:tc>
          <w:tcPr>
            <w:tcW w:w="7087" w:type="dxa"/>
          </w:tcPr>
          <w:p w:rsidR="00DD4865" w:rsidRPr="00060853" w:rsidRDefault="00DD4865" w:rsidP="000B204C">
            <w:pPr>
              <w:spacing w:before="120" w:after="120"/>
              <w:ind w:firstLine="600"/>
              <w:outlineLvl w:val="3"/>
              <w:rPr>
                <w:rFonts w:ascii="Garamond" w:hAnsi="Garamond"/>
                <w:sz w:val="22"/>
                <w:szCs w:val="22"/>
                <w:lang w:eastAsia="en-US"/>
              </w:rPr>
            </w:pPr>
            <w:r w:rsidRPr="00060853">
              <w:rPr>
                <w:rFonts w:ascii="Garamond" w:hAnsi="Garamond"/>
                <w:sz w:val="22"/>
                <w:szCs w:val="22"/>
                <w:lang w:eastAsia="en-US"/>
              </w:rPr>
              <w:t>12.3. Расчет объемов электроэнергии, продаваемых (покупаемых) участниками оптового рынка, ГТП которых отнесены ко второй неценовой зоне</w:t>
            </w:r>
          </w:p>
          <w:p w:rsidR="00DD4865" w:rsidRPr="00060853" w:rsidRDefault="00DD4865" w:rsidP="000B204C">
            <w:pPr>
              <w:spacing w:before="120" w:after="120"/>
              <w:ind w:firstLine="600"/>
              <w:outlineLvl w:val="3"/>
              <w:rPr>
                <w:rFonts w:ascii="Garamond" w:hAnsi="Garamond"/>
                <w:sz w:val="22"/>
                <w:szCs w:val="22"/>
                <w:lang w:eastAsia="en-US"/>
              </w:rPr>
            </w:pPr>
            <w:r w:rsidRPr="00060853">
              <w:rPr>
                <w:rFonts w:ascii="Garamond" w:hAnsi="Garamond"/>
                <w:sz w:val="22"/>
                <w:szCs w:val="22"/>
                <w:lang w:eastAsia="en-US"/>
              </w:rPr>
              <w:lastRenderedPageBreak/>
              <w:t xml:space="preserve"> 12.3.1. Расчет объемов электроэнергии, продаваемых (покупаемых) участниками оптового рынка, ГТП которых отнесены ко второй неценовой зоне по договору комиссии на продажу электроэнергии для балансирования системы (договору купли-продажи электроэнергии для балансирования системы), осуществляющих покупку электроэнергии во второй ценовой зоне, производится КО на основании почасовых величин отклонения, которые рассчитываются как разность фактического значения потребления, определенного в соответствии с п. 11 настоящего Регламента</w:t>
            </w:r>
            <w:r w:rsidRPr="00060853">
              <w:rPr>
                <w:rFonts w:ascii="Garamond" w:hAnsi="Garamond"/>
                <w:i/>
                <w:sz w:val="22"/>
                <w:szCs w:val="22"/>
                <w:lang w:eastAsia="en-US"/>
              </w:rPr>
              <w:t xml:space="preserve"> </w:t>
            </w:r>
            <w:r w:rsidRPr="00060853">
              <w:rPr>
                <w:rFonts w:ascii="Garamond" w:hAnsi="Garamond"/>
                <w:sz w:val="22"/>
                <w:szCs w:val="22"/>
                <w:lang w:eastAsia="en-US"/>
              </w:rPr>
              <w:t xml:space="preserve">и величиной планового почасового потребления, определенного в соответствии с п. </w:t>
            </w:r>
            <w:r w:rsidRPr="00060853" w:rsidDel="00502179">
              <w:rPr>
                <w:rFonts w:ascii="Garamond" w:hAnsi="Garamond"/>
                <w:sz w:val="22"/>
                <w:szCs w:val="22"/>
                <w:lang w:eastAsia="en-US"/>
              </w:rPr>
              <w:t xml:space="preserve">7 </w:t>
            </w:r>
            <w:r w:rsidRPr="00060853">
              <w:rPr>
                <w:rFonts w:ascii="Garamond" w:hAnsi="Garamond"/>
                <w:sz w:val="22"/>
                <w:szCs w:val="22"/>
                <w:lang w:eastAsia="en-US"/>
              </w:rPr>
              <w:t xml:space="preserve"> настоящего Регламента:</w:t>
            </w:r>
          </w:p>
          <w:p w:rsidR="00DD4865" w:rsidRPr="00060853" w:rsidRDefault="00DD4865" w:rsidP="000B204C">
            <w:pPr>
              <w:spacing w:before="120" w:after="120"/>
              <w:ind w:left="900"/>
              <w:outlineLvl w:val="3"/>
              <w:rPr>
                <w:rFonts w:ascii="Garamond" w:hAnsi="Garamond"/>
                <w:sz w:val="22"/>
                <w:szCs w:val="22"/>
                <w:lang w:eastAsia="en-US"/>
              </w:rPr>
            </w:pPr>
            <w:r w:rsidRPr="00060853">
              <w:rPr>
                <w:rFonts w:ascii="Garamond" w:hAnsi="Garamond"/>
                <w:b/>
                <w:i/>
                <w:position w:val="-14"/>
                <w:sz w:val="22"/>
                <w:szCs w:val="22"/>
                <w:lang w:eastAsia="en-US"/>
              </w:rPr>
              <w:object w:dxaOrig="3440" w:dyaOrig="400" w14:anchorId="1BB123C2">
                <v:shape id="_x0000_i1266" type="#_x0000_t75" style="width:215.25pt;height:25.5pt" o:ole="">
                  <v:imagedata r:id="rId408" o:title=""/>
                </v:shape>
                <o:OLEObject Type="Embed" ProgID="Equation.3" ShapeID="_x0000_i1266" DrawAspect="Content" ObjectID="_1598872875" r:id="rId409"/>
              </w:object>
            </w:r>
            <w:r w:rsidRPr="00060853">
              <w:rPr>
                <w:rFonts w:ascii="Garamond" w:hAnsi="Garamond"/>
                <w:sz w:val="22"/>
                <w:szCs w:val="22"/>
                <w:lang w:eastAsia="en-US"/>
              </w:rPr>
              <w:t>.</w:t>
            </w:r>
          </w:p>
          <w:p w:rsidR="00DD4865" w:rsidRPr="00060853" w:rsidRDefault="00DD4865" w:rsidP="000B204C">
            <w:pPr>
              <w:spacing w:before="120" w:after="120"/>
              <w:outlineLvl w:val="4"/>
              <w:rPr>
                <w:rFonts w:ascii="Garamond" w:hAnsi="Garamond"/>
                <w:sz w:val="22"/>
                <w:szCs w:val="22"/>
                <w:lang w:eastAsia="en-US"/>
              </w:rPr>
            </w:pPr>
            <w:r w:rsidRPr="00060853">
              <w:rPr>
                <w:rFonts w:ascii="Garamond" w:hAnsi="Garamond"/>
                <w:sz w:val="22"/>
                <w:szCs w:val="22"/>
                <w:lang w:eastAsia="en-US"/>
              </w:rPr>
              <w:t xml:space="preserve">Для целей расчетов определяются неотрицательные значения отклонений: </w:t>
            </w:r>
          </w:p>
          <w:p w:rsidR="00DD4865" w:rsidRPr="00060853" w:rsidRDefault="00DD4865" w:rsidP="000B204C">
            <w:pPr>
              <w:spacing w:before="120" w:after="120"/>
              <w:ind w:left="900"/>
              <w:outlineLvl w:val="4"/>
              <w:rPr>
                <w:rFonts w:ascii="Garamond" w:hAnsi="Garamond"/>
                <w:sz w:val="22"/>
                <w:szCs w:val="22"/>
                <w:lang w:eastAsia="en-US"/>
              </w:rPr>
            </w:pPr>
            <w:r w:rsidRPr="00060853">
              <w:rPr>
                <w:rFonts w:ascii="Garamond" w:hAnsi="Garamond"/>
                <w:position w:val="-12"/>
                <w:sz w:val="22"/>
                <w:szCs w:val="22"/>
                <w:lang w:eastAsia="en-US"/>
              </w:rPr>
              <w:object w:dxaOrig="2680" w:dyaOrig="340" w14:anchorId="75B593BB">
                <v:shape id="_x0000_i1267" type="#_x0000_t75" style="width:148.5pt;height:18pt" o:ole="">
                  <v:imagedata r:id="rId410" o:title=""/>
                </v:shape>
                <o:OLEObject Type="Embed" ProgID="Equation.3" ShapeID="_x0000_i1267" DrawAspect="Content" ObjectID="_1598872876" r:id="rId411"/>
              </w:object>
            </w:r>
            <w:r w:rsidRPr="00060853">
              <w:rPr>
                <w:rFonts w:ascii="Garamond" w:hAnsi="Garamond"/>
                <w:sz w:val="22"/>
                <w:szCs w:val="22"/>
                <w:lang w:eastAsia="en-US"/>
              </w:rPr>
              <w:tab/>
            </w:r>
          </w:p>
          <w:p w:rsidR="00DD4865" w:rsidRPr="00060853" w:rsidRDefault="00DD4865" w:rsidP="000B204C">
            <w:pPr>
              <w:spacing w:before="120" w:after="120"/>
              <w:ind w:left="900"/>
              <w:outlineLvl w:val="4"/>
              <w:rPr>
                <w:rFonts w:ascii="Garamond" w:hAnsi="Garamond"/>
                <w:sz w:val="22"/>
                <w:szCs w:val="22"/>
                <w:lang w:eastAsia="en-US"/>
              </w:rPr>
            </w:pPr>
            <w:r w:rsidRPr="00060853">
              <w:rPr>
                <w:rFonts w:ascii="Garamond" w:hAnsi="Garamond"/>
                <w:position w:val="-16"/>
                <w:sz w:val="22"/>
                <w:szCs w:val="22"/>
                <w:lang w:eastAsia="en-US"/>
              </w:rPr>
              <w:object w:dxaOrig="3159" w:dyaOrig="440" w14:anchorId="51F15562">
                <v:shape id="_x0000_i1268" type="#_x0000_t75" style="width:174pt;height:25.5pt" o:ole="">
                  <v:imagedata r:id="rId412" o:title=""/>
                </v:shape>
                <o:OLEObject Type="Embed" ProgID="Equation.3" ShapeID="_x0000_i1268" DrawAspect="Content" ObjectID="_1598872877" r:id="rId413"/>
              </w:object>
            </w:r>
            <w:r w:rsidRPr="00060853">
              <w:rPr>
                <w:rFonts w:ascii="Garamond" w:hAnsi="Garamond"/>
                <w:position w:val="-16"/>
                <w:sz w:val="22"/>
                <w:szCs w:val="22"/>
                <w:lang w:eastAsia="en-US"/>
              </w:rPr>
              <w:t>.</w:t>
            </w:r>
            <w:r w:rsidRPr="00060853">
              <w:rPr>
                <w:rFonts w:ascii="Garamond" w:hAnsi="Garamond"/>
                <w:sz w:val="22"/>
                <w:szCs w:val="22"/>
                <w:lang w:eastAsia="en-US"/>
              </w:rPr>
              <w:tab/>
              <w:t xml:space="preserve"> </w:t>
            </w:r>
          </w:p>
          <w:p w:rsidR="00DD4865" w:rsidRPr="00060853" w:rsidRDefault="00DD4865" w:rsidP="000B204C">
            <w:pPr>
              <w:tabs>
                <w:tab w:val="num" w:pos="3960"/>
              </w:tabs>
              <w:spacing w:before="120" w:after="120"/>
              <w:ind w:firstLine="600"/>
              <w:outlineLvl w:val="3"/>
              <w:rPr>
                <w:rFonts w:ascii="Garamond" w:hAnsi="Garamond"/>
                <w:sz w:val="22"/>
                <w:szCs w:val="22"/>
                <w:lang w:eastAsia="en-US"/>
              </w:rPr>
            </w:pPr>
            <w:r w:rsidRPr="00060853">
              <w:rPr>
                <w:rFonts w:ascii="Garamond" w:hAnsi="Garamond"/>
                <w:sz w:val="22"/>
                <w:szCs w:val="22"/>
                <w:lang w:eastAsia="en-US"/>
              </w:rPr>
              <w:t>12.3.2. Расчет объемов электроэнергии, продаваемых (покупаемых) участниками оптового рынка, ГТП которых отнесены ко второй неценовой зоне по договору комиссии на продажу электроэнергии для балансирования системы (договору купли-продажи электроэнергии для балансирования системы) в случае если ВЭ работает синхронно со второй неценовой зоной.</w:t>
            </w:r>
          </w:p>
          <w:p w:rsidR="00DD4865" w:rsidRPr="00060853" w:rsidRDefault="00DD4865" w:rsidP="000B204C">
            <w:pPr>
              <w:spacing w:before="120" w:after="120"/>
              <w:ind w:left="34" w:firstLine="567"/>
              <w:rPr>
                <w:rFonts w:ascii="Garamond" w:hAnsi="Garamond"/>
                <w:sz w:val="22"/>
                <w:szCs w:val="22"/>
              </w:rPr>
            </w:pPr>
            <w:r w:rsidRPr="00060853">
              <w:rPr>
                <w:rFonts w:ascii="Garamond" w:hAnsi="Garamond"/>
                <w:sz w:val="22"/>
                <w:szCs w:val="22"/>
              </w:rPr>
              <w:t>12.3.2.1.</w:t>
            </w:r>
            <w:r w:rsidRPr="00060853">
              <w:rPr>
                <w:rFonts w:ascii="Garamond" w:hAnsi="Garamond"/>
                <w:szCs w:val="22"/>
              </w:rPr>
              <w:t xml:space="preserve"> </w:t>
            </w:r>
            <w:r w:rsidRPr="00060853">
              <w:rPr>
                <w:rFonts w:ascii="Garamond" w:hAnsi="Garamond"/>
                <w:sz w:val="22"/>
                <w:szCs w:val="22"/>
              </w:rPr>
              <w:t xml:space="preserve">КО в отношении </w:t>
            </w:r>
            <w:r w:rsidRPr="00060853">
              <w:rPr>
                <w:rFonts w:ascii="Garamond" w:hAnsi="Garamond"/>
                <w:bCs/>
                <w:iCs/>
                <w:sz w:val="22"/>
                <w:szCs w:val="22"/>
              </w:rPr>
              <w:t xml:space="preserve">ГТП генерации </w:t>
            </w:r>
            <w:r w:rsidRPr="00060853">
              <w:rPr>
                <w:rFonts w:ascii="Garamond" w:hAnsi="Garamond"/>
                <w:bCs/>
                <w:i/>
                <w:iCs/>
                <w:sz w:val="22"/>
                <w:szCs w:val="22"/>
                <w:lang w:val="en-US"/>
              </w:rPr>
              <w:t>q</w:t>
            </w:r>
            <w:r w:rsidRPr="00060853">
              <w:rPr>
                <w:rFonts w:ascii="Garamond" w:hAnsi="Garamond"/>
                <w:bCs/>
                <w:iCs/>
                <w:sz w:val="22"/>
                <w:szCs w:val="22"/>
              </w:rPr>
              <w:t xml:space="preserve"> участников второй неценовой зоны, осуществляющих производство электроэнергии с использованием тепловых электростанций, взятых в порядке убывания установленной мощности, на которые распределяется объем продажи по ВЭ в соответствии с п. 7.2.7 настоящего Регламента </w:t>
            </w:r>
            <w:r w:rsidRPr="00060853">
              <w:rPr>
                <w:rFonts w:ascii="Garamond" w:hAnsi="Garamond"/>
                <w:sz w:val="22"/>
                <w:szCs w:val="22"/>
              </w:rPr>
              <w:t>определяет почасовую величину отклонения, которая рассчитывается как разность фактического значения потребления, определенного в соответствии с п. 11 настоящего Регламента в отношении ВЭ ГТП потребления участника второй ценовой зоны и величиной продажи электроэнергии по границе с ценовой зоной для участника оптового рынка, чьи ГТП генерации отнесены ко второй неценовой зоне, определенной в соответствии с п. 7 настоящего Регламента:</w:t>
            </w:r>
          </w:p>
          <w:p w:rsidR="00DD4865" w:rsidRPr="00060853" w:rsidRDefault="00DD4865" w:rsidP="000B204C">
            <w:pPr>
              <w:spacing w:before="120" w:after="120"/>
              <w:ind w:left="900"/>
              <w:outlineLvl w:val="3"/>
              <w:rPr>
                <w:rFonts w:ascii="Garamond" w:hAnsi="Garamond"/>
                <w:sz w:val="22"/>
                <w:szCs w:val="22"/>
                <w:lang w:eastAsia="en-US"/>
              </w:rPr>
            </w:pPr>
            <w:r w:rsidRPr="00060853">
              <w:rPr>
                <w:rFonts w:ascii="Garamond" w:hAnsi="Garamond"/>
                <w:b/>
                <w:i/>
                <w:position w:val="-14"/>
                <w:sz w:val="22"/>
                <w:szCs w:val="22"/>
                <w:lang w:eastAsia="en-US"/>
              </w:rPr>
              <w:object w:dxaOrig="3220" w:dyaOrig="400" w14:anchorId="32657289">
                <v:shape id="_x0000_i1269" type="#_x0000_t75" style="width:210.75pt;height:25.5pt" o:ole="">
                  <v:imagedata r:id="rId414" o:title=""/>
                </v:shape>
                <o:OLEObject Type="Embed" ProgID="Equation.3" ShapeID="_x0000_i1269" DrawAspect="Content" ObjectID="_1598872878" r:id="rId415"/>
              </w:object>
            </w:r>
            <w:r w:rsidRPr="00060853">
              <w:rPr>
                <w:rFonts w:ascii="Garamond" w:hAnsi="Garamond"/>
                <w:sz w:val="22"/>
                <w:szCs w:val="22"/>
                <w:lang w:eastAsia="en-US"/>
              </w:rPr>
              <w:t xml:space="preserve"> </w:t>
            </w:r>
          </w:p>
          <w:p w:rsidR="00DD4865" w:rsidRPr="00060853" w:rsidRDefault="00DD4865" w:rsidP="000B204C">
            <w:pPr>
              <w:spacing w:before="120" w:after="120"/>
              <w:outlineLvl w:val="4"/>
              <w:rPr>
                <w:rFonts w:ascii="Garamond" w:hAnsi="Garamond"/>
                <w:sz w:val="22"/>
                <w:szCs w:val="22"/>
                <w:lang w:eastAsia="en-US"/>
              </w:rPr>
            </w:pPr>
            <w:r w:rsidRPr="00060853">
              <w:rPr>
                <w:rFonts w:ascii="Garamond" w:hAnsi="Garamond"/>
                <w:sz w:val="22"/>
                <w:szCs w:val="22"/>
                <w:lang w:eastAsia="en-US"/>
              </w:rPr>
              <w:t xml:space="preserve">Для целей расчетов определяются неотрицательные значения отклонений: </w:t>
            </w:r>
          </w:p>
          <w:p w:rsidR="00DD4865" w:rsidRPr="00060853" w:rsidRDefault="00DD4865" w:rsidP="000B204C">
            <w:pPr>
              <w:spacing w:before="120" w:after="120"/>
              <w:ind w:left="900"/>
              <w:outlineLvl w:val="4"/>
              <w:rPr>
                <w:rFonts w:ascii="Garamond" w:hAnsi="Garamond"/>
                <w:sz w:val="22"/>
                <w:szCs w:val="22"/>
                <w:lang w:eastAsia="en-US"/>
              </w:rPr>
            </w:pPr>
            <w:r w:rsidRPr="00060853">
              <w:rPr>
                <w:rFonts w:ascii="Garamond" w:hAnsi="Garamond"/>
                <w:position w:val="-14"/>
                <w:sz w:val="22"/>
                <w:szCs w:val="22"/>
                <w:lang w:eastAsia="en-US"/>
              </w:rPr>
              <w:object w:dxaOrig="2980" w:dyaOrig="400" w14:anchorId="78E7B4C1">
                <v:shape id="_x0000_i1270" type="#_x0000_t75" style="width:166.5pt;height:22.5pt" o:ole="">
                  <v:imagedata r:id="rId416" o:title=""/>
                </v:shape>
                <o:OLEObject Type="Embed" ProgID="Equation.3" ShapeID="_x0000_i1270" DrawAspect="Content" ObjectID="_1598872879" r:id="rId417"/>
              </w:object>
            </w:r>
            <w:r w:rsidRPr="00060853">
              <w:rPr>
                <w:rFonts w:ascii="Garamond" w:hAnsi="Garamond"/>
                <w:sz w:val="22"/>
                <w:szCs w:val="22"/>
                <w:lang w:eastAsia="en-US"/>
              </w:rPr>
              <w:tab/>
            </w:r>
            <w:r w:rsidRPr="00060853">
              <w:rPr>
                <w:rFonts w:ascii="Garamond" w:hAnsi="Garamond"/>
                <w:sz w:val="22"/>
                <w:szCs w:val="22"/>
                <w:lang w:eastAsia="en-US"/>
              </w:rPr>
              <w:tab/>
            </w:r>
            <w:r w:rsidRPr="00060853">
              <w:rPr>
                <w:rFonts w:ascii="Garamond" w:hAnsi="Garamond"/>
                <w:sz w:val="22"/>
                <w:szCs w:val="22"/>
                <w:lang w:eastAsia="en-US"/>
              </w:rPr>
              <w:tab/>
            </w:r>
            <w:r w:rsidRPr="00060853">
              <w:rPr>
                <w:rFonts w:ascii="Garamond" w:hAnsi="Garamond"/>
                <w:sz w:val="22"/>
                <w:szCs w:val="22"/>
                <w:lang w:eastAsia="en-US"/>
              </w:rPr>
              <w:tab/>
            </w:r>
            <w:r w:rsidRPr="00060853">
              <w:rPr>
                <w:rFonts w:ascii="Garamond" w:hAnsi="Garamond"/>
                <w:sz w:val="22"/>
                <w:szCs w:val="22"/>
                <w:lang w:eastAsia="en-US"/>
              </w:rPr>
              <w:tab/>
            </w:r>
            <w:r w:rsidRPr="00060853">
              <w:rPr>
                <w:rFonts w:ascii="Garamond" w:hAnsi="Garamond"/>
                <w:sz w:val="22"/>
                <w:szCs w:val="22"/>
                <w:lang w:eastAsia="en-US"/>
              </w:rPr>
              <w:tab/>
            </w:r>
          </w:p>
          <w:p w:rsidR="00DD4865" w:rsidRPr="00060853" w:rsidRDefault="00DD4865" w:rsidP="000B204C">
            <w:pPr>
              <w:spacing w:before="120" w:after="120"/>
              <w:rPr>
                <w:rFonts w:ascii="Garamond" w:hAnsi="Garamond"/>
                <w:sz w:val="22"/>
                <w:szCs w:val="22"/>
              </w:rPr>
            </w:pPr>
            <w:r w:rsidRPr="00060853">
              <w:rPr>
                <w:rFonts w:ascii="Garamond" w:hAnsi="Garamond"/>
                <w:sz w:val="22"/>
                <w:szCs w:val="22"/>
              </w:rPr>
              <w:t xml:space="preserve">                 </w:t>
            </w:r>
            <w:r w:rsidRPr="00060853">
              <w:rPr>
                <w:rFonts w:ascii="Garamond" w:hAnsi="Garamond"/>
                <w:position w:val="-16"/>
                <w:sz w:val="22"/>
                <w:szCs w:val="22"/>
              </w:rPr>
              <w:object w:dxaOrig="2960" w:dyaOrig="440" w14:anchorId="6C0E38C9">
                <v:shape id="_x0000_i1271" type="#_x0000_t75" style="width:171.75pt;height:25.5pt" o:ole="">
                  <v:imagedata r:id="rId418" o:title=""/>
                </v:shape>
                <o:OLEObject Type="Embed" ProgID="Equation.3" ShapeID="_x0000_i1271" DrawAspect="Content" ObjectID="_1598872880" r:id="rId419"/>
              </w:object>
            </w:r>
            <w:r w:rsidRPr="00060853">
              <w:rPr>
                <w:rFonts w:ascii="Garamond" w:hAnsi="Garamond"/>
                <w:sz w:val="22"/>
                <w:szCs w:val="22"/>
              </w:rPr>
              <w:t>.</w:t>
            </w:r>
          </w:p>
          <w:p w:rsidR="00DD4865" w:rsidRPr="00060853" w:rsidRDefault="00DD4865" w:rsidP="000B204C">
            <w:pPr>
              <w:spacing w:before="120" w:after="120"/>
              <w:ind w:firstLine="600"/>
              <w:outlineLvl w:val="3"/>
              <w:rPr>
                <w:rFonts w:ascii="Garamond" w:hAnsi="Garamond"/>
                <w:sz w:val="22"/>
                <w:szCs w:val="22"/>
                <w:lang w:eastAsia="en-US"/>
              </w:rPr>
            </w:pPr>
            <w:r w:rsidRPr="00060853">
              <w:rPr>
                <w:rFonts w:ascii="Garamond" w:hAnsi="Garamond"/>
                <w:sz w:val="22"/>
                <w:szCs w:val="22"/>
                <w:lang w:eastAsia="en-US"/>
              </w:rPr>
              <w:t xml:space="preserve">12.3.2.2. В случае если внезональный энергорайон ГТП потребления, отнесенной ко второй ценовой зоне, работает синхронно со второй неценовой зоной, то поставщик электрической энергии второй неценовой зоны, поставляющий электрическую энергию на РСВ в час </w:t>
            </w:r>
            <w:r w:rsidRPr="00060853">
              <w:rPr>
                <w:rFonts w:ascii="Garamond" w:hAnsi="Garamond"/>
                <w:i/>
                <w:sz w:val="22"/>
                <w:szCs w:val="22"/>
                <w:lang w:val="en-US" w:eastAsia="en-US"/>
              </w:rPr>
              <w:t>h</w:t>
            </w:r>
            <w:r w:rsidRPr="00060853">
              <w:rPr>
                <w:rFonts w:ascii="Garamond" w:hAnsi="Garamond"/>
                <w:sz w:val="22"/>
                <w:szCs w:val="22"/>
                <w:lang w:eastAsia="en-US"/>
              </w:rPr>
              <w:t xml:space="preserve">, покупает электрическую энергию по границе с ценовой зоной по договору купли-продажи электрической энергии в целях балансирования системы в объеме, </w:t>
            </w:r>
            <w:proofErr w:type="gramStart"/>
            <w:r w:rsidRPr="00060853">
              <w:rPr>
                <w:rFonts w:ascii="Garamond" w:hAnsi="Garamond"/>
                <w:sz w:val="22"/>
                <w:szCs w:val="22"/>
                <w:lang w:eastAsia="en-US"/>
              </w:rPr>
              <w:t xml:space="preserve">равном </w:t>
            </w:r>
            <w:r w:rsidRPr="00060853">
              <w:rPr>
                <w:rFonts w:ascii="Garamond" w:hAnsi="Garamond"/>
                <w:position w:val="-12"/>
                <w:sz w:val="22"/>
                <w:szCs w:val="22"/>
                <w:lang w:eastAsia="en-US"/>
              </w:rPr>
              <w:object w:dxaOrig="859" w:dyaOrig="340" w14:anchorId="78A56DC7">
                <v:shape id="_x0000_i1272" type="#_x0000_t75" style="width:53.25pt;height:21.75pt" o:ole="">
                  <v:imagedata r:id="rId420" o:title=""/>
                </v:shape>
                <o:OLEObject Type="Embed" ProgID="Equation.3" ShapeID="_x0000_i1272" DrawAspect="Content" ObjectID="_1598872881" r:id="rId421"/>
              </w:object>
            </w:r>
            <w:r w:rsidRPr="00060853">
              <w:rPr>
                <w:rFonts w:ascii="Garamond" w:hAnsi="Garamond"/>
                <w:sz w:val="22"/>
                <w:szCs w:val="22"/>
                <w:lang w:eastAsia="en-US"/>
              </w:rPr>
              <w:t>,</w:t>
            </w:r>
            <w:proofErr w:type="gramEnd"/>
            <w:r w:rsidRPr="00060853">
              <w:rPr>
                <w:rFonts w:ascii="Garamond" w:hAnsi="Garamond"/>
                <w:sz w:val="22"/>
                <w:szCs w:val="22"/>
                <w:lang w:eastAsia="en-US"/>
              </w:rPr>
              <w:t xml:space="preserve"> по цене, указанной в п. 7  настоящего Регламента.</w:t>
            </w:r>
          </w:p>
          <w:p w:rsidR="00DD4865" w:rsidRPr="00060853" w:rsidRDefault="00DD4865" w:rsidP="000B204C">
            <w:pPr>
              <w:spacing w:before="120" w:after="120"/>
              <w:ind w:firstLine="600"/>
              <w:outlineLvl w:val="3"/>
              <w:rPr>
                <w:rFonts w:ascii="Garamond" w:hAnsi="Garamond"/>
                <w:sz w:val="22"/>
                <w:szCs w:val="22"/>
                <w:lang w:eastAsia="en-US"/>
              </w:rPr>
            </w:pPr>
            <w:r w:rsidRPr="00060853">
              <w:rPr>
                <w:rFonts w:ascii="Garamond" w:hAnsi="Garamond"/>
                <w:sz w:val="22"/>
                <w:szCs w:val="22"/>
                <w:lang w:eastAsia="en-US"/>
              </w:rPr>
              <w:t xml:space="preserve">При этом если объем поставляемой из второй неценовой зоны в соответствии с п. 7 электроэнергии равен нулю, то покупка указанного в настоящем пункте объема электроэнергии осуществляется в отношении ГТП генерации второй неценовой зоны, для которой в час </w:t>
            </w:r>
            <w:r w:rsidRPr="00060853">
              <w:rPr>
                <w:rFonts w:ascii="Garamond" w:hAnsi="Garamond"/>
                <w:i/>
                <w:sz w:val="22"/>
                <w:szCs w:val="22"/>
                <w:lang w:val="en-US" w:eastAsia="en-US"/>
              </w:rPr>
              <w:t>h</w:t>
            </w:r>
            <w:r w:rsidRPr="00060853">
              <w:rPr>
                <w:rFonts w:ascii="Garamond" w:hAnsi="Garamond"/>
                <w:sz w:val="22"/>
                <w:szCs w:val="22"/>
                <w:lang w:eastAsia="en-US"/>
              </w:rPr>
              <w:t xml:space="preserve"> ПДГ является максимальным.</w:t>
            </w:r>
          </w:p>
          <w:p w:rsidR="00DD4865" w:rsidRPr="00060853" w:rsidRDefault="00DD4865" w:rsidP="000B204C">
            <w:pPr>
              <w:spacing w:before="120" w:after="120"/>
              <w:ind w:firstLine="600"/>
              <w:outlineLvl w:val="3"/>
              <w:rPr>
                <w:rFonts w:ascii="Garamond" w:hAnsi="Garamond"/>
                <w:sz w:val="22"/>
                <w:szCs w:val="22"/>
                <w:lang w:eastAsia="en-US"/>
              </w:rPr>
            </w:pPr>
            <w:r w:rsidRPr="00060853">
              <w:rPr>
                <w:rFonts w:ascii="Garamond" w:hAnsi="Garamond"/>
                <w:sz w:val="22"/>
                <w:szCs w:val="22"/>
                <w:lang w:eastAsia="en-US"/>
              </w:rPr>
              <w:t xml:space="preserve">12.3.2.3. В случае если внезональный энергорайон ГТП потребления, отнесенной ко второй ценовой зоне, работает синхронно со второй неценовой зоной, то поставщик электрической энергии второй неценовой зоны, поставляющий электрическую энергию на РСВ в час </w:t>
            </w:r>
            <w:r w:rsidRPr="00060853">
              <w:rPr>
                <w:rFonts w:ascii="Garamond" w:hAnsi="Garamond"/>
                <w:i/>
                <w:sz w:val="22"/>
                <w:szCs w:val="22"/>
                <w:lang w:val="en-US" w:eastAsia="en-US"/>
              </w:rPr>
              <w:t>h</w:t>
            </w:r>
            <w:r w:rsidRPr="00060853">
              <w:rPr>
                <w:rFonts w:ascii="Garamond" w:hAnsi="Garamond"/>
                <w:sz w:val="22"/>
                <w:szCs w:val="22"/>
                <w:lang w:eastAsia="en-US"/>
              </w:rPr>
              <w:t xml:space="preserve">, продает электрическую энергию по границе с ценовой зоной по договору комиссии на продажу электрической энергии в целях балансирования системы в объеме, </w:t>
            </w:r>
            <w:proofErr w:type="gramStart"/>
            <w:r w:rsidRPr="00060853">
              <w:rPr>
                <w:rFonts w:ascii="Garamond" w:hAnsi="Garamond"/>
                <w:sz w:val="22"/>
                <w:szCs w:val="22"/>
                <w:lang w:eastAsia="en-US"/>
              </w:rPr>
              <w:t xml:space="preserve">равном </w:t>
            </w:r>
            <w:r w:rsidRPr="00060853">
              <w:rPr>
                <w:rFonts w:ascii="Garamond" w:hAnsi="Garamond"/>
                <w:position w:val="-12"/>
                <w:sz w:val="22"/>
                <w:szCs w:val="22"/>
                <w:lang w:eastAsia="en-US"/>
              </w:rPr>
              <w:object w:dxaOrig="840" w:dyaOrig="340" w14:anchorId="7D7167BF">
                <v:shape id="_x0000_i1273" type="#_x0000_t75" style="width:53.25pt;height:21.75pt" o:ole="">
                  <v:imagedata r:id="rId422" o:title=""/>
                </v:shape>
                <o:OLEObject Type="Embed" ProgID="Equation.3" ShapeID="_x0000_i1273" DrawAspect="Content" ObjectID="_1598872882" r:id="rId423"/>
              </w:object>
            </w:r>
            <w:r w:rsidRPr="00060853">
              <w:rPr>
                <w:rFonts w:ascii="Garamond" w:hAnsi="Garamond"/>
                <w:sz w:val="22"/>
                <w:szCs w:val="22"/>
                <w:lang w:eastAsia="en-US"/>
              </w:rPr>
              <w:t>,</w:t>
            </w:r>
            <w:proofErr w:type="gramEnd"/>
            <w:r w:rsidRPr="00060853">
              <w:rPr>
                <w:rFonts w:ascii="Garamond" w:hAnsi="Garamond"/>
                <w:sz w:val="22"/>
                <w:szCs w:val="22"/>
                <w:lang w:eastAsia="en-US"/>
              </w:rPr>
              <w:t xml:space="preserve"> по цене, указанной в п. 7  настоящего Регламента. </w:t>
            </w:r>
          </w:p>
          <w:p w:rsidR="00DD4865" w:rsidRPr="00060853" w:rsidRDefault="00DD4865" w:rsidP="000B204C">
            <w:pPr>
              <w:spacing w:before="120" w:after="120"/>
              <w:outlineLvl w:val="3"/>
              <w:rPr>
                <w:rFonts w:ascii="Garamond" w:hAnsi="Garamond"/>
                <w:sz w:val="22"/>
                <w:szCs w:val="22"/>
                <w:lang w:eastAsia="en-US"/>
              </w:rPr>
            </w:pPr>
            <w:r w:rsidRPr="00060853">
              <w:rPr>
                <w:rFonts w:ascii="Garamond" w:hAnsi="Garamond"/>
                <w:sz w:val="22"/>
                <w:szCs w:val="22"/>
                <w:lang w:eastAsia="en-US"/>
              </w:rPr>
              <w:t xml:space="preserve">При этом если объем поставляемой из второй неценовой зоны в соответствии с п. 7 электроэнергии равен нулю, то продажа указанного в настоящем пункте объема электроэнергии осуществляется в отношении ГТП генерации второй неценовой зоны, для которой в час </w:t>
            </w:r>
            <w:r w:rsidRPr="00060853">
              <w:rPr>
                <w:rFonts w:ascii="Garamond" w:hAnsi="Garamond"/>
                <w:i/>
                <w:sz w:val="22"/>
                <w:szCs w:val="22"/>
                <w:lang w:val="en-US" w:eastAsia="en-US"/>
              </w:rPr>
              <w:t>h</w:t>
            </w:r>
            <w:r w:rsidRPr="00060853">
              <w:rPr>
                <w:rFonts w:ascii="Garamond" w:hAnsi="Garamond"/>
                <w:sz w:val="22"/>
                <w:szCs w:val="22"/>
                <w:lang w:eastAsia="en-US"/>
              </w:rPr>
              <w:t xml:space="preserve"> ПДГ является </w:t>
            </w:r>
            <w:r w:rsidRPr="00060853">
              <w:rPr>
                <w:rFonts w:ascii="Garamond" w:hAnsi="Garamond"/>
                <w:sz w:val="22"/>
                <w:szCs w:val="22"/>
                <w:lang w:eastAsia="en-US"/>
              </w:rPr>
              <w:lastRenderedPageBreak/>
              <w:t>максимальным.</w:t>
            </w:r>
          </w:p>
          <w:p w:rsidR="00DD4865" w:rsidRPr="00866823" w:rsidRDefault="00DD4865" w:rsidP="000B204C">
            <w:pPr>
              <w:tabs>
                <w:tab w:val="left" w:pos="1418"/>
                <w:tab w:val="left" w:pos="1560"/>
              </w:tabs>
              <w:spacing w:before="120" w:after="120"/>
              <w:ind w:left="28" w:firstLine="572"/>
              <w:rPr>
                <w:rFonts w:ascii="Garamond" w:hAnsi="Garamond"/>
                <w:sz w:val="22"/>
                <w:szCs w:val="22"/>
              </w:rPr>
            </w:pPr>
          </w:p>
        </w:tc>
        <w:tc>
          <w:tcPr>
            <w:tcW w:w="7230" w:type="dxa"/>
          </w:tcPr>
          <w:p w:rsidR="00DD4865" w:rsidRPr="00060853" w:rsidRDefault="00DD4865" w:rsidP="000B204C">
            <w:pPr>
              <w:spacing w:before="120" w:after="120"/>
              <w:ind w:firstLine="600"/>
              <w:outlineLvl w:val="3"/>
              <w:rPr>
                <w:rFonts w:ascii="Garamond" w:hAnsi="Garamond"/>
                <w:sz w:val="22"/>
                <w:szCs w:val="22"/>
                <w:lang w:eastAsia="en-US"/>
              </w:rPr>
            </w:pPr>
            <w:r w:rsidRPr="00060853">
              <w:rPr>
                <w:rFonts w:ascii="Garamond" w:hAnsi="Garamond"/>
                <w:sz w:val="22"/>
                <w:szCs w:val="22"/>
                <w:lang w:eastAsia="en-US"/>
              </w:rPr>
              <w:lastRenderedPageBreak/>
              <w:t>12.3. Расчет объемов электроэнергии, продаваемых (покупаемых) участниками оптового рынка, ГТП которых отнесены ко второй неценовой зоне</w:t>
            </w:r>
          </w:p>
          <w:p w:rsidR="00DD4865" w:rsidRPr="00060853" w:rsidRDefault="00DD4865" w:rsidP="000B204C">
            <w:pPr>
              <w:spacing w:before="120" w:after="120"/>
              <w:ind w:firstLine="600"/>
              <w:outlineLvl w:val="3"/>
              <w:rPr>
                <w:rFonts w:ascii="Garamond" w:hAnsi="Garamond"/>
                <w:sz w:val="22"/>
                <w:szCs w:val="22"/>
                <w:lang w:eastAsia="en-US"/>
              </w:rPr>
            </w:pPr>
            <w:r w:rsidRPr="00060853">
              <w:rPr>
                <w:rFonts w:ascii="Garamond" w:hAnsi="Garamond"/>
                <w:sz w:val="22"/>
                <w:szCs w:val="22"/>
                <w:lang w:eastAsia="en-US"/>
              </w:rPr>
              <w:lastRenderedPageBreak/>
              <w:t xml:space="preserve"> 12.3.1. Расчет объемов электроэнергии, продаваемых (покупаемых) участниками оптового рынка, ГТП которых отнесены ко второй неценовой зоне по договору комиссии на продажу электроэнергии для балансирования системы (договору купли-продажи электроэнергии для балансирования системы), осуществляющих покупку электроэнергии во второй ценовой зоне, производится КО на основании почасовых величин отклонения, которые рассчитываются как разность фактического значения потребления, определенного в соответствии с п. 11 настоящего Регламента</w:t>
            </w:r>
            <w:r w:rsidRPr="00060853">
              <w:rPr>
                <w:rFonts w:ascii="Garamond" w:hAnsi="Garamond"/>
                <w:i/>
                <w:sz w:val="22"/>
                <w:szCs w:val="22"/>
                <w:lang w:eastAsia="en-US"/>
              </w:rPr>
              <w:t xml:space="preserve"> </w:t>
            </w:r>
            <w:r w:rsidRPr="00060853">
              <w:rPr>
                <w:rFonts w:ascii="Garamond" w:hAnsi="Garamond"/>
                <w:sz w:val="22"/>
                <w:szCs w:val="22"/>
                <w:lang w:eastAsia="en-US"/>
              </w:rPr>
              <w:t xml:space="preserve">и величиной планового почасового потребления, определенного в соответствии с п. </w:t>
            </w:r>
            <w:r w:rsidRPr="00060853" w:rsidDel="00502179">
              <w:rPr>
                <w:rFonts w:ascii="Garamond" w:hAnsi="Garamond"/>
                <w:sz w:val="22"/>
                <w:szCs w:val="22"/>
                <w:lang w:eastAsia="en-US"/>
              </w:rPr>
              <w:t xml:space="preserve">7 </w:t>
            </w:r>
            <w:r w:rsidRPr="00060853">
              <w:rPr>
                <w:rFonts w:ascii="Garamond" w:hAnsi="Garamond"/>
                <w:sz w:val="22"/>
                <w:szCs w:val="22"/>
                <w:lang w:eastAsia="en-US"/>
              </w:rPr>
              <w:t xml:space="preserve"> настоящего Регламента:</w:t>
            </w:r>
          </w:p>
          <w:p w:rsidR="00E93210" w:rsidRDefault="00E93210" w:rsidP="00E93210">
            <w:pPr>
              <w:spacing w:before="120" w:after="120"/>
              <w:ind w:left="900"/>
              <w:outlineLvl w:val="3"/>
              <w:rPr>
                <w:rFonts w:ascii="Garamond" w:hAnsi="Garamond"/>
                <w:sz w:val="22"/>
                <w:szCs w:val="22"/>
                <w:lang w:eastAsia="en-US"/>
              </w:rPr>
            </w:pPr>
            <w:r w:rsidRPr="002B0A0B">
              <w:rPr>
                <w:rFonts w:ascii="Garamond" w:hAnsi="Garamond"/>
                <w:b/>
                <w:i/>
                <w:position w:val="-14"/>
                <w:sz w:val="22"/>
                <w:szCs w:val="22"/>
                <w:highlight w:val="yellow"/>
                <w:lang w:eastAsia="en-US"/>
              </w:rPr>
              <w:object w:dxaOrig="3320" w:dyaOrig="400" w14:anchorId="02A5FF5B">
                <v:shape id="_x0000_i1274" type="#_x0000_t75" style="width:208.5pt;height:25.5pt" o:ole="">
                  <v:imagedata r:id="rId424" o:title=""/>
                </v:shape>
                <o:OLEObject Type="Embed" ProgID="Equation.3" ShapeID="_x0000_i1274" DrawAspect="Content" ObjectID="_1598872883" r:id="rId425"/>
              </w:object>
            </w:r>
            <w:r>
              <w:rPr>
                <w:rFonts w:ascii="Garamond" w:hAnsi="Garamond"/>
                <w:sz w:val="22"/>
                <w:szCs w:val="22"/>
                <w:lang w:eastAsia="en-US"/>
              </w:rPr>
              <w:t>,</w:t>
            </w:r>
          </w:p>
          <w:p w:rsidR="00DD4865" w:rsidRPr="00060853" w:rsidRDefault="00E93210" w:rsidP="000B204C">
            <w:pPr>
              <w:spacing w:before="120" w:after="120"/>
              <w:outlineLvl w:val="4"/>
              <w:rPr>
                <w:rFonts w:ascii="Garamond" w:hAnsi="Garamond"/>
                <w:sz w:val="22"/>
                <w:szCs w:val="22"/>
                <w:lang w:eastAsia="en-US"/>
              </w:rPr>
            </w:pPr>
            <w:r w:rsidRPr="00351548">
              <w:rPr>
                <w:rFonts w:ascii="Garamond" w:hAnsi="Garamond"/>
                <w:sz w:val="22"/>
                <w:szCs w:val="22"/>
                <w:highlight w:val="yellow"/>
                <w:lang w:eastAsia="en-US"/>
              </w:rPr>
              <w:t xml:space="preserve">где </w:t>
            </w:r>
            <w:r w:rsidRPr="00351548">
              <w:rPr>
                <w:rFonts w:ascii="Garamond" w:hAnsi="Garamond"/>
                <w:i/>
                <w:sz w:val="22"/>
                <w:szCs w:val="22"/>
                <w:highlight w:val="yellow"/>
                <w:lang w:val="en-US" w:eastAsia="en-US"/>
              </w:rPr>
              <w:t>f</w:t>
            </w:r>
            <w:r w:rsidRPr="00351548">
              <w:rPr>
                <w:rFonts w:ascii="Garamond" w:hAnsi="Garamond"/>
                <w:sz w:val="22"/>
                <w:szCs w:val="22"/>
                <w:highlight w:val="yellow"/>
                <w:lang w:eastAsia="en-US"/>
              </w:rPr>
              <w:t xml:space="preserve"> – внезональный энергорайон</w:t>
            </w:r>
            <w:r w:rsidR="0032509F">
              <w:rPr>
                <w:rFonts w:ascii="Garamond" w:hAnsi="Garamond"/>
                <w:sz w:val="22"/>
                <w:szCs w:val="22"/>
                <w:highlight w:val="yellow"/>
                <w:lang w:eastAsia="en-US"/>
              </w:rPr>
              <w:t xml:space="preserve"> </w:t>
            </w:r>
            <w:r w:rsidR="0032509F" w:rsidRPr="00DD4FBB">
              <w:rPr>
                <w:rFonts w:ascii="Garamond" w:hAnsi="Garamond" w:cs="Courier New"/>
                <w:sz w:val="22"/>
                <w:szCs w:val="22"/>
                <w:highlight w:val="yellow"/>
              </w:rPr>
              <w:t>на территории второй ценовой зоны</w:t>
            </w:r>
            <w:r w:rsidRPr="00351548">
              <w:rPr>
                <w:rFonts w:ascii="Garamond" w:hAnsi="Garamond"/>
                <w:sz w:val="22"/>
                <w:szCs w:val="22"/>
                <w:highlight w:val="yellow"/>
                <w:lang w:eastAsia="en-US"/>
              </w:rPr>
              <w:t xml:space="preserve">, </w:t>
            </w:r>
            <w:r w:rsidR="0032509F">
              <w:rPr>
                <w:rFonts w:ascii="Garamond" w:hAnsi="Garamond"/>
                <w:sz w:val="22"/>
                <w:szCs w:val="22"/>
                <w:highlight w:val="yellow"/>
                <w:lang w:eastAsia="en-US"/>
              </w:rPr>
              <w:t xml:space="preserve">для которого </w:t>
            </w:r>
            <w:r w:rsidR="0032509F" w:rsidRPr="00DE2B4F">
              <w:rPr>
                <w:rFonts w:ascii="Garamond" w:hAnsi="Garamond" w:cs="Courier New"/>
                <w:sz w:val="22"/>
                <w:szCs w:val="22"/>
                <w:highlight w:val="yellow"/>
              </w:rPr>
              <w:t>покупка электриче</w:t>
            </w:r>
            <w:r w:rsidR="0032509F">
              <w:rPr>
                <w:rFonts w:ascii="Garamond" w:hAnsi="Garamond" w:cs="Courier New"/>
                <w:sz w:val="22"/>
                <w:szCs w:val="22"/>
                <w:highlight w:val="yellow"/>
              </w:rPr>
              <w:t xml:space="preserve">ской энергии осуществляется в </w:t>
            </w:r>
            <w:r w:rsidR="0032509F" w:rsidRPr="00DE2B4F">
              <w:rPr>
                <w:rFonts w:ascii="Garamond" w:hAnsi="Garamond" w:cs="Courier New"/>
                <w:sz w:val="22"/>
                <w:szCs w:val="22"/>
                <w:highlight w:val="yellow"/>
              </w:rPr>
              <w:t>ценовой зоне</w:t>
            </w:r>
            <w:r w:rsidRPr="00351548">
              <w:rPr>
                <w:rFonts w:ascii="Garamond" w:hAnsi="Garamond"/>
                <w:sz w:val="22"/>
                <w:szCs w:val="22"/>
                <w:highlight w:val="yellow"/>
                <w:lang w:eastAsia="en-US"/>
              </w:rPr>
              <w:t>.</w:t>
            </w:r>
            <w:r>
              <w:rPr>
                <w:rFonts w:ascii="Garamond" w:hAnsi="Garamond"/>
                <w:sz w:val="22"/>
                <w:szCs w:val="22"/>
                <w:lang w:eastAsia="en-US"/>
              </w:rPr>
              <w:t xml:space="preserve"> </w:t>
            </w:r>
            <w:r w:rsidR="00DD4865" w:rsidRPr="00060853">
              <w:rPr>
                <w:rFonts w:ascii="Garamond" w:hAnsi="Garamond"/>
                <w:sz w:val="22"/>
                <w:szCs w:val="22"/>
                <w:lang w:eastAsia="en-US"/>
              </w:rPr>
              <w:t xml:space="preserve">Для целей расчетов определяются неотрицательные значения отклонений: </w:t>
            </w:r>
          </w:p>
          <w:p w:rsidR="00DD4865" w:rsidRPr="00060853" w:rsidRDefault="00DD4865" w:rsidP="000B204C">
            <w:pPr>
              <w:spacing w:before="120" w:after="120"/>
              <w:ind w:left="900"/>
              <w:outlineLvl w:val="4"/>
              <w:rPr>
                <w:rFonts w:ascii="Garamond" w:hAnsi="Garamond"/>
                <w:sz w:val="22"/>
                <w:szCs w:val="22"/>
                <w:lang w:eastAsia="en-US"/>
              </w:rPr>
            </w:pPr>
            <w:r w:rsidRPr="00060853">
              <w:rPr>
                <w:rFonts w:ascii="Garamond" w:hAnsi="Garamond"/>
                <w:position w:val="-12"/>
                <w:sz w:val="22"/>
                <w:szCs w:val="22"/>
                <w:lang w:eastAsia="en-US"/>
              </w:rPr>
              <w:object w:dxaOrig="2680" w:dyaOrig="340" w14:anchorId="3C6E2CB5">
                <v:shape id="_x0000_i1275" type="#_x0000_t75" style="width:148.5pt;height:18pt" o:ole="">
                  <v:imagedata r:id="rId410" o:title=""/>
                </v:shape>
                <o:OLEObject Type="Embed" ProgID="Equation.3" ShapeID="_x0000_i1275" DrawAspect="Content" ObjectID="_1598872884" r:id="rId426"/>
              </w:object>
            </w:r>
            <w:r w:rsidRPr="00060853">
              <w:rPr>
                <w:rFonts w:ascii="Garamond" w:hAnsi="Garamond"/>
                <w:sz w:val="22"/>
                <w:szCs w:val="22"/>
                <w:lang w:eastAsia="en-US"/>
              </w:rPr>
              <w:tab/>
            </w:r>
          </w:p>
          <w:p w:rsidR="00DD4865" w:rsidRPr="00060853" w:rsidRDefault="00DD4865" w:rsidP="000B204C">
            <w:pPr>
              <w:spacing w:before="120" w:after="120"/>
              <w:ind w:left="900"/>
              <w:outlineLvl w:val="4"/>
              <w:rPr>
                <w:rFonts w:ascii="Garamond" w:hAnsi="Garamond"/>
                <w:sz w:val="22"/>
                <w:szCs w:val="22"/>
                <w:lang w:eastAsia="en-US"/>
              </w:rPr>
            </w:pPr>
            <w:r w:rsidRPr="00060853">
              <w:rPr>
                <w:rFonts w:ascii="Garamond" w:hAnsi="Garamond"/>
                <w:position w:val="-16"/>
                <w:sz w:val="22"/>
                <w:szCs w:val="22"/>
                <w:lang w:eastAsia="en-US"/>
              </w:rPr>
              <w:object w:dxaOrig="3159" w:dyaOrig="440" w14:anchorId="69B5EB07">
                <v:shape id="_x0000_i1276" type="#_x0000_t75" style="width:173.25pt;height:25.5pt" o:ole="">
                  <v:imagedata r:id="rId412" o:title=""/>
                </v:shape>
                <o:OLEObject Type="Embed" ProgID="Equation.3" ShapeID="_x0000_i1276" DrawAspect="Content" ObjectID="_1598872885" r:id="rId427"/>
              </w:object>
            </w:r>
            <w:r w:rsidRPr="00060853">
              <w:rPr>
                <w:rFonts w:ascii="Garamond" w:hAnsi="Garamond"/>
                <w:position w:val="-16"/>
                <w:sz w:val="22"/>
                <w:szCs w:val="22"/>
                <w:lang w:eastAsia="en-US"/>
              </w:rPr>
              <w:t>.</w:t>
            </w:r>
            <w:r w:rsidRPr="00060853">
              <w:rPr>
                <w:rFonts w:ascii="Garamond" w:hAnsi="Garamond"/>
                <w:sz w:val="22"/>
                <w:szCs w:val="22"/>
                <w:lang w:eastAsia="en-US"/>
              </w:rPr>
              <w:tab/>
              <w:t xml:space="preserve"> </w:t>
            </w:r>
          </w:p>
          <w:p w:rsidR="00DD4865" w:rsidRPr="00060853" w:rsidRDefault="00DD4865" w:rsidP="000B204C">
            <w:pPr>
              <w:tabs>
                <w:tab w:val="num" w:pos="3960"/>
              </w:tabs>
              <w:spacing w:before="120" w:after="120"/>
              <w:ind w:firstLine="600"/>
              <w:outlineLvl w:val="3"/>
              <w:rPr>
                <w:rFonts w:ascii="Garamond" w:hAnsi="Garamond"/>
                <w:sz w:val="22"/>
                <w:szCs w:val="22"/>
                <w:lang w:eastAsia="en-US"/>
              </w:rPr>
            </w:pPr>
            <w:r w:rsidRPr="00060853">
              <w:rPr>
                <w:rFonts w:ascii="Garamond" w:hAnsi="Garamond"/>
                <w:sz w:val="22"/>
                <w:szCs w:val="22"/>
                <w:lang w:eastAsia="en-US"/>
              </w:rPr>
              <w:t>12.3.2. Расчет объемов электроэнергии, продаваемых (покупаемых) участниками оптового рынка, ГТП которых отнесены ко второй неценовой зоне по договору комиссии на продажу электроэнергии для балансирования системы (договору купли-продажи электроэнергии для балансирования системы) в случае если ВЭ работает синхронно со второй неценовой зоной.</w:t>
            </w:r>
          </w:p>
          <w:p w:rsidR="00DD4865" w:rsidRDefault="00DD4865" w:rsidP="000B204C">
            <w:pPr>
              <w:spacing w:before="120" w:after="120"/>
              <w:ind w:left="34" w:firstLine="567"/>
              <w:rPr>
                <w:rFonts w:ascii="Garamond" w:hAnsi="Garamond"/>
                <w:sz w:val="22"/>
                <w:szCs w:val="22"/>
              </w:rPr>
            </w:pPr>
            <w:r w:rsidRPr="00060853">
              <w:rPr>
                <w:rFonts w:ascii="Garamond" w:hAnsi="Garamond"/>
                <w:sz w:val="22"/>
                <w:szCs w:val="22"/>
              </w:rPr>
              <w:t>12.3.2.1.</w:t>
            </w:r>
            <w:r w:rsidRPr="00060853">
              <w:rPr>
                <w:rFonts w:ascii="Garamond" w:hAnsi="Garamond"/>
                <w:szCs w:val="22"/>
              </w:rPr>
              <w:t xml:space="preserve"> </w:t>
            </w:r>
            <w:r w:rsidRPr="00060853">
              <w:rPr>
                <w:rFonts w:ascii="Garamond" w:hAnsi="Garamond"/>
                <w:sz w:val="22"/>
                <w:szCs w:val="22"/>
              </w:rPr>
              <w:t xml:space="preserve">КО в отношении </w:t>
            </w:r>
            <w:r w:rsidRPr="00060853">
              <w:rPr>
                <w:rFonts w:ascii="Garamond" w:hAnsi="Garamond"/>
                <w:bCs/>
                <w:iCs/>
                <w:sz w:val="22"/>
                <w:szCs w:val="22"/>
              </w:rPr>
              <w:t xml:space="preserve">ГТП генерации </w:t>
            </w:r>
            <w:r w:rsidRPr="00060853">
              <w:rPr>
                <w:rFonts w:ascii="Garamond" w:hAnsi="Garamond"/>
                <w:bCs/>
                <w:i/>
                <w:iCs/>
                <w:sz w:val="22"/>
                <w:szCs w:val="22"/>
                <w:lang w:val="en-US"/>
              </w:rPr>
              <w:t>q</w:t>
            </w:r>
            <w:r w:rsidRPr="00060853">
              <w:rPr>
                <w:rFonts w:ascii="Garamond" w:hAnsi="Garamond"/>
                <w:bCs/>
                <w:iCs/>
                <w:sz w:val="22"/>
                <w:szCs w:val="22"/>
              </w:rPr>
              <w:t xml:space="preserve"> участников второй неценовой зоны, осуществляющих производство электроэнергии с использованием тепловых электростанций, взятых в порядке убывания установленной мощности, на которые распределяется объем продажи по ВЭ в соответствии с п. 7.2.7 настоящего Регламента </w:t>
            </w:r>
            <w:r w:rsidRPr="00060853">
              <w:rPr>
                <w:rFonts w:ascii="Garamond" w:hAnsi="Garamond"/>
                <w:sz w:val="22"/>
                <w:szCs w:val="22"/>
              </w:rPr>
              <w:t xml:space="preserve">определяет почасовую величину отклонения, которая рассчитывается как разность </w:t>
            </w:r>
            <w:r w:rsidRPr="00922004">
              <w:rPr>
                <w:rFonts w:ascii="Garamond" w:hAnsi="Garamond"/>
                <w:sz w:val="22"/>
                <w:szCs w:val="22"/>
                <w:highlight w:val="yellow"/>
              </w:rPr>
              <w:t>суммарного</w:t>
            </w:r>
            <w:r>
              <w:rPr>
                <w:rFonts w:ascii="Garamond" w:hAnsi="Garamond"/>
                <w:sz w:val="22"/>
                <w:szCs w:val="22"/>
              </w:rPr>
              <w:t xml:space="preserve"> </w:t>
            </w:r>
            <w:r w:rsidRPr="00060853">
              <w:rPr>
                <w:rFonts w:ascii="Garamond" w:hAnsi="Garamond"/>
                <w:sz w:val="22"/>
                <w:szCs w:val="22"/>
              </w:rPr>
              <w:t>фактического значения потребления, определенного в соответствии с п. 11 настоящего Регламента в отношении ВЭ ГТП потребления участник</w:t>
            </w:r>
            <w:r w:rsidRPr="00922004">
              <w:rPr>
                <w:rFonts w:ascii="Garamond" w:hAnsi="Garamond"/>
                <w:sz w:val="22"/>
                <w:szCs w:val="22"/>
                <w:highlight w:val="yellow"/>
              </w:rPr>
              <w:t>ов</w:t>
            </w:r>
            <w:r w:rsidRPr="00060853">
              <w:rPr>
                <w:rFonts w:ascii="Garamond" w:hAnsi="Garamond"/>
                <w:sz w:val="22"/>
                <w:szCs w:val="22"/>
              </w:rPr>
              <w:t xml:space="preserve"> второй ценовой зоны</w:t>
            </w:r>
            <w:r>
              <w:rPr>
                <w:rFonts w:ascii="Garamond" w:hAnsi="Garamond"/>
                <w:sz w:val="22"/>
                <w:szCs w:val="22"/>
              </w:rPr>
              <w:t>,</w:t>
            </w:r>
            <w:r w:rsidRPr="00060853">
              <w:rPr>
                <w:rFonts w:ascii="Garamond" w:hAnsi="Garamond"/>
                <w:sz w:val="22"/>
                <w:szCs w:val="22"/>
              </w:rPr>
              <w:t xml:space="preserve"> и величиной продажи электроэнергии по границе с ценовой зоной для участника оптового рынка, чьи ГТП генерации отнесены </w:t>
            </w:r>
            <w:r w:rsidRPr="00060853">
              <w:rPr>
                <w:rFonts w:ascii="Garamond" w:hAnsi="Garamond"/>
                <w:sz w:val="22"/>
                <w:szCs w:val="22"/>
              </w:rPr>
              <w:lastRenderedPageBreak/>
              <w:t>ко второй неценовой зоне, определенной в соответствии с п. 7 настоящего Регламента:</w:t>
            </w:r>
          </w:p>
          <w:p w:rsidR="0032509F" w:rsidRPr="00060853" w:rsidRDefault="0032509F" w:rsidP="000B204C">
            <w:pPr>
              <w:spacing w:before="120" w:after="120"/>
              <w:ind w:left="34" w:firstLine="567"/>
              <w:rPr>
                <w:rFonts w:ascii="Garamond" w:hAnsi="Garamond"/>
                <w:sz w:val="22"/>
                <w:szCs w:val="22"/>
              </w:rPr>
            </w:pPr>
          </w:p>
          <w:p w:rsidR="00DD4865" w:rsidRDefault="0032509F" w:rsidP="000B204C">
            <w:pPr>
              <w:spacing w:before="120" w:after="120"/>
              <w:ind w:left="900"/>
              <w:outlineLvl w:val="3"/>
              <w:rPr>
                <w:rFonts w:ascii="Garamond" w:hAnsi="Garamond"/>
                <w:sz w:val="22"/>
                <w:szCs w:val="22"/>
                <w:lang w:eastAsia="en-US"/>
              </w:rPr>
            </w:pPr>
            <w:r w:rsidRPr="00F71539">
              <w:rPr>
                <w:rFonts w:ascii="Garamond" w:hAnsi="Garamond"/>
                <w:b/>
                <w:i/>
                <w:position w:val="-30"/>
                <w:sz w:val="22"/>
                <w:szCs w:val="22"/>
                <w:highlight w:val="yellow"/>
                <w:lang w:eastAsia="en-US"/>
              </w:rPr>
              <w:object w:dxaOrig="3460" w:dyaOrig="560" w14:anchorId="03064C21">
                <v:shape id="_x0000_i1277" type="#_x0000_t75" style="width:225.75pt;height:35.25pt" o:ole="">
                  <v:imagedata r:id="rId428" o:title=""/>
                </v:shape>
                <o:OLEObject Type="Embed" ProgID="Equation.3" ShapeID="_x0000_i1277" DrawAspect="Content" ObjectID="_1598872886" r:id="rId429"/>
              </w:object>
            </w:r>
            <w:r w:rsidR="00DD4865" w:rsidRPr="00060853">
              <w:rPr>
                <w:rFonts w:ascii="Garamond" w:hAnsi="Garamond"/>
                <w:sz w:val="22"/>
                <w:szCs w:val="22"/>
                <w:lang w:eastAsia="en-US"/>
              </w:rPr>
              <w:t xml:space="preserve"> </w:t>
            </w:r>
            <w:r>
              <w:rPr>
                <w:rFonts w:ascii="Garamond" w:hAnsi="Garamond"/>
                <w:sz w:val="22"/>
                <w:szCs w:val="22"/>
                <w:lang w:eastAsia="en-US"/>
              </w:rPr>
              <w:t>,</w:t>
            </w:r>
          </w:p>
          <w:p w:rsidR="0032509F" w:rsidRPr="0032509F" w:rsidRDefault="0032509F">
            <w:pPr>
              <w:spacing w:before="120" w:after="120"/>
              <w:ind w:left="900"/>
              <w:outlineLvl w:val="3"/>
              <w:rPr>
                <w:rFonts w:ascii="Garamond" w:hAnsi="Garamond"/>
                <w:sz w:val="22"/>
                <w:szCs w:val="22"/>
                <w:lang w:eastAsia="en-US"/>
              </w:rPr>
            </w:pPr>
            <w:r w:rsidRPr="00351548">
              <w:rPr>
                <w:rFonts w:ascii="Garamond" w:hAnsi="Garamond"/>
                <w:sz w:val="22"/>
                <w:szCs w:val="22"/>
                <w:highlight w:val="yellow"/>
                <w:lang w:eastAsia="en-US"/>
              </w:rPr>
              <w:t xml:space="preserve">где </w:t>
            </w:r>
            <w:r w:rsidRPr="00351548">
              <w:rPr>
                <w:rFonts w:ascii="Garamond" w:hAnsi="Garamond"/>
                <w:sz w:val="22"/>
                <w:szCs w:val="22"/>
                <w:highlight w:val="yellow"/>
                <w:lang w:val="en-US" w:eastAsia="en-US"/>
              </w:rPr>
              <w:t>f</w:t>
            </w:r>
            <w:r w:rsidRPr="00351548">
              <w:rPr>
                <w:rFonts w:ascii="Garamond" w:hAnsi="Garamond"/>
                <w:sz w:val="22"/>
                <w:szCs w:val="22"/>
                <w:highlight w:val="yellow"/>
                <w:lang w:eastAsia="en-US"/>
              </w:rPr>
              <w:t xml:space="preserve"> – внезональный энергорайон на территории второй ценовой зоны,</w:t>
            </w:r>
            <w:r>
              <w:rPr>
                <w:rFonts w:ascii="Garamond" w:hAnsi="Garamond"/>
                <w:sz w:val="22"/>
                <w:szCs w:val="22"/>
                <w:lang w:eastAsia="en-US"/>
              </w:rPr>
              <w:t xml:space="preserve"> </w:t>
            </w:r>
            <w:r>
              <w:rPr>
                <w:rFonts w:ascii="Garamond" w:hAnsi="Garamond"/>
                <w:sz w:val="22"/>
                <w:szCs w:val="22"/>
                <w:highlight w:val="yellow"/>
                <w:lang w:eastAsia="en-US"/>
              </w:rPr>
              <w:t xml:space="preserve">для которого </w:t>
            </w:r>
            <w:r w:rsidRPr="00DE2B4F">
              <w:rPr>
                <w:rFonts w:ascii="Garamond" w:hAnsi="Garamond" w:cs="Courier New"/>
                <w:sz w:val="22"/>
                <w:szCs w:val="22"/>
                <w:highlight w:val="yellow"/>
              </w:rPr>
              <w:t>покупка электриче</w:t>
            </w:r>
            <w:r>
              <w:rPr>
                <w:rFonts w:ascii="Garamond" w:hAnsi="Garamond" w:cs="Courier New"/>
                <w:sz w:val="22"/>
                <w:szCs w:val="22"/>
                <w:highlight w:val="yellow"/>
              </w:rPr>
              <w:t>ской энергии осуществляется в не</w:t>
            </w:r>
            <w:r w:rsidRPr="00DE2B4F">
              <w:rPr>
                <w:rFonts w:ascii="Garamond" w:hAnsi="Garamond" w:cs="Courier New"/>
                <w:sz w:val="22"/>
                <w:szCs w:val="22"/>
                <w:highlight w:val="yellow"/>
              </w:rPr>
              <w:t>ценовой зоне</w:t>
            </w:r>
            <w:r>
              <w:rPr>
                <w:rFonts w:ascii="Garamond" w:hAnsi="Garamond" w:cs="Courier New"/>
                <w:sz w:val="22"/>
                <w:szCs w:val="22"/>
              </w:rPr>
              <w:t>.</w:t>
            </w:r>
          </w:p>
          <w:p w:rsidR="0032509F" w:rsidRDefault="0032509F" w:rsidP="000B204C">
            <w:pPr>
              <w:spacing w:before="120" w:after="120"/>
              <w:outlineLvl w:val="4"/>
              <w:rPr>
                <w:rFonts w:ascii="Garamond" w:hAnsi="Garamond"/>
                <w:sz w:val="22"/>
                <w:szCs w:val="22"/>
                <w:lang w:eastAsia="en-US"/>
              </w:rPr>
            </w:pPr>
          </w:p>
          <w:p w:rsidR="00DD4865" w:rsidRPr="00060853" w:rsidRDefault="00DD4865" w:rsidP="000B204C">
            <w:pPr>
              <w:spacing w:before="120" w:after="120"/>
              <w:outlineLvl w:val="4"/>
              <w:rPr>
                <w:rFonts w:ascii="Garamond" w:hAnsi="Garamond"/>
                <w:sz w:val="22"/>
                <w:szCs w:val="22"/>
                <w:lang w:eastAsia="en-US"/>
              </w:rPr>
            </w:pPr>
            <w:r w:rsidRPr="00060853">
              <w:rPr>
                <w:rFonts w:ascii="Garamond" w:hAnsi="Garamond"/>
                <w:sz w:val="22"/>
                <w:szCs w:val="22"/>
                <w:lang w:eastAsia="en-US"/>
              </w:rPr>
              <w:t xml:space="preserve">Для целей расчетов определяются неотрицательные значения отклонений: </w:t>
            </w:r>
          </w:p>
          <w:p w:rsidR="00DD4865" w:rsidRPr="00060853" w:rsidRDefault="00DD4865" w:rsidP="000B204C">
            <w:pPr>
              <w:spacing w:before="120" w:after="120"/>
              <w:ind w:left="900"/>
              <w:outlineLvl w:val="4"/>
              <w:rPr>
                <w:rFonts w:ascii="Garamond" w:hAnsi="Garamond"/>
                <w:sz w:val="22"/>
                <w:szCs w:val="22"/>
                <w:lang w:eastAsia="en-US"/>
              </w:rPr>
            </w:pPr>
            <w:r w:rsidRPr="00060853">
              <w:rPr>
                <w:rFonts w:ascii="Garamond" w:hAnsi="Garamond"/>
                <w:position w:val="-14"/>
                <w:sz w:val="22"/>
                <w:szCs w:val="22"/>
                <w:lang w:eastAsia="en-US"/>
              </w:rPr>
              <w:object w:dxaOrig="2980" w:dyaOrig="400" w14:anchorId="23A346A3">
                <v:shape id="_x0000_i1278" type="#_x0000_t75" style="width:166.5pt;height:22.5pt" o:ole="">
                  <v:imagedata r:id="rId416" o:title=""/>
                </v:shape>
                <o:OLEObject Type="Embed" ProgID="Equation.3" ShapeID="_x0000_i1278" DrawAspect="Content" ObjectID="_1598872887" r:id="rId430"/>
              </w:object>
            </w:r>
            <w:r w:rsidRPr="00060853">
              <w:rPr>
                <w:rFonts w:ascii="Garamond" w:hAnsi="Garamond"/>
                <w:sz w:val="22"/>
                <w:szCs w:val="22"/>
                <w:lang w:eastAsia="en-US"/>
              </w:rPr>
              <w:tab/>
            </w:r>
            <w:r w:rsidRPr="00060853">
              <w:rPr>
                <w:rFonts w:ascii="Garamond" w:hAnsi="Garamond"/>
                <w:sz w:val="22"/>
                <w:szCs w:val="22"/>
                <w:lang w:eastAsia="en-US"/>
              </w:rPr>
              <w:tab/>
            </w:r>
            <w:r w:rsidRPr="00060853">
              <w:rPr>
                <w:rFonts w:ascii="Garamond" w:hAnsi="Garamond"/>
                <w:sz w:val="22"/>
                <w:szCs w:val="22"/>
                <w:lang w:eastAsia="en-US"/>
              </w:rPr>
              <w:tab/>
            </w:r>
            <w:r w:rsidRPr="00060853">
              <w:rPr>
                <w:rFonts w:ascii="Garamond" w:hAnsi="Garamond"/>
                <w:sz w:val="22"/>
                <w:szCs w:val="22"/>
                <w:lang w:eastAsia="en-US"/>
              </w:rPr>
              <w:tab/>
            </w:r>
            <w:r w:rsidRPr="00060853">
              <w:rPr>
                <w:rFonts w:ascii="Garamond" w:hAnsi="Garamond"/>
                <w:sz w:val="22"/>
                <w:szCs w:val="22"/>
                <w:lang w:eastAsia="en-US"/>
              </w:rPr>
              <w:tab/>
            </w:r>
            <w:r w:rsidRPr="00060853">
              <w:rPr>
                <w:rFonts w:ascii="Garamond" w:hAnsi="Garamond"/>
                <w:sz w:val="22"/>
                <w:szCs w:val="22"/>
                <w:lang w:eastAsia="en-US"/>
              </w:rPr>
              <w:tab/>
            </w:r>
          </w:p>
          <w:p w:rsidR="00DD4865" w:rsidRPr="00060853" w:rsidRDefault="00DD4865" w:rsidP="000B204C">
            <w:pPr>
              <w:spacing w:before="120" w:after="120"/>
              <w:rPr>
                <w:rFonts w:ascii="Garamond" w:hAnsi="Garamond"/>
                <w:sz w:val="22"/>
                <w:szCs w:val="22"/>
              </w:rPr>
            </w:pPr>
            <w:r w:rsidRPr="00060853">
              <w:rPr>
                <w:rFonts w:ascii="Garamond" w:hAnsi="Garamond"/>
                <w:sz w:val="22"/>
                <w:szCs w:val="22"/>
              </w:rPr>
              <w:t xml:space="preserve">                 </w:t>
            </w:r>
            <w:r w:rsidRPr="00060853">
              <w:rPr>
                <w:rFonts w:ascii="Garamond" w:hAnsi="Garamond"/>
                <w:position w:val="-16"/>
                <w:sz w:val="22"/>
                <w:szCs w:val="22"/>
              </w:rPr>
              <w:object w:dxaOrig="2960" w:dyaOrig="440" w14:anchorId="49D99AFB">
                <v:shape id="_x0000_i1279" type="#_x0000_t75" style="width:171.75pt;height:25.5pt" o:ole="">
                  <v:imagedata r:id="rId418" o:title=""/>
                </v:shape>
                <o:OLEObject Type="Embed" ProgID="Equation.3" ShapeID="_x0000_i1279" DrawAspect="Content" ObjectID="_1598872888" r:id="rId431"/>
              </w:object>
            </w:r>
            <w:r w:rsidRPr="00060853">
              <w:rPr>
                <w:rFonts w:ascii="Garamond" w:hAnsi="Garamond"/>
                <w:sz w:val="22"/>
                <w:szCs w:val="22"/>
              </w:rPr>
              <w:t>.</w:t>
            </w:r>
          </w:p>
          <w:p w:rsidR="00DD4865" w:rsidRPr="00060853" w:rsidRDefault="00DD4865" w:rsidP="000B204C">
            <w:pPr>
              <w:spacing w:before="120" w:after="120"/>
              <w:ind w:firstLine="600"/>
              <w:outlineLvl w:val="3"/>
              <w:rPr>
                <w:rFonts w:ascii="Garamond" w:hAnsi="Garamond"/>
                <w:sz w:val="22"/>
                <w:szCs w:val="22"/>
                <w:lang w:eastAsia="en-US"/>
              </w:rPr>
            </w:pPr>
            <w:r w:rsidRPr="00060853">
              <w:rPr>
                <w:rFonts w:ascii="Garamond" w:hAnsi="Garamond"/>
                <w:sz w:val="22"/>
                <w:szCs w:val="22"/>
                <w:lang w:eastAsia="en-US"/>
              </w:rPr>
              <w:t xml:space="preserve">12.3.2.2. В случае если внезональный энергорайон ГТП потребления, отнесенной ко второй ценовой зоне, работает синхронно со второй неценовой зоной, то поставщик электрической энергии второй неценовой зоны, поставляющий электрическую энергию на РСВ в час </w:t>
            </w:r>
            <w:r w:rsidRPr="00060853">
              <w:rPr>
                <w:rFonts w:ascii="Garamond" w:hAnsi="Garamond"/>
                <w:i/>
                <w:sz w:val="22"/>
                <w:szCs w:val="22"/>
                <w:lang w:val="en-US" w:eastAsia="en-US"/>
              </w:rPr>
              <w:t>h</w:t>
            </w:r>
            <w:r w:rsidRPr="00060853">
              <w:rPr>
                <w:rFonts w:ascii="Garamond" w:hAnsi="Garamond"/>
                <w:sz w:val="22"/>
                <w:szCs w:val="22"/>
                <w:lang w:eastAsia="en-US"/>
              </w:rPr>
              <w:t xml:space="preserve">, покупает электрическую энергию по границе с ценовой зоной по договору купли-продажи электрической энергии в целях балансирования системы в объеме, </w:t>
            </w:r>
            <w:proofErr w:type="gramStart"/>
            <w:r w:rsidRPr="00060853">
              <w:rPr>
                <w:rFonts w:ascii="Garamond" w:hAnsi="Garamond"/>
                <w:sz w:val="22"/>
                <w:szCs w:val="22"/>
                <w:lang w:eastAsia="en-US"/>
              </w:rPr>
              <w:t xml:space="preserve">равном </w:t>
            </w:r>
            <w:r w:rsidRPr="00060853">
              <w:rPr>
                <w:rFonts w:ascii="Garamond" w:hAnsi="Garamond"/>
                <w:position w:val="-12"/>
                <w:sz w:val="22"/>
                <w:szCs w:val="22"/>
                <w:lang w:eastAsia="en-US"/>
              </w:rPr>
              <w:object w:dxaOrig="859" w:dyaOrig="340" w14:anchorId="3C1B6FC4">
                <v:shape id="_x0000_i1280" type="#_x0000_t75" style="width:53.25pt;height:21.75pt" o:ole="">
                  <v:imagedata r:id="rId420" o:title=""/>
                </v:shape>
                <o:OLEObject Type="Embed" ProgID="Equation.3" ShapeID="_x0000_i1280" DrawAspect="Content" ObjectID="_1598872889" r:id="rId432"/>
              </w:object>
            </w:r>
            <w:r w:rsidRPr="00060853">
              <w:rPr>
                <w:rFonts w:ascii="Garamond" w:hAnsi="Garamond"/>
                <w:sz w:val="22"/>
                <w:szCs w:val="22"/>
                <w:lang w:eastAsia="en-US"/>
              </w:rPr>
              <w:t>,</w:t>
            </w:r>
            <w:proofErr w:type="gramEnd"/>
            <w:r w:rsidRPr="00060853">
              <w:rPr>
                <w:rFonts w:ascii="Garamond" w:hAnsi="Garamond"/>
                <w:sz w:val="22"/>
                <w:szCs w:val="22"/>
                <w:lang w:eastAsia="en-US"/>
              </w:rPr>
              <w:t xml:space="preserve"> по цене, указанной в п. 7  настоящего Регламента.</w:t>
            </w:r>
          </w:p>
          <w:p w:rsidR="00DD4865" w:rsidRPr="00060853" w:rsidRDefault="00DD4865" w:rsidP="000B204C">
            <w:pPr>
              <w:spacing w:before="120" w:after="120"/>
              <w:ind w:firstLine="600"/>
              <w:outlineLvl w:val="3"/>
              <w:rPr>
                <w:rFonts w:ascii="Garamond" w:hAnsi="Garamond"/>
                <w:sz w:val="22"/>
                <w:szCs w:val="22"/>
                <w:lang w:eastAsia="en-US"/>
              </w:rPr>
            </w:pPr>
            <w:r w:rsidRPr="00060853">
              <w:rPr>
                <w:rFonts w:ascii="Garamond" w:hAnsi="Garamond"/>
                <w:sz w:val="22"/>
                <w:szCs w:val="22"/>
                <w:lang w:eastAsia="en-US"/>
              </w:rPr>
              <w:t xml:space="preserve">При этом если объем поставляемой из второй неценовой зоны в соответствии с п. 7 электроэнергии равен нулю, то покупка указанного в настоящем пункте объема электроэнергии осуществляется в отношении ГТП генерации второй неценовой зоны, для которой в час </w:t>
            </w:r>
            <w:r w:rsidRPr="00060853">
              <w:rPr>
                <w:rFonts w:ascii="Garamond" w:hAnsi="Garamond"/>
                <w:i/>
                <w:sz w:val="22"/>
                <w:szCs w:val="22"/>
                <w:lang w:val="en-US" w:eastAsia="en-US"/>
              </w:rPr>
              <w:t>h</w:t>
            </w:r>
            <w:r w:rsidRPr="00060853">
              <w:rPr>
                <w:rFonts w:ascii="Garamond" w:hAnsi="Garamond"/>
                <w:sz w:val="22"/>
                <w:szCs w:val="22"/>
                <w:lang w:eastAsia="en-US"/>
              </w:rPr>
              <w:t xml:space="preserve"> ПДГ является максимальным.</w:t>
            </w:r>
          </w:p>
          <w:p w:rsidR="00DD4865" w:rsidRPr="00060853" w:rsidRDefault="00DD4865" w:rsidP="000B204C">
            <w:pPr>
              <w:spacing w:before="120" w:after="120"/>
              <w:ind w:firstLine="600"/>
              <w:outlineLvl w:val="3"/>
              <w:rPr>
                <w:rFonts w:ascii="Garamond" w:hAnsi="Garamond"/>
                <w:sz w:val="22"/>
                <w:szCs w:val="22"/>
                <w:lang w:eastAsia="en-US"/>
              </w:rPr>
            </w:pPr>
            <w:r w:rsidRPr="00060853">
              <w:rPr>
                <w:rFonts w:ascii="Garamond" w:hAnsi="Garamond"/>
                <w:sz w:val="22"/>
                <w:szCs w:val="22"/>
                <w:lang w:eastAsia="en-US"/>
              </w:rPr>
              <w:t xml:space="preserve">12.3.2.3. В случае если внезональный энергорайон ГТП потребления, отнесенной ко второй ценовой зоне, работает синхронно со второй неценовой зоной, то поставщик электрической энергии второй неценовой зоны, поставляющий электрическую энергию на РСВ в час </w:t>
            </w:r>
            <w:r w:rsidRPr="00060853">
              <w:rPr>
                <w:rFonts w:ascii="Garamond" w:hAnsi="Garamond"/>
                <w:i/>
                <w:sz w:val="22"/>
                <w:szCs w:val="22"/>
                <w:lang w:val="en-US" w:eastAsia="en-US"/>
              </w:rPr>
              <w:t>h</w:t>
            </w:r>
            <w:r w:rsidRPr="00060853">
              <w:rPr>
                <w:rFonts w:ascii="Garamond" w:hAnsi="Garamond"/>
                <w:sz w:val="22"/>
                <w:szCs w:val="22"/>
                <w:lang w:eastAsia="en-US"/>
              </w:rPr>
              <w:t xml:space="preserve">, продает </w:t>
            </w:r>
            <w:r w:rsidRPr="00060853">
              <w:rPr>
                <w:rFonts w:ascii="Garamond" w:hAnsi="Garamond"/>
                <w:sz w:val="22"/>
                <w:szCs w:val="22"/>
                <w:lang w:eastAsia="en-US"/>
              </w:rPr>
              <w:lastRenderedPageBreak/>
              <w:t xml:space="preserve">электрическую энергию по границе с ценовой зоной по договору комиссии на продажу электрической энергии в целях балансирования системы в объеме, </w:t>
            </w:r>
            <w:proofErr w:type="gramStart"/>
            <w:r w:rsidRPr="00060853">
              <w:rPr>
                <w:rFonts w:ascii="Garamond" w:hAnsi="Garamond"/>
                <w:sz w:val="22"/>
                <w:szCs w:val="22"/>
                <w:lang w:eastAsia="en-US"/>
              </w:rPr>
              <w:t xml:space="preserve">равном </w:t>
            </w:r>
            <w:r w:rsidRPr="00060853">
              <w:rPr>
                <w:rFonts w:ascii="Garamond" w:hAnsi="Garamond"/>
                <w:position w:val="-12"/>
                <w:sz w:val="22"/>
                <w:szCs w:val="22"/>
                <w:lang w:eastAsia="en-US"/>
              </w:rPr>
              <w:object w:dxaOrig="840" w:dyaOrig="340" w14:anchorId="039B9137">
                <v:shape id="_x0000_i1281" type="#_x0000_t75" style="width:53.25pt;height:21.75pt" o:ole="">
                  <v:imagedata r:id="rId422" o:title=""/>
                </v:shape>
                <o:OLEObject Type="Embed" ProgID="Equation.3" ShapeID="_x0000_i1281" DrawAspect="Content" ObjectID="_1598872890" r:id="rId433"/>
              </w:object>
            </w:r>
            <w:r w:rsidRPr="00060853">
              <w:rPr>
                <w:rFonts w:ascii="Garamond" w:hAnsi="Garamond"/>
                <w:sz w:val="22"/>
                <w:szCs w:val="22"/>
                <w:lang w:eastAsia="en-US"/>
              </w:rPr>
              <w:t>,</w:t>
            </w:r>
            <w:proofErr w:type="gramEnd"/>
            <w:r w:rsidRPr="00060853">
              <w:rPr>
                <w:rFonts w:ascii="Garamond" w:hAnsi="Garamond"/>
                <w:sz w:val="22"/>
                <w:szCs w:val="22"/>
                <w:lang w:eastAsia="en-US"/>
              </w:rPr>
              <w:t xml:space="preserve"> по цене, указанной в п. 7  настоящего Регламента. </w:t>
            </w:r>
          </w:p>
          <w:p w:rsidR="00DD4865" w:rsidRPr="00060853" w:rsidRDefault="00DD4865" w:rsidP="000B204C">
            <w:pPr>
              <w:spacing w:before="120" w:after="120"/>
              <w:outlineLvl w:val="3"/>
              <w:rPr>
                <w:rFonts w:ascii="Garamond" w:hAnsi="Garamond"/>
                <w:sz w:val="22"/>
                <w:szCs w:val="22"/>
                <w:lang w:eastAsia="en-US"/>
              </w:rPr>
            </w:pPr>
            <w:r w:rsidRPr="00060853">
              <w:rPr>
                <w:rFonts w:ascii="Garamond" w:hAnsi="Garamond"/>
                <w:sz w:val="22"/>
                <w:szCs w:val="22"/>
                <w:lang w:eastAsia="en-US"/>
              </w:rPr>
              <w:t xml:space="preserve">При этом если объем поставляемой из второй неценовой зоны в соответствии с п. 7 электроэнергии равен нулю, то продажа указанного в настоящем пункте объема электроэнергии осуществляется в отношении ГТП генерации второй неценовой зоны, для которой в час </w:t>
            </w:r>
            <w:r w:rsidRPr="00060853">
              <w:rPr>
                <w:rFonts w:ascii="Garamond" w:hAnsi="Garamond"/>
                <w:i/>
                <w:sz w:val="22"/>
                <w:szCs w:val="22"/>
                <w:lang w:val="en-US" w:eastAsia="en-US"/>
              </w:rPr>
              <w:t>h</w:t>
            </w:r>
            <w:r w:rsidRPr="00060853">
              <w:rPr>
                <w:rFonts w:ascii="Garamond" w:hAnsi="Garamond"/>
                <w:sz w:val="22"/>
                <w:szCs w:val="22"/>
                <w:lang w:eastAsia="en-US"/>
              </w:rPr>
              <w:t xml:space="preserve"> ПДГ является максимальным.</w:t>
            </w:r>
          </w:p>
          <w:p w:rsidR="00DD4865" w:rsidRPr="00866823" w:rsidRDefault="00DD4865" w:rsidP="000B204C">
            <w:pPr>
              <w:tabs>
                <w:tab w:val="left" w:pos="1418"/>
                <w:tab w:val="left" w:pos="1560"/>
              </w:tabs>
              <w:spacing w:before="120" w:after="120"/>
              <w:ind w:left="28" w:firstLine="572"/>
              <w:rPr>
                <w:rFonts w:ascii="Garamond" w:hAnsi="Garamond"/>
                <w:sz w:val="22"/>
                <w:szCs w:val="22"/>
              </w:rPr>
            </w:pPr>
          </w:p>
        </w:tc>
      </w:tr>
    </w:tbl>
    <w:p w:rsidR="00DD4865" w:rsidRPr="004A446C" w:rsidRDefault="00DD4865" w:rsidP="00DD4865">
      <w:pPr>
        <w:ind w:right="-31"/>
        <w:rPr>
          <w:rFonts w:ascii="Garamond" w:hAnsi="Garamond"/>
          <w:b/>
          <w:sz w:val="28"/>
          <w:szCs w:val="28"/>
        </w:rPr>
      </w:pPr>
    </w:p>
    <w:p w:rsidR="00DD4865" w:rsidRPr="00866823" w:rsidRDefault="00DD4865" w:rsidP="00DD4865">
      <w:pPr>
        <w:rPr>
          <w:rFonts w:ascii="Garamond" w:hAnsi="Garamond"/>
          <w:b/>
          <w:sz w:val="26"/>
          <w:szCs w:val="26"/>
        </w:rPr>
      </w:pPr>
      <w:r w:rsidRPr="00866823">
        <w:rPr>
          <w:rFonts w:ascii="Garamond" w:hAnsi="Garamond"/>
          <w:b/>
          <w:sz w:val="26"/>
          <w:szCs w:val="26"/>
        </w:rPr>
        <w:t xml:space="preserve">Предложения по изменениям и дополнениям в </w:t>
      </w:r>
      <w:r w:rsidRPr="00CB3AA7">
        <w:rPr>
          <w:rFonts w:ascii="Garamond" w:eastAsia="Batang" w:hAnsi="Garamond"/>
          <w:b/>
          <w:bCs/>
          <w:sz w:val="26"/>
          <w:szCs w:val="26"/>
        </w:rPr>
        <w:t>РЕГЛАМЕНТ</w:t>
      </w:r>
      <w:r>
        <w:rPr>
          <w:rFonts w:ascii="Garamond" w:eastAsia="Batang" w:hAnsi="Garamond"/>
          <w:b/>
          <w:bCs/>
          <w:sz w:val="26"/>
          <w:szCs w:val="26"/>
        </w:rPr>
        <w:t xml:space="preserve"> </w:t>
      </w:r>
      <w:r w:rsidRPr="003C393A">
        <w:rPr>
          <w:rFonts w:ascii="Garamond" w:eastAsia="Batang" w:hAnsi="Garamond"/>
          <w:b/>
          <w:bCs/>
          <w:sz w:val="26"/>
          <w:szCs w:val="26"/>
        </w:rPr>
        <w:t>ОПРЕДЕЛЕНИЯ ОБЪЕМОВ, ИНИЦИАТИВ И СТОИМОСТИ ОТКЛОНЕНИЙ</w:t>
      </w:r>
      <w:r w:rsidRPr="00866823">
        <w:rPr>
          <w:rFonts w:ascii="Garamond" w:hAnsi="Garamond"/>
          <w:b/>
          <w:sz w:val="26"/>
          <w:szCs w:val="26"/>
        </w:rPr>
        <w:t xml:space="preserve"> (Приложение № 1</w:t>
      </w:r>
      <w:r w:rsidRPr="003C393A">
        <w:rPr>
          <w:rFonts w:ascii="Garamond" w:hAnsi="Garamond"/>
          <w:b/>
          <w:sz w:val="26"/>
          <w:szCs w:val="26"/>
        </w:rPr>
        <w:t>2</w:t>
      </w:r>
      <w:r w:rsidRPr="00866823">
        <w:rPr>
          <w:rFonts w:ascii="Garamond" w:hAnsi="Garamond"/>
          <w:b/>
          <w:sz w:val="26"/>
          <w:szCs w:val="26"/>
        </w:rPr>
        <w:t xml:space="preserve"> к Договору о присоединении к торговой системе оптового рынка)</w:t>
      </w:r>
    </w:p>
    <w:p w:rsidR="00DD4865" w:rsidRPr="004A446C" w:rsidRDefault="00DD4865" w:rsidP="00DD4865">
      <w:pPr>
        <w:rPr>
          <w:rFonts w:ascii="Garamond" w:hAnsi="Garamond"/>
          <w:b/>
          <w:sz w:val="26"/>
          <w:szCs w:val="26"/>
        </w:rPr>
      </w:pPr>
    </w:p>
    <w:tbl>
      <w:tblPr>
        <w:tblW w:w="152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7087"/>
        <w:gridCol w:w="7230"/>
      </w:tblGrid>
      <w:tr w:rsidR="00DD4865" w:rsidRPr="00866823" w:rsidTr="000B204C">
        <w:tc>
          <w:tcPr>
            <w:tcW w:w="918" w:type="dxa"/>
            <w:vAlign w:val="center"/>
          </w:tcPr>
          <w:p w:rsidR="00DD4865" w:rsidRPr="00866823" w:rsidRDefault="00DD4865" w:rsidP="000B204C">
            <w:pPr>
              <w:jc w:val="center"/>
              <w:rPr>
                <w:rFonts w:ascii="Garamond" w:hAnsi="Garamond"/>
                <w:b/>
                <w:sz w:val="22"/>
                <w:szCs w:val="22"/>
              </w:rPr>
            </w:pPr>
            <w:r w:rsidRPr="00866823">
              <w:rPr>
                <w:rFonts w:ascii="Garamond" w:hAnsi="Garamond"/>
                <w:b/>
                <w:sz w:val="22"/>
                <w:szCs w:val="22"/>
              </w:rPr>
              <w:t>№</w:t>
            </w:r>
          </w:p>
          <w:p w:rsidR="00DD4865" w:rsidRPr="00866823" w:rsidRDefault="00DD4865" w:rsidP="000B204C">
            <w:pPr>
              <w:jc w:val="center"/>
              <w:rPr>
                <w:rFonts w:ascii="Garamond" w:hAnsi="Garamond"/>
                <w:b/>
                <w:sz w:val="22"/>
                <w:szCs w:val="22"/>
              </w:rPr>
            </w:pPr>
            <w:r w:rsidRPr="00866823">
              <w:rPr>
                <w:rFonts w:ascii="Garamond" w:hAnsi="Garamond"/>
                <w:b/>
                <w:sz w:val="22"/>
                <w:szCs w:val="22"/>
              </w:rPr>
              <w:t>пункта</w:t>
            </w:r>
          </w:p>
        </w:tc>
        <w:tc>
          <w:tcPr>
            <w:tcW w:w="7087" w:type="dxa"/>
          </w:tcPr>
          <w:p w:rsidR="00DD4865" w:rsidRPr="00866823" w:rsidRDefault="00DD4865" w:rsidP="000B204C">
            <w:pPr>
              <w:jc w:val="center"/>
              <w:rPr>
                <w:rFonts w:ascii="Garamond" w:hAnsi="Garamond"/>
                <w:b/>
                <w:sz w:val="22"/>
                <w:szCs w:val="22"/>
              </w:rPr>
            </w:pPr>
            <w:r w:rsidRPr="00866823">
              <w:rPr>
                <w:rFonts w:ascii="Garamond" w:hAnsi="Garamond"/>
                <w:b/>
                <w:sz w:val="22"/>
                <w:szCs w:val="22"/>
              </w:rPr>
              <w:t>Редакция, действующая на момент</w:t>
            </w:r>
          </w:p>
          <w:p w:rsidR="00DD4865" w:rsidRPr="00866823" w:rsidRDefault="00DD4865" w:rsidP="000B204C">
            <w:pPr>
              <w:jc w:val="center"/>
              <w:rPr>
                <w:rFonts w:ascii="Garamond" w:hAnsi="Garamond"/>
                <w:b/>
                <w:sz w:val="22"/>
                <w:szCs w:val="22"/>
              </w:rPr>
            </w:pPr>
            <w:r w:rsidRPr="00866823">
              <w:rPr>
                <w:rFonts w:ascii="Garamond" w:hAnsi="Garamond"/>
                <w:b/>
                <w:sz w:val="22"/>
                <w:szCs w:val="22"/>
              </w:rPr>
              <w:t>вступления в силу изменений</w:t>
            </w:r>
          </w:p>
        </w:tc>
        <w:tc>
          <w:tcPr>
            <w:tcW w:w="7230" w:type="dxa"/>
          </w:tcPr>
          <w:p w:rsidR="00DD4865" w:rsidRPr="00866823" w:rsidRDefault="00DD4865" w:rsidP="000B204C">
            <w:pPr>
              <w:jc w:val="center"/>
              <w:rPr>
                <w:rFonts w:ascii="Garamond" w:hAnsi="Garamond"/>
                <w:b/>
                <w:sz w:val="22"/>
                <w:szCs w:val="22"/>
              </w:rPr>
            </w:pPr>
            <w:r w:rsidRPr="00866823">
              <w:rPr>
                <w:rFonts w:ascii="Garamond" w:hAnsi="Garamond"/>
                <w:b/>
                <w:sz w:val="22"/>
                <w:szCs w:val="22"/>
              </w:rPr>
              <w:t>Предлагаемая редакция</w:t>
            </w:r>
          </w:p>
          <w:p w:rsidR="00DD4865" w:rsidRPr="00866823" w:rsidRDefault="00DD4865" w:rsidP="000B204C">
            <w:pPr>
              <w:jc w:val="center"/>
              <w:rPr>
                <w:rFonts w:ascii="Garamond" w:hAnsi="Garamond"/>
                <w:sz w:val="22"/>
                <w:szCs w:val="22"/>
              </w:rPr>
            </w:pPr>
            <w:r w:rsidRPr="00866823">
              <w:rPr>
                <w:rFonts w:ascii="Garamond" w:hAnsi="Garamond"/>
                <w:sz w:val="22"/>
                <w:szCs w:val="22"/>
              </w:rPr>
              <w:t>(изменения выделены цветом)</w:t>
            </w:r>
          </w:p>
        </w:tc>
      </w:tr>
      <w:tr w:rsidR="00DD4865" w:rsidRPr="00866823" w:rsidTr="000B204C">
        <w:tc>
          <w:tcPr>
            <w:tcW w:w="918" w:type="dxa"/>
            <w:vAlign w:val="center"/>
          </w:tcPr>
          <w:p w:rsidR="00DD4865" w:rsidRPr="00866823" w:rsidRDefault="00DD4865" w:rsidP="000B204C">
            <w:pPr>
              <w:jc w:val="center"/>
              <w:rPr>
                <w:rFonts w:ascii="Garamond" w:hAnsi="Garamond"/>
                <w:b/>
                <w:sz w:val="22"/>
                <w:szCs w:val="22"/>
              </w:rPr>
            </w:pPr>
            <w:r w:rsidRPr="00866823">
              <w:rPr>
                <w:rFonts w:ascii="Garamond" w:hAnsi="Garamond"/>
                <w:b/>
                <w:sz w:val="22"/>
                <w:szCs w:val="22"/>
              </w:rPr>
              <w:t>2.2</w:t>
            </w:r>
          </w:p>
        </w:tc>
        <w:tc>
          <w:tcPr>
            <w:tcW w:w="7087" w:type="dxa"/>
          </w:tcPr>
          <w:p w:rsidR="00DD4865" w:rsidRPr="000E11CC" w:rsidRDefault="00DD4865" w:rsidP="000B204C">
            <w:pPr>
              <w:pStyle w:val="20"/>
              <w:numPr>
                <w:ilvl w:val="0"/>
                <w:numId w:val="0"/>
              </w:numPr>
              <w:ind w:left="567"/>
              <w:rPr>
                <w:rFonts w:ascii="Garamond" w:hAnsi="Garamond"/>
                <w:color w:val="000000"/>
                <w:sz w:val="22"/>
                <w:szCs w:val="22"/>
                <w:lang w:val="ru-RU"/>
              </w:rPr>
            </w:pPr>
            <w:bookmarkStart w:id="53" w:name="_Toc326248170"/>
            <w:bookmarkStart w:id="54" w:name="_Toc365644223"/>
            <w:bookmarkStart w:id="55" w:name="_Toc395623349"/>
            <w:bookmarkStart w:id="56" w:name="_Toc407192137"/>
            <w:bookmarkStart w:id="57" w:name="_Toc489446766"/>
            <w:r w:rsidRPr="000E11CC">
              <w:rPr>
                <w:rFonts w:ascii="Garamond" w:hAnsi="Garamond"/>
                <w:color w:val="000000"/>
                <w:sz w:val="22"/>
                <w:szCs w:val="22"/>
                <w:lang w:val="ru-RU"/>
              </w:rPr>
              <w:t xml:space="preserve">2.1.1. Исходные данные </w:t>
            </w:r>
            <w:r>
              <w:rPr>
                <w:rFonts w:ascii="Garamond" w:hAnsi="Garamond"/>
                <w:color w:val="000000"/>
                <w:sz w:val="22"/>
                <w:szCs w:val="22"/>
                <w:lang w:val="ru-RU"/>
              </w:rPr>
              <w:t>для расчета объемов отклонений у</w:t>
            </w:r>
            <w:r w:rsidRPr="000E11CC">
              <w:rPr>
                <w:rFonts w:ascii="Garamond" w:hAnsi="Garamond"/>
                <w:color w:val="000000"/>
                <w:sz w:val="22"/>
                <w:szCs w:val="22"/>
                <w:lang w:val="ru-RU"/>
              </w:rPr>
              <w:t>частников оптового рынка</w:t>
            </w:r>
            <w:bookmarkEnd w:id="53"/>
            <w:bookmarkEnd w:id="54"/>
            <w:bookmarkEnd w:id="55"/>
            <w:bookmarkEnd w:id="56"/>
            <w:bookmarkEnd w:id="57"/>
          </w:p>
          <w:p w:rsidR="00DD4865" w:rsidRPr="000E11CC" w:rsidRDefault="00DD4865" w:rsidP="000B204C">
            <w:pPr>
              <w:pStyle w:val="subclauseindent"/>
              <w:ind w:left="0" w:firstLine="11"/>
              <w:rPr>
                <w:rFonts w:ascii="Garamond" w:hAnsi="Garamond"/>
                <w:color w:val="000000"/>
                <w:szCs w:val="22"/>
                <w:lang w:val="ru-RU"/>
              </w:rPr>
            </w:pPr>
            <w:r w:rsidRPr="000E11CC">
              <w:rPr>
                <w:rFonts w:ascii="Garamond" w:hAnsi="Garamond"/>
                <w:color w:val="000000"/>
                <w:szCs w:val="22"/>
                <w:lang w:val="ru-RU"/>
              </w:rPr>
              <w:t xml:space="preserve">1. Величина планового объема производства (потребления с учетом нагрузочных потерь в энергорайоне участника) для ГТП генерации (потребления), </w:t>
            </w:r>
            <w:r w:rsidRPr="000E11CC">
              <w:rPr>
                <w:rFonts w:ascii="Garamond" w:hAnsi="Garamond"/>
                <w:b/>
                <w:i/>
                <w:color w:val="000000"/>
                <w:szCs w:val="22"/>
                <w:lang w:val="ru-RU"/>
              </w:rPr>
              <w:t>(</w:t>
            </w:r>
            <w:r w:rsidRPr="000E11CC">
              <w:rPr>
                <w:rFonts w:ascii="Garamond" w:hAnsi="Garamond"/>
                <w:b/>
                <w:i/>
                <w:color w:val="000000"/>
                <w:szCs w:val="22"/>
                <w:lang w:val="ru-RU"/>
              </w:rPr>
              <w:fldChar w:fldCharType="begin"/>
            </w:r>
            <w:r w:rsidRPr="000E11CC">
              <w:rPr>
                <w:rFonts w:ascii="Garamond" w:hAnsi="Garamond"/>
                <w:b/>
                <w:i/>
                <w:color w:val="000000"/>
                <w:szCs w:val="22"/>
                <w:lang w:val="ru-RU"/>
              </w:rPr>
              <w:instrText xml:space="preserve"> </w:instrText>
            </w:r>
            <w:r w:rsidRPr="000E11CC">
              <w:rPr>
                <w:rFonts w:ascii="Garamond" w:hAnsi="Garamond"/>
                <w:b/>
                <w:i/>
                <w:color w:val="000000"/>
                <w:szCs w:val="22"/>
              </w:rPr>
              <w:instrText>EQ</w:instrText>
            </w:r>
            <w:r w:rsidRPr="000E11CC">
              <w:rPr>
                <w:rFonts w:ascii="Garamond" w:hAnsi="Garamond"/>
                <w:b/>
                <w:i/>
                <w:color w:val="000000"/>
                <w:szCs w:val="22"/>
                <w:lang w:val="ru-RU"/>
              </w:rPr>
              <w:instrText xml:space="preserve"> </w:instrText>
            </w:r>
            <w:r w:rsidRPr="000E11CC">
              <w:rPr>
                <w:rFonts w:ascii="Garamond" w:hAnsi="Garamond"/>
                <w:b/>
                <w:i/>
                <w:color w:val="000000"/>
                <w:szCs w:val="22"/>
              </w:rPr>
              <w:instrText>V</w:instrText>
            </w:r>
            <w:r w:rsidRPr="000E11CC">
              <w:rPr>
                <w:rFonts w:ascii="Garamond" w:hAnsi="Garamond"/>
                <w:b/>
                <w:i/>
                <w:color w:val="000000"/>
                <w:szCs w:val="22"/>
                <w:lang w:val="ru-RU"/>
              </w:rPr>
              <w:instrText>\</w:instrText>
            </w:r>
            <w:r w:rsidRPr="000E11CC">
              <w:rPr>
                <w:rFonts w:ascii="Garamond" w:hAnsi="Garamond"/>
                <w:b/>
                <w:i/>
                <w:color w:val="000000"/>
                <w:szCs w:val="22"/>
              </w:rPr>
              <w:instrText>s</w:instrText>
            </w:r>
            <w:r w:rsidRPr="000E11CC">
              <w:rPr>
                <w:rFonts w:ascii="Garamond" w:hAnsi="Garamond"/>
                <w:b/>
                <w:i/>
                <w:color w:val="000000"/>
                <w:szCs w:val="22"/>
                <w:lang w:val="ru-RU"/>
              </w:rPr>
              <w:instrText xml:space="preserve">(тчк полн; </w:instrText>
            </w:r>
            <w:r w:rsidRPr="000E11CC">
              <w:rPr>
                <w:rFonts w:ascii="Garamond" w:hAnsi="Garamond"/>
                <w:b/>
                <w:i/>
                <w:color w:val="000000"/>
                <w:szCs w:val="22"/>
              </w:rPr>
              <w:instrText>i</w:instrText>
            </w:r>
            <w:r w:rsidRPr="000E11CC">
              <w:rPr>
                <w:rFonts w:ascii="Garamond" w:hAnsi="Garamond"/>
                <w:b/>
                <w:i/>
                <w:color w:val="000000"/>
                <w:szCs w:val="22"/>
                <w:lang w:val="ru-RU"/>
              </w:rPr>
              <w:instrText>,</w:instrText>
            </w:r>
            <w:r w:rsidRPr="000E11CC">
              <w:rPr>
                <w:rFonts w:ascii="Garamond" w:hAnsi="Garamond"/>
                <w:b/>
                <w:i/>
                <w:color w:val="000000"/>
                <w:szCs w:val="22"/>
              </w:rPr>
              <w:instrText>h</w:instrText>
            </w:r>
            <w:r w:rsidRPr="000E11CC">
              <w:rPr>
                <w:rFonts w:ascii="Garamond" w:hAnsi="Garamond"/>
                <w:b/>
                <w:i/>
                <w:color w:val="000000"/>
                <w:szCs w:val="22"/>
                <w:lang w:val="ru-RU"/>
              </w:rPr>
              <w:instrText xml:space="preserve">) </w:instrText>
            </w:r>
            <w:r w:rsidRPr="000E11CC">
              <w:rPr>
                <w:rFonts w:ascii="Garamond" w:hAnsi="Garamond"/>
                <w:b/>
                <w:i/>
                <w:color w:val="000000"/>
                <w:szCs w:val="22"/>
                <w:lang w:val="ru-RU"/>
              </w:rPr>
              <w:fldChar w:fldCharType="end"/>
            </w:r>
            <w:r w:rsidRPr="000E11CC">
              <w:rPr>
                <w:rFonts w:ascii="Garamond" w:hAnsi="Garamond"/>
                <w:b/>
                <w:i/>
                <w:color w:val="000000"/>
                <w:szCs w:val="22"/>
                <w:lang w:val="ru-RU"/>
              </w:rPr>
              <w:t>)</w:t>
            </w:r>
            <w:r w:rsidRPr="000E11CC">
              <w:rPr>
                <w:rFonts w:ascii="Garamond" w:hAnsi="Garamond"/>
                <w:color w:val="000000"/>
                <w:szCs w:val="22"/>
                <w:lang w:val="ru-RU"/>
              </w:rPr>
              <w:t>,</w:t>
            </w:r>
            <w:r w:rsidRPr="000E11CC">
              <w:rPr>
                <w:rFonts w:ascii="Garamond" w:hAnsi="Garamond"/>
                <w:b/>
                <w:i/>
                <w:color w:val="000000"/>
                <w:szCs w:val="22"/>
                <w:lang w:val="ru-RU"/>
              </w:rPr>
              <w:t xml:space="preserve"> </w:t>
            </w:r>
            <w:r w:rsidRPr="000E11CC">
              <w:rPr>
                <w:rFonts w:ascii="Garamond" w:hAnsi="Garamond"/>
                <w:color w:val="000000"/>
                <w:szCs w:val="22"/>
                <w:lang w:val="ru-RU"/>
              </w:rPr>
              <w:t xml:space="preserve">определяется следующим образом: </w:t>
            </w:r>
          </w:p>
          <w:p w:rsidR="00DD4865" w:rsidRPr="009804E8" w:rsidRDefault="00DD4865" w:rsidP="00DD4865">
            <w:pPr>
              <w:pStyle w:val="22"/>
              <w:numPr>
                <w:ilvl w:val="0"/>
                <w:numId w:val="17"/>
              </w:numPr>
              <w:spacing w:before="120"/>
              <w:ind w:left="851"/>
              <w:rPr>
                <w:rFonts w:ascii="Garamond" w:hAnsi="Garamond"/>
                <w:color w:val="000000"/>
                <w:sz w:val="22"/>
              </w:rPr>
            </w:pPr>
            <w:proofErr w:type="spellStart"/>
            <w:r w:rsidRPr="000E11CC">
              <w:rPr>
                <w:rFonts w:ascii="Garamond" w:hAnsi="Garamond"/>
                <w:color w:val="000000"/>
                <w:sz w:val="22"/>
                <w:szCs w:val="22"/>
              </w:rPr>
              <w:t>для</w:t>
            </w:r>
            <w:proofErr w:type="spellEnd"/>
            <w:r w:rsidRPr="000E11CC">
              <w:rPr>
                <w:rFonts w:ascii="Garamond" w:hAnsi="Garamond"/>
                <w:color w:val="000000"/>
                <w:sz w:val="22"/>
                <w:szCs w:val="22"/>
              </w:rPr>
              <w:t xml:space="preserve"> ГТП </w:t>
            </w:r>
            <w:proofErr w:type="spellStart"/>
            <w:r w:rsidRPr="000E11CC">
              <w:rPr>
                <w:rFonts w:ascii="Garamond" w:hAnsi="Garamond"/>
                <w:color w:val="000000"/>
                <w:sz w:val="22"/>
                <w:szCs w:val="22"/>
              </w:rPr>
              <w:t>генерации</w:t>
            </w:r>
            <w:proofErr w:type="spellEnd"/>
            <w:r w:rsidRPr="000E11CC">
              <w:rPr>
                <w:rFonts w:ascii="Garamond" w:hAnsi="Garamond"/>
                <w:color w:val="000000"/>
                <w:sz w:val="22"/>
                <w:szCs w:val="22"/>
              </w:rPr>
              <w:t xml:space="preserve">: </w:t>
            </w:r>
            <w:r w:rsidRPr="000E11CC">
              <w:rPr>
                <w:rFonts w:ascii="Garamond" w:hAnsi="Garamond" w:cs="Gautami"/>
                <w:position w:val="-14"/>
                <w:sz w:val="22"/>
                <w:szCs w:val="22"/>
              </w:rPr>
              <w:object w:dxaOrig="1020" w:dyaOrig="420" w14:anchorId="021EAAC0">
                <v:shape id="_x0000_i1282" type="#_x0000_t75" style="width:1in;height:27.75pt" o:ole="">
                  <v:imagedata r:id="rId434" o:title=""/>
                </v:shape>
                <o:OLEObject Type="Embed" ProgID="Equation.3" ShapeID="_x0000_i1282" DrawAspect="Content" ObjectID="_1598872891" r:id="rId435"/>
              </w:object>
            </w:r>
            <w:r>
              <w:rPr>
                <w:rFonts w:ascii="Garamond" w:hAnsi="Garamond"/>
                <w:noProof/>
                <w:position w:val="-14"/>
                <w:sz w:val="22"/>
                <w:szCs w:val="22"/>
                <w:lang w:val="ru-RU" w:eastAsia="ru-RU"/>
              </w:rPr>
              <w:drawing>
                <wp:inline distT="0" distB="0" distL="0" distR="0" wp14:anchorId="6D892AF7" wp14:editId="42422DCF">
                  <wp:extent cx="876300" cy="3333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0E11CC">
              <w:rPr>
                <w:rFonts w:ascii="Garamond" w:hAnsi="Garamond"/>
                <w:sz w:val="22"/>
                <w:szCs w:val="22"/>
              </w:rPr>
              <w:t>;</w:t>
            </w:r>
          </w:p>
          <w:p w:rsidR="00DD4865" w:rsidRPr="009804E8" w:rsidRDefault="00DD4865" w:rsidP="00DD4865">
            <w:pPr>
              <w:pStyle w:val="aa"/>
              <w:numPr>
                <w:ilvl w:val="0"/>
                <w:numId w:val="17"/>
              </w:numPr>
              <w:spacing w:before="120" w:after="200"/>
              <w:ind w:left="851" w:hanging="425"/>
              <w:rPr>
                <w:color w:val="000000"/>
                <w:szCs w:val="22"/>
              </w:rPr>
            </w:pPr>
            <w:r w:rsidRPr="009804E8">
              <w:rPr>
                <w:color w:val="000000"/>
                <w:szCs w:val="22"/>
              </w:rPr>
              <w:t xml:space="preserve">для ГТП потребления </w:t>
            </w:r>
            <w:r w:rsidRPr="00922004">
              <w:rPr>
                <w:color w:val="000000"/>
                <w:szCs w:val="22"/>
                <w:highlight w:val="yellow"/>
              </w:rPr>
              <w:t>гарантирующего поставщика</w:t>
            </w:r>
            <w:r w:rsidRPr="009804E8">
              <w:rPr>
                <w:color w:val="000000"/>
                <w:szCs w:val="22"/>
              </w:rPr>
              <w:t>, функционирующего на территории</w:t>
            </w:r>
            <w:r>
              <w:rPr>
                <w:color w:val="000000"/>
                <w:szCs w:val="22"/>
              </w:rPr>
              <w:t xml:space="preserve"> </w:t>
            </w:r>
            <w:r w:rsidRPr="00980505">
              <w:rPr>
                <w:color w:val="000000"/>
                <w:szCs w:val="22"/>
              </w:rPr>
              <w:t>Забайкальского края,</w:t>
            </w:r>
            <w:r w:rsidRPr="009804E8">
              <w:rPr>
                <w:color w:val="000000"/>
                <w:szCs w:val="22"/>
              </w:rPr>
              <w:t xml:space="preserve"> </w:t>
            </w:r>
            <w:r w:rsidRPr="00922004">
              <w:rPr>
                <w:color w:val="000000"/>
                <w:szCs w:val="22"/>
                <w:highlight w:val="yellow"/>
              </w:rPr>
              <w:t>которая включает</w:t>
            </w:r>
            <w:r w:rsidRPr="009804E8">
              <w:rPr>
                <w:color w:val="000000"/>
                <w:szCs w:val="22"/>
              </w:rPr>
              <w:t xml:space="preserve"> в себя, в том числе, </w:t>
            </w:r>
            <w:r w:rsidRPr="00922004">
              <w:rPr>
                <w:color w:val="000000"/>
                <w:szCs w:val="22"/>
                <w:highlight w:val="yellow"/>
              </w:rPr>
              <w:t>изолированный энергорайон</w:t>
            </w:r>
            <w:r w:rsidRPr="009804E8">
              <w:rPr>
                <w:color w:val="000000"/>
                <w:szCs w:val="22"/>
              </w:rPr>
              <w:t>,</w:t>
            </w:r>
            <w:r w:rsidRPr="009804E8">
              <w:rPr>
                <w:szCs w:val="22"/>
              </w:rPr>
              <w:t xml:space="preserve"> </w:t>
            </w:r>
            <w:r w:rsidRPr="00922004">
              <w:rPr>
                <w:szCs w:val="22"/>
                <w:highlight w:val="yellow"/>
              </w:rPr>
              <w:t>отнесенный</w:t>
            </w:r>
            <w:r w:rsidRPr="009804E8">
              <w:rPr>
                <w:szCs w:val="22"/>
              </w:rPr>
              <w:t xml:space="preserve"> к</w:t>
            </w:r>
            <w:r w:rsidRPr="009804E8">
              <w:rPr>
                <w:color w:val="000000"/>
                <w:szCs w:val="22"/>
              </w:rPr>
              <w:t xml:space="preserve">о второй ценовой зоне и </w:t>
            </w:r>
            <w:r w:rsidRPr="00922004">
              <w:rPr>
                <w:color w:val="000000"/>
                <w:szCs w:val="22"/>
                <w:highlight w:val="yellow"/>
              </w:rPr>
              <w:t>работающий</w:t>
            </w:r>
            <w:r w:rsidRPr="009804E8">
              <w:rPr>
                <w:color w:val="000000"/>
                <w:szCs w:val="22"/>
              </w:rPr>
              <w:t xml:space="preserve"> изолированно (несинхронно) со второй ценовой зоной, но синхронно с неценовой зоной Дальнего Востока:</w:t>
            </w:r>
          </w:p>
          <w:p w:rsidR="00DD4865" w:rsidRPr="009804E8" w:rsidRDefault="00DD4865" w:rsidP="000B204C">
            <w:pPr>
              <w:pStyle w:val="aa"/>
              <w:spacing w:before="120" w:after="200"/>
              <w:ind w:left="851"/>
              <w:rPr>
                <w:color w:val="000000"/>
                <w:szCs w:val="22"/>
              </w:rPr>
            </w:pPr>
            <w:r w:rsidRPr="009804E8">
              <w:rPr>
                <w:position w:val="-30"/>
                <w:szCs w:val="22"/>
              </w:rPr>
              <w:object w:dxaOrig="5480" w:dyaOrig="560" w14:anchorId="7FE43423">
                <v:shape id="_x0000_i1283" type="#_x0000_t75" style="width:273.75pt;height:27.75pt" o:ole="">
                  <v:imagedata r:id="rId437" o:title=""/>
                </v:shape>
                <o:OLEObject Type="Embed" ProgID="Equation.3" ShapeID="_x0000_i1283" DrawAspect="Content" ObjectID="_1598872892" r:id="rId438"/>
              </w:object>
            </w:r>
            <w:r w:rsidRPr="009804E8">
              <w:rPr>
                <w:noProof/>
                <w:position w:val="-30"/>
                <w:szCs w:val="22"/>
              </w:rPr>
              <w:t>;</w:t>
            </w:r>
          </w:p>
          <w:p w:rsidR="00DD4865" w:rsidRPr="000E11CC" w:rsidRDefault="00DD4865" w:rsidP="00DD4865">
            <w:pPr>
              <w:pStyle w:val="aa"/>
              <w:numPr>
                <w:ilvl w:val="0"/>
                <w:numId w:val="17"/>
              </w:numPr>
              <w:spacing w:before="120" w:after="200"/>
              <w:ind w:left="851"/>
              <w:rPr>
                <w:color w:val="000000"/>
              </w:rPr>
            </w:pPr>
            <w:r w:rsidRPr="000E11CC">
              <w:rPr>
                <w:color w:val="000000"/>
                <w:szCs w:val="22"/>
              </w:rPr>
              <w:t xml:space="preserve">для </w:t>
            </w:r>
            <w:r>
              <w:rPr>
                <w:color w:val="000000"/>
                <w:szCs w:val="22"/>
              </w:rPr>
              <w:t xml:space="preserve">прочих </w:t>
            </w:r>
            <w:r w:rsidRPr="000E11CC">
              <w:rPr>
                <w:color w:val="000000"/>
                <w:szCs w:val="22"/>
              </w:rPr>
              <w:t xml:space="preserve">ГТП потребления: </w:t>
            </w:r>
            <w:r>
              <w:rPr>
                <w:noProof/>
                <w:position w:val="-30"/>
                <w:szCs w:val="22"/>
              </w:rPr>
              <w:drawing>
                <wp:inline distT="0" distB="0" distL="0" distR="0" wp14:anchorId="70B13007" wp14:editId="588C6C8F">
                  <wp:extent cx="2724150" cy="333375"/>
                  <wp:effectExtent l="0" t="0" r="0" b="9525"/>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2724150" cy="333375"/>
                          </a:xfrm>
                          <a:prstGeom prst="rect">
                            <a:avLst/>
                          </a:prstGeom>
                          <a:noFill/>
                          <a:ln>
                            <a:noFill/>
                          </a:ln>
                        </pic:spPr>
                      </pic:pic>
                    </a:graphicData>
                  </a:graphic>
                </wp:inline>
              </w:drawing>
            </w:r>
            <w:r w:rsidRPr="000E11CC">
              <w:rPr>
                <w:position w:val="-14"/>
                <w:szCs w:val="22"/>
              </w:rPr>
              <w:t>;</w:t>
            </w:r>
          </w:p>
          <w:p w:rsidR="00DD4865" w:rsidRPr="000E11CC" w:rsidRDefault="00DD4865" w:rsidP="00DD4865">
            <w:pPr>
              <w:pStyle w:val="aa"/>
              <w:numPr>
                <w:ilvl w:val="0"/>
                <w:numId w:val="17"/>
              </w:numPr>
              <w:spacing w:before="120" w:after="200"/>
              <w:ind w:left="884" w:hanging="425"/>
              <w:rPr>
                <w:rFonts w:cs="Gautami"/>
              </w:rPr>
            </w:pPr>
            <w:r w:rsidRPr="000E11CC">
              <w:rPr>
                <w:rFonts w:cs="Gautami"/>
                <w:szCs w:val="22"/>
              </w:rPr>
              <w:t>для объекта управления, отнесенного к ГТП потребления с регулируемой нагрузкой:</w:t>
            </w:r>
          </w:p>
          <w:p w:rsidR="00DD4865" w:rsidRPr="000E11CC" w:rsidRDefault="00DD4865" w:rsidP="000B204C">
            <w:pPr>
              <w:pStyle w:val="aa"/>
              <w:spacing w:before="120" w:after="200"/>
              <w:ind w:left="884"/>
              <w:rPr>
                <w:rFonts w:cs="Gautami"/>
              </w:rPr>
            </w:pPr>
            <w:r>
              <w:rPr>
                <w:noProof/>
                <w:position w:val="-30"/>
                <w:szCs w:val="22"/>
              </w:rPr>
              <w:drawing>
                <wp:inline distT="0" distB="0" distL="0" distR="0" wp14:anchorId="1E2D9912" wp14:editId="56560953">
                  <wp:extent cx="1914525" cy="495300"/>
                  <wp:effectExtent l="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1914525" cy="495300"/>
                          </a:xfrm>
                          <a:prstGeom prst="rect">
                            <a:avLst/>
                          </a:prstGeom>
                          <a:noFill/>
                          <a:ln>
                            <a:noFill/>
                          </a:ln>
                        </pic:spPr>
                      </pic:pic>
                    </a:graphicData>
                  </a:graphic>
                </wp:inline>
              </w:drawing>
            </w:r>
            <w:r>
              <w:rPr>
                <w:rFonts w:cs="Gautami"/>
                <w:noProof/>
                <w:position w:val="-10"/>
                <w:szCs w:val="22"/>
              </w:rPr>
              <w:drawing>
                <wp:inline distT="0" distB="0" distL="0" distR="0" wp14:anchorId="3DB0A16D" wp14:editId="3C2D9822">
                  <wp:extent cx="95250" cy="285750"/>
                  <wp:effectExtent l="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95250" cy="285750"/>
                          </a:xfrm>
                          <a:prstGeom prst="rect">
                            <a:avLst/>
                          </a:prstGeom>
                          <a:noFill/>
                          <a:ln>
                            <a:noFill/>
                          </a:ln>
                        </pic:spPr>
                      </pic:pic>
                    </a:graphicData>
                  </a:graphic>
                </wp:inline>
              </w:drawing>
            </w:r>
            <w:r w:rsidRPr="000E11CC">
              <w:rPr>
                <w:rFonts w:cs="Gautami"/>
                <w:szCs w:val="22"/>
              </w:rPr>
              <w:t>;</w:t>
            </w:r>
          </w:p>
          <w:p w:rsidR="00DD4865" w:rsidRPr="000E11CC" w:rsidRDefault="00DD4865" w:rsidP="000B204C">
            <w:pPr>
              <w:pStyle w:val="22"/>
              <w:spacing w:before="120"/>
              <w:ind w:left="0"/>
              <w:rPr>
                <w:rFonts w:ascii="Garamond" w:hAnsi="Garamond"/>
                <w:color w:val="000000"/>
                <w:sz w:val="22"/>
                <w:szCs w:val="22"/>
                <w:lang w:val="ru-RU"/>
              </w:rPr>
            </w:pPr>
            <w:r w:rsidRPr="000E11CC">
              <w:rPr>
                <w:rFonts w:ascii="Garamond" w:hAnsi="Garamond"/>
                <w:color w:val="000000"/>
                <w:sz w:val="22"/>
                <w:szCs w:val="22"/>
                <w:lang w:val="ru-RU"/>
              </w:rPr>
              <w:t xml:space="preserve">где </w:t>
            </w:r>
            <w:r>
              <w:rPr>
                <w:rFonts w:ascii="Garamond" w:hAnsi="Garamond"/>
                <w:noProof/>
                <w:position w:val="-14"/>
                <w:sz w:val="22"/>
                <w:szCs w:val="22"/>
                <w:lang w:val="ru-RU" w:eastAsia="ru-RU"/>
              </w:rPr>
              <w:drawing>
                <wp:inline distT="0" distB="0" distL="0" distR="0" wp14:anchorId="3C321968" wp14:editId="69058870">
                  <wp:extent cx="876300" cy="333375"/>
                  <wp:effectExtent l="0" t="0" r="0" b="0"/>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0E11CC">
              <w:rPr>
                <w:rFonts w:ascii="Garamond" w:hAnsi="Garamond"/>
                <w:color w:val="000000"/>
                <w:sz w:val="22"/>
                <w:szCs w:val="22"/>
                <w:lang w:val="ru-RU"/>
              </w:rPr>
              <w:t xml:space="preserve">– величина, определенная в соответствии с п. 2.2.2 </w:t>
            </w:r>
            <w:r w:rsidRPr="000E11CC">
              <w:rPr>
                <w:rFonts w:ascii="Garamond" w:hAnsi="Garamond"/>
                <w:i/>
                <w:color w:val="000000"/>
                <w:sz w:val="22"/>
                <w:szCs w:val="22"/>
                <w:lang w:val="ru-RU"/>
              </w:rPr>
              <w:t xml:space="preserve">Регламента расчета плановых объемов производства и потребления и расчета стоимости электроэнергии на сутки вперед </w:t>
            </w:r>
            <w:r w:rsidRPr="000E11CC">
              <w:rPr>
                <w:rFonts w:ascii="Garamond" w:hAnsi="Garamond"/>
                <w:color w:val="000000"/>
                <w:sz w:val="22"/>
                <w:szCs w:val="22"/>
                <w:lang w:val="ru-RU"/>
              </w:rPr>
              <w:t>(Приложение № 8 к</w:t>
            </w:r>
            <w:r w:rsidRPr="000E11CC">
              <w:rPr>
                <w:rFonts w:ascii="Garamond" w:hAnsi="Garamond"/>
                <w:i/>
                <w:color w:val="000000"/>
                <w:sz w:val="22"/>
                <w:szCs w:val="22"/>
                <w:lang w:val="ru-RU"/>
              </w:rPr>
              <w:t xml:space="preserve"> Договору о присоединении к торговой системе оптового рынка)</w:t>
            </w:r>
            <w:r w:rsidRPr="000E11CC">
              <w:rPr>
                <w:rFonts w:ascii="Garamond" w:hAnsi="Garamond"/>
                <w:color w:val="000000"/>
                <w:sz w:val="22"/>
                <w:szCs w:val="22"/>
                <w:lang w:val="ru-RU"/>
              </w:rPr>
              <w:t>,</w:t>
            </w:r>
          </w:p>
          <w:p w:rsidR="00DD4865" w:rsidRPr="000E11CC" w:rsidRDefault="00DD4865" w:rsidP="000B204C">
            <w:pPr>
              <w:pStyle w:val="22"/>
              <w:spacing w:before="120"/>
              <w:ind w:left="0"/>
              <w:rPr>
                <w:rFonts w:ascii="Garamond" w:hAnsi="Garamond"/>
                <w:color w:val="000000"/>
                <w:sz w:val="22"/>
                <w:szCs w:val="22"/>
                <w:lang w:val="ru-RU"/>
              </w:rPr>
            </w:pPr>
            <w:r w:rsidRPr="000E11CC">
              <w:rPr>
                <w:rFonts w:ascii="Garamond" w:hAnsi="Garamond" w:cs="Gautami"/>
                <w:sz w:val="22"/>
                <w:szCs w:val="22"/>
                <w:lang w:val="ru-RU"/>
              </w:rPr>
              <w:t xml:space="preserve">Для каждого сечения экспорта-импорта </w:t>
            </w:r>
            <w:r w:rsidRPr="000E11CC">
              <w:rPr>
                <w:rFonts w:ascii="Garamond" w:hAnsi="Garamond"/>
                <w:sz w:val="22"/>
                <w:szCs w:val="22"/>
                <w:lang w:val="ru-RU"/>
              </w:rPr>
              <w:t>при проведении процедуры конкурентного отбора ценовых заявок в соответствии с</w:t>
            </w:r>
            <w:r w:rsidRPr="000E11CC">
              <w:rPr>
                <w:rFonts w:ascii="Garamond" w:hAnsi="Garamond"/>
                <w:i/>
                <w:sz w:val="22"/>
                <w:szCs w:val="22"/>
                <w:lang w:val="ru-RU"/>
              </w:rPr>
              <w:t xml:space="preserve"> Регламентом проведения конкурентного отбора ценовых заявок на сутки вперед </w:t>
            </w:r>
            <w:r w:rsidRPr="000E11CC">
              <w:rPr>
                <w:rFonts w:ascii="Garamond" w:hAnsi="Garamond"/>
                <w:sz w:val="22"/>
                <w:szCs w:val="22"/>
                <w:lang w:val="ru-RU"/>
              </w:rPr>
              <w:t>(Приложение №</w:t>
            </w:r>
            <w:r w:rsidRPr="000E11CC">
              <w:rPr>
                <w:rFonts w:ascii="Garamond" w:hAnsi="Garamond"/>
                <w:sz w:val="22"/>
                <w:szCs w:val="22"/>
              </w:rPr>
              <w:t> </w:t>
            </w:r>
            <w:r w:rsidRPr="000E11CC">
              <w:rPr>
                <w:rFonts w:ascii="Garamond" w:hAnsi="Garamond"/>
                <w:sz w:val="22"/>
                <w:szCs w:val="22"/>
                <w:lang w:val="ru-RU"/>
              </w:rPr>
              <w:t>7</w:t>
            </w:r>
            <w:r w:rsidRPr="000E11CC">
              <w:rPr>
                <w:rFonts w:ascii="Garamond" w:hAnsi="Garamond"/>
                <w:i/>
                <w:sz w:val="22"/>
                <w:szCs w:val="22"/>
                <w:lang w:val="ru-RU"/>
              </w:rPr>
              <w:t xml:space="preserve"> </w:t>
            </w:r>
            <w:r w:rsidRPr="000E11CC">
              <w:rPr>
                <w:rFonts w:ascii="Garamond" w:hAnsi="Garamond"/>
                <w:sz w:val="22"/>
                <w:szCs w:val="22"/>
                <w:lang w:val="ru-RU"/>
              </w:rPr>
              <w:t>к</w:t>
            </w:r>
            <w:r w:rsidRPr="000E11CC">
              <w:rPr>
                <w:rFonts w:ascii="Garamond" w:hAnsi="Garamond"/>
                <w:i/>
                <w:sz w:val="22"/>
                <w:szCs w:val="22"/>
                <w:lang w:val="ru-RU"/>
              </w:rPr>
              <w:t xml:space="preserve"> Договору о присоединении к торговой системе оптового рынка</w:t>
            </w:r>
            <w:r w:rsidRPr="000E11CC">
              <w:rPr>
                <w:rFonts w:ascii="Garamond" w:hAnsi="Garamond"/>
                <w:sz w:val="22"/>
                <w:szCs w:val="22"/>
                <w:lang w:val="ru-RU"/>
              </w:rPr>
              <w:t xml:space="preserve">) </w:t>
            </w:r>
            <w:r w:rsidRPr="000E11CC">
              <w:rPr>
                <w:rFonts w:ascii="Garamond" w:hAnsi="Garamond" w:cs="Gautami"/>
                <w:sz w:val="22"/>
                <w:szCs w:val="22"/>
                <w:lang w:val="ru-RU"/>
              </w:rPr>
              <w:t xml:space="preserve">определяется величина </w:t>
            </w:r>
            <w:r w:rsidRPr="000E11CC">
              <w:rPr>
                <w:rFonts w:ascii="Garamond" w:hAnsi="Garamond"/>
                <w:sz w:val="22"/>
                <w:szCs w:val="22"/>
                <w:lang w:val="ru-RU"/>
              </w:rPr>
              <w:t xml:space="preserve">планового объема перетока электроэнергии </w:t>
            </w:r>
            <w:r>
              <w:rPr>
                <w:rFonts w:ascii="Garamond" w:hAnsi="Garamond"/>
                <w:noProof/>
                <w:position w:val="-18"/>
                <w:sz w:val="22"/>
                <w:szCs w:val="22"/>
                <w:lang w:val="ru-RU" w:eastAsia="ru-RU"/>
              </w:rPr>
              <w:drawing>
                <wp:inline distT="0" distB="0" distL="0" distR="0" wp14:anchorId="145032D7" wp14:editId="63BB2923">
                  <wp:extent cx="657225" cy="276225"/>
                  <wp:effectExtent l="0" t="0" r="9525" b="9525"/>
                  <wp:docPr id="2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57225" cy="276225"/>
                          </a:xfrm>
                          <a:prstGeom prst="rect">
                            <a:avLst/>
                          </a:prstGeom>
                          <a:noFill/>
                          <a:ln>
                            <a:noFill/>
                          </a:ln>
                        </pic:spPr>
                      </pic:pic>
                    </a:graphicData>
                  </a:graphic>
                </wp:inline>
              </w:drawing>
            </w:r>
            <w:r w:rsidRPr="000E11CC">
              <w:rPr>
                <w:rFonts w:ascii="Garamond" w:hAnsi="Garamond"/>
                <w:sz w:val="22"/>
                <w:szCs w:val="22"/>
                <w:lang w:val="ru-RU"/>
              </w:rPr>
              <w:t xml:space="preserve"> (в случае экспортного перетока электрической энергии по сечению является положительной, а в случае импортного перетока – отрицательной);</w:t>
            </w:r>
          </w:p>
          <w:p w:rsidR="00DD4865" w:rsidRPr="000E11CC" w:rsidRDefault="00DD4865" w:rsidP="000B204C">
            <w:pPr>
              <w:pStyle w:val="ae"/>
              <w:ind w:firstLine="0"/>
              <w:rPr>
                <w:rFonts w:ascii="Garamond" w:hAnsi="Garamond"/>
                <w:i/>
                <w:color w:val="000000"/>
                <w:sz w:val="22"/>
                <w:szCs w:val="22"/>
              </w:rPr>
            </w:pPr>
            <w:r>
              <w:rPr>
                <w:rFonts w:ascii="Garamond" w:hAnsi="Garamond"/>
                <w:noProof/>
                <w:position w:val="-14"/>
                <w:sz w:val="22"/>
                <w:szCs w:val="22"/>
              </w:rPr>
              <w:drawing>
                <wp:inline distT="0" distB="0" distL="0" distR="0" wp14:anchorId="1E26050D" wp14:editId="339C7554">
                  <wp:extent cx="933450" cy="333375"/>
                  <wp:effectExtent l="0" t="0" r="0" b="0"/>
                  <wp:docPr id="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933450" cy="333375"/>
                          </a:xfrm>
                          <a:prstGeom prst="rect">
                            <a:avLst/>
                          </a:prstGeom>
                          <a:noFill/>
                          <a:ln>
                            <a:noFill/>
                          </a:ln>
                        </pic:spPr>
                      </pic:pic>
                    </a:graphicData>
                  </a:graphic>
                </wp:inline>
              </w:drawing>
            </w:r>
            <w:r w:rsidRPr="000E11CC">
              <w:rPr>
                <w:rFonts w:ascii="Garamond" w:hAnsi="Garamond"/>
                <w:sz w:val="22"/>
                <w:szCs w:val="22"/>
              </w:rPr>
              <w:t xml:space="preserve">– </w:t>
            </w:r>
            <w:r w:rsidRPr="000E11CC">
              <w:rPr>
                <w:rFonts w:ascii="Garamond" w:hAnsi="Garamond"/>
                <w:color w:val="000000"/>
                <w:sz w:val="22"/>
                <w:szCs w:val="22"/>
              </w:rPr>
              <w:t>величина, определенная</w:t>
            </w:r>
            <w:r w:rsidRPr="000E11CC">
              <w:rPr>
                <w:rFonts w:ascii="Garamond" w:hAnsi="Garamond"/>
                <w:sz w:val="22"/>
                <w:szCs w:val="22"/>
              </w:rPr>
              <w:t xml:space="preserve"> в соответствии с п. 2.3.2 </w:t>
            </w:r>
            <w:r w:rsidRPr="000E11CC">
              <w:rPr>
                <w:rFonts w:ascii="Garamond" w:hAnsi="Garamond"/>
                <w:i/>
                <w:color w:val="000000"/>
                <w:sz w:val="22"/>
                <w:szCs w:val="22"/>
              </w:rPr>
              <w:t xml:space="preserve">Регламента расчета плановых объемов производства и потребления и расчета стоимости электроэнергии на сутки вперед </w:t>
            </w:r>
            <w:r w:rsidRPr="000E11CC">
              <w:rPr>
                <w:rFonts w:ascii="Garamond" w:hAnsi="Garamond"/>
                <w:color w:val="000000"/>
                <w:sz w:val="22"/>
                <w:szCs w:val="22"/>
              </w:rPr>
              <w:t>(Приложение №</w:t>
            </w:r>
            <w:r w:rsidRPr="000E11CC">
              <w:rPr>
                <w:rFonts w:ascii="Garamond" w:hAnsi="Garamond"/>
                <w:color w:val="000000"/>
                <w:sz w:val="22"/>
                <w:szCs w:val="22"/>
                <w:lang w:val="en-US"/>
              </w:rPr>
              <w:t> </w:t>
            </w:r>
            <w:r w:rsidRPr="000E11CC">
              <w:rPr>
                <w:rFonts w:ascii="Garamond" w:hAnsi="Garamond"/>
                <w:color w:val="000000"/>
                <w:sz w:val="22"/>
                <w:szCs w:val="22"/>
              </w:rPr>
              <w:t>8 к</w:t>
            </w:r>
            <w:r w:rsidRPr="000E11CC">
              <w:rPr>
                <w:rFonts w:ascii="Garamond" w:hAnsi="Garamond"/>
                <w:i/>
                <w:color w:val="000000"/>
                <w:sz w:val="22"/>
                <w:szCs w:val="22"/>
              </w:rPr>
              <w:t xml:space="preserve"> Договору о присоединении к торговой системе оптового рынка),</w:t>
            </w:r>
          </w:p>
          <w:p w:rsidR="00DD4865" w:rsidRDefault="00DD4865" w:rsidP="000B204C">
            <w:pPr>
              <w:pStyle w:val="ae"/>
              <w:ind w:firstLine="0"/>
              <w:rPr>
                <w:rFonts w:ascii="Garamond" w:hAnsi="Garamond"/>
                <w:color w:val="000000"/>
                <w:sz w:val="22"/>
                <w:szCs w:val="22"/>
              </w:rPr>
            </w:pPr>
            <w:r>
              <w:rPr>
                <w:rFonts w:ascii="Garamond" w:hAnsi="Garamond"/>
                <w:noProof/>
                <w:position w:val="-14"/>
                <w:sz w:val="22"/>
                <w:szCs w:val="22"/>
              </w:rPr>
              <w:drawing>
                <wp:inline distT="0" distB="0" distL="0" distR="0" wp14:anchorId="144DD46F" wp14:editId="08DB73A7">
                  <wp:extent cx="762000" cy="333375"/>
                  <wp:effectExtent l="0" t="0" r="0" b="0"/>
                  <wp:docPr id="1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762000" cy="333375"/>
                          </a:xfrm>
                          <a:prstGeom prst="rect">
                            <a:avLst/>
                          </a:prstGeom>
                          <a:noFill/>
                          <a:ln>
                            <a:noFill/>
                          </a:ln>
                        </pic:spPr>
                      </pic:pic>
                    </a:graphicData>
                  </a:graphic>
                </wp:inline>
              </w:drawing>
            </w:r>
            <w:r w:rsidRPr="000E11CC">
              <w:rPr>
                <w:rFonts w:ascii="Garamond" w:hAnsi="Garamond"/>
                <w:sz w:val="22"/>
                <w:szCs w:val="22"/>
              </w:rPr>
              <w:t xml:space="preserve"> – полный плановый объем производства электроэнергии блок-станций либо иных генерирующих объектов, в отношении которых на оптовом рынке не зарегистрированы ГТП генерации</w:t>
            </w:r>
            <w:r w:rsidRPr="000E11CC">
              <w:rPr>
                <w:rFonts w:ascii="Garamond" w:hAnsi="Garamond"/>
                <w:color w:val="000000"/>
                <w:sz w:val="22"/>
                <w:szCs w:val="22"/>
              </w:rPr>
              <w:t xml:space="preserve">, отнесенных к энергорайону ГТП потребления таких участников и определенных в соответствии с п. 2.3.4 </w:t>
            </w:r>
            <w:r w:rsidRPr="000E11CC">
              <w:rPr>
                <w:rFonts w:ascii="Garamond" w:hAnsi="Garamond"/>
                <w:i/>
                <w:color w:val="000000"/>
                <w:sz w:val="22"/>
                <w:szCs w:val="22"/>
              </w:rPr>
              <w:t xml:space="preserve">Регламента расчета плановых объемов производства и потребления и расчета стоимости электроэнергии на сутки вперед </w:t>
            </w:r>
            <w:r w:rsidRPr="000E11CC">
              <w:rPr>
                <w:rFonts w:ascii="Garamond" w:hAnsi="Garamond"/>
                <w:color w:val="000000"/>
                <w:sz w:val="22"/>
                <w:szCs w:val="22"/>
              </w:rPr>
              <w:t>(Приложение №</w:t>
            </w:r>
            <w:r w:rsidRPr="000E11CC">
              <w:t xml:space="preserve"> </w:t>
            </w:r>
            <w:r w:rsidRPr="000E11CC">
              <w:rPr>
                <w:rFonts w:ascii="Garamond" w:hAnsi="Garamond"/>
                <w:color w:val="000000"/>
                <w:sz w:val="22"/>
                <w:szCs w:val="22"/>
              </w:rPr>
              <w:lastRenderedPageBreak/>
              <w:t>8 к</w:t>
            </w:r>
            <w:r w:rsidRPr="000E11CC">
              <w:rPr>
                <w:rFonts w:ascii="Garamond" w:hAnsi="Garamond"/>
                <w:i/>
                <w:color w:val="000000"/>
                <w:sz w:val="22"/>
                <w:szCs w:val="22"/>
              </w:rPr>
              <w:t xml:space="preserve"> Договору о присоединении к торговой системе оптового рынка</w:t>
            </w:r>
            <w:r w:rsidRPr="000E11CC">
              <w:rPr>
                <w:rFonts w:ascii="Garamond" w:hAnsi="Garamond"/>
                <w:color w:val="000000"/>
                <w:sz w:val="22"/>
                <w:szCs w:val="22"/>
              </w:rPr>
              <w:t>)</w:t>
            </w:r>
            <w:r>
              <w:rPr>
                <w:rFonts w:ascii="Garamond" w:hAnsi="Garamond"/>
                <w:color w:val="000000"/>
                <w:sz w:val="22"/>
                <w:szCs w:val="22"/>
              </w:rPr>
              <w:t>,</w:t>
            </w:r>
          </w:p>
          <w:p w:rsidR="00DD4865" w:rsidRPr="00922004" w:rsidRDefault="00DD4865" w:rsidP="000B204C">
            <w:pPr>
              <w:rPr>
                <w:rFonts w:ascii="Garamond" w:hAnsi="Garamond"/>
                <w:sz w:val="22"/>
                <w:szCs w:val="22"/>
              </w:rPr>
            </w:pPr>
            <w:r w:rsidRPr="009804E8">
              <w:rPr>
                <w:position w:val="-14"/>
                <w:szCs w:val="22"/>
              </w:rPr>
              <w:object w:dxaOrig="700" w:dyaOrig="400" w14:anchorId="65F09286">
                <v:shape id="_x0000_i1284" type="#_x0000_t75" style="width:44.25pt;height:21.75pt" o:ole="">
                  <v:imagedata r:id="rId445" o:title=""/>
                </v:shape>
                <o:OLEObject Type="Embed" ProgID="Equation.3" ShapeID="_x0000_i1284" DrawAspect="Content" ObjectID="_1598872893" r:id="rId446"/>
              </w:object>
            </w:r>
            <w:r w:rsidRPr="009804E8">
              <w:rPr>
                <w:position w:val="-14"/>
                <w:szCs w:val="22"/>
              </w:rPr>
              <w:t xml:space="preserve"> </w:t>
            </w:r>
            <w:r w:rsidRPr="00922004">
              <w:rPr>
                <w:rFonts w:ascii="Garamond" w:hAnsi="Garamond"/>
                <w:bCs/>
                <w:iCs/>
                <w:sz w:val="22"/>
                <w:szCs w:val="22"/>
              </w:rPr>
              <w:t>― п</w:t>
            </w:r>
            <w:r w:rsidRPr="00922004">
              <w:rPr>
                <w:rFonts w:ascii="Garamond" w:hAnsi="Garamond"/>
                <w:sz w:val="22"/>
                <w:szCs w:val="22"/>
              </w:rPr>
              <w:t xml:space="preserve">лановый объем потребления электрической энергии в ГТП потребления, соответствующей изолированному </w:t>
            </w:r>
            <w:proofErr w:type="spellStart"/>
            <w:r w:rsidRPr="00922004">
              <w:rPr>
                <w:rFonts w:ascii="Garamond" w:hAnsi="Garamond"/>
                <w:sz w:val="22"/>
                <w:szCs w:val="22"/>
              </w:rPr>
              <w:t>энергорайону</w:t>
            </w:r>
            <w:proofErr w:type="spellEnd"/>
            <w:r w:rsidRPr="00922004">
              <w:rPr>
                <w:rFonts w:ascii="Garamond" w:hAnsi="Garamond"/>
                <w:sz w:val="22"/>
                <w:szCs w:val="22"/>
              </w:rPr>
              <w:t>, отнесенному к</w:t>
            </w:r>
            <w:r w:rsidRPr="00922004">
              <w:rPr>
                <w:rFonts w:ascii="Garamond" w:hAnsi="Garamond"/>
                <w:color w:val="000000"/>
                <w:sz w:val="22"/>
                <w:szCs w:val="22"/>
              </w:rPr>
              <w:t xml:space="preserve">о второй ценовой зоне и работающему изолированно (несинхронно) со второй ценовой зоной, но синхронно с неценовой зоной Дальнего Востока, </w:t>
            </w:r>
            <w:r w:rsidRPr="00922004">
              <w:rPr>
                <w:rFonts w:ascii="Garamond" w:hAnsi="Garamond"/>
                <w:sz w:val="22"/>
                <w:szCs w:val="22"/>
              </w:rPr>
              <w:t xml:space="preserve">в ГТП потребления </w:t>
            </w:r>
            <w:r w:rsidRPr="00922004">
              <w:rPr>
                <w:rFonts w:ascii="Garamond" w:hAnsi="Garamond"/>
                <w:i/>
                <w:sz w:val="22"/>
                <w:szCs w:val="22"/>
                <w:lang w:val="en-US"/>
              </w:rPr>
              <w:t>p</w:t>
            </w:r>
            <w:r w:rsidRPr="00922004">
              <w:rPr>
                <w:rFonts w:ascii="Garamond" w:hAnsi="Garamond"/>
                <w:i/>
                <w:sz w:val="22"/>
                <w:szCs w:val="22"/>
              </w:rPr>
              <w:t xml:space="preserve">1 </w:t>
            </w:r>
            <w:r w:rsidRPr="00922004">
              <w:rPr>
                <w:rFonts w:ascii="Garamond" w:hAnsi="Garamond"/>
                <w:sz w:val="22"/>
                <w:szCs w:val="22"/>
              </w:rPr>
              <w:t>участника оптового рынка</w:t>
            </w:r>
            <w:r w:rsidRPr="00922004">
              <w:rPr>
                <w:rFonts w:ascii="Garamond" w:hAnsi="Garamond"/>
                <w:i/>
                <w:sz w:val="22"/>
                <w:szCs w:val="22"/>
              </w:rPr>
              <w:t xml:space="preserve"> </w:t>
            </w:r>
            <w:proofErr w:type="spellStart"/>
            <w:r w:rsidRPr="00922004">
              <w:rPr>
                <w:rFonts w:ascii="Garamond" w:hAnsi="Garamond"/>
                <w:i/>
                <w:sz w:val="22"/>
                <w:szCs w:val="22"/>
                <w:lang w:val="en-US"/>
              </w:rPr>
              <w:t>i</w:t>
            </w:r>
            <w:proofErr w:type="spellEnd"/>
            <w:r w:rsidRPr="00922004">
              <w:rPr>
                <w:rFonts w:ascii="Garamond" w:hAnsi="Garamond"/>
                <w:i/>
                <w:sz w:val="22"/>
                <w:szCs w:val="22"/>
              </w:rPr>
              <w:t xml:space="preserve"> </w:t>
            </w:r>
            <w:r w:rsidRPr="00922004">
              <w:rPr>
                <w:rFonts w:ascii="Garamond" w:hAnsi="Garamond"/>
                <w:sz w:val="22"/>
                <w:szCs w:val="22"/>
              </w:rPr>
              <w:t xml:space="preserve">в час операционных суток </w:t>
            </w:r>
            <w:r w:rsidRPr="00922004">
              <w:rPr>
                <w:rFonts w:ascii="Garamond" w:hAnsi="Garamond"/>
                <w:i/>
                <w:sz w:val="22"/>
                <w:szCs w:val="22"/>
                <w:lang w:val="en-US"/>
              </w:rPr>
              <w:t>h</w:t>
            </w:r>
            <w:r w:rsidRPr="00922004">
              <w:rPr>
                <w:rFonts w:ascii="Garamond" w:hAnsi="Garamond"/>
                <w:sz w:val="22"/>
                <w:szCs w:val="22"/>
              </w:rPr>
              <w:t xml:space="preserve">, </w:t>
            </w:r>
            <w:r w:rsidRPr="00922004">
              <w:rPr>
                <w:rFonts w:ascii="Garamond" w:hAnsi="Garamond"/>
                <w:color w:val="000000"/>
                <w:sz w:val="22"/>
                <w:szCs w:val="22"/>
              </w:rPr>
              <w:t xml:space="preserve">и определенный в п. 2.5.7 </w:t>
            </w:r>
            <w:r w:rsidRPr="00922004">
              <w:rPr>
                <w:rFonts w:ascii="Garamond" w:hAnsi="Garamond"/>
                <w:i/>
                <w:color w:val="000000"/>
                <w:sz w:val="22"/>
                <w:szCs w:val="22"/>
              </w:rPr>
              <w:t xml:space="preserve">Регламента расчета плановых объемов производства и потребления и расчета стоимости электроэнергии на сутки вперед </w:t>
            </w:r>
            <w:r w:rsidRPr="00922004">
              <w:rPr>
                <w:rFonts w:ascii="Garamond" w:hAnsi="Garamond"/>
                <w:color w:val="000000"/>
                <w:sz w:val="22"/>
                <w:szCs w:val="22"/>
              </w:rPr>
              <w:t>(Приложение №</w:t>
            </w:r>
            <w:r w:rsidRPr="00922004">
              <w:rPr>
                <w:rFonts w:ascii="Garamond" w:hAnsi="Garamond"/>
                <w:color w:val="000000"/>
                <w:sz w:val="22"/>
                <w:szCs w:val="22"/>
                <w:lang w:val="en-US"/>
              </w:rPr>
              <w:t> </w:t>
            </w:r>
            <w:r w:rsidRPr="00922004">
              <w:rPr>
                <w:rFonts w:ascii="Garamond" w:hAnsi="Garamond"/>
                <w:color w:val="000000"/>
                <w:sz w:val="22"/>
                <w:szCs w:val="22"/>
              </w:rPr>
              <w:t>8 к</w:t>
            </w:r>
            <w:r w:rsidRPr="00922004">
              <w:rPr>
                <w:rFonts w:ascii="Garamond" w:hAnsi="Garamond"/>
                <w:i/>
                <w:color w:val="000000"/>
                <w:sz w:val="22"/>
                <w:szCs w:val="22"/>
              </w:rPr>
              <w:t xml:space="preserve"> Договору о присоединении к торговой системе оптового рынка)</w:t>
            </w:r>
            <w:r w:rsidRPr="00922004">
              <w:rPr>
                <w:rFonts w:ascii="Garamond" w:hAnsi="Garamond"/>
                <w:color w:val="000000"/>
                <w:sz w:val="22"/>
                <w:szCs w:val="22"/>
              </w:rPr>
              <w:t>,</w:t>
            </w:r>
          </w:p>
          <w:p w:rsidR="00DD4865" w:rsidRPr="003434DD" w:rsidRDefault="00DD4865" w:rsidP="000B204C">
            <w:pPr>
              <w:pStyle w:val="ae"/>
              <w:ind w:firstLine="0"/>
              <w:rPr>
                <w:rFonts w:ascii="Garamond" w:hAnsi="Garamond"/>
                <w:color w:val="000000"/>
                <w:sz w:val="22"/>
                <w:szCs w:val="22"/>
              </w:rPr>
            </w:pPr>
            <w:r w:rsidRPr="003434DD">
              <w:rPr>
                <w:rFonts w:ascii="Garamond" w:hAnsi="Garamond"/>
                <w:b/>
                <w:i/>
                <w:color w:val="000000"/>
                <w:sz w:val="22"/>
                <w:szCs w:val="22"/>
              </w:rPr>
              <w:fldChar w:fldCharType="begin"/>
            </w:r>
            <w:r w:rsidRPr="003434DD">
              <w:rPr>
                <w:rFonts w:ascii="Garamond" w:hAnsi="Garamond"/>
                <w:b/>
                <w:i/>
                <w:color w:val="000000"/>
                <w:sz w:val="22"/>
                <w:szCs w:val="22"/>
              </w:rPr>
              <w:instrText xml:space="preserve"> EQ </w:instrText>
            </w:r>
            <w:r w:rsidRPr="003434DD">
              <w:rPr>
                <w:rFonts w:ascii="Garamond" w:hAnsi="Garamond"/>
                <w:b/>
                <w:i/>
                <w:color w:val="000000"/>
                <w:sz w:val="22"/>
                <w:szCs w:val="22"/>
                <w:lang w:val="en-US"/>
              </w:rPr>
              <w:instrText>VL</w:instrText>
            </w:r>
            <w:r w:rsidRPr="003434DD">
              <w:rPr>
                <w:rFonts w:ascii="Garamond" w:hAnsi="Garamond"/>
                <w:b/>
                <w:i/>
                <w:color w:val="000000"/>
                <w:sz w:val="22"/>
                <w:szCs w:val="22"/>
              </w:rPr>
              <w:instrText>\s(потери; )</w:instrText>
            </w:r>
            <w:r w:rsidRPr="003434DD">
              <w:rPr>
                <w:rFonts w:ascii="Garamond" w:hAnsi="Garamond"/>
                <w:b/>
                <w:i/>
                <w:color w:val="000000"/>
                <w:sz w:val="22"/>
                <w:szCs w:val="22"/>
              </w:rPr>
              <w:fldChar w:fldCharType="end"/>
            </w:r>
            <w:r w:rsidRPr="003434DD">
              <w:rPr>
                <w:rFonts w:ascii="Garamond" w:hAnsi="Garamond"/>
                <w:color w:val="000000"/>
                <w:sz w:val="22"/>
                <w:szCs w:val="22"/>
              </w:rPr>
              <w:t>=</w:t>
            </w:r>
            <w:r w:rsidRPr="003434DD">
              <w:rPr>
                <w:rFonts w:ascii="Garamond" w:hAnsi="Garamond"/>
                <w:position w:val="-14"/>
                <w:sz w:val="22"/>
                <w:szCs w:val="22"/>
              </w:rPr>
              <w:object w:dxaOrig="980" w:dyaOrig="400" w14:anchorId="59321C1C">
                <v:shape id="_x0000_i1285" type="#_x0000_t75" style="width:61.5pt;height:25.5pt" o:ole="">
                  <v:imagedata r:id="rId447" o:title=""/>
                </v:shape>
                <o:OLEObject Type="Embed" ProgID="Equation.3" ShapeID="_x0000_i1285" DrawAspect="Content" ObjectID="_1598872894" r:id="rId448"/>
              </w:object>
            </w:r>
            <w:r w:rsidRPr="003434DD">
              <w:rPr>
                <w:rFonts w:ascii="Garamond" w:hAnsi="Garamond"/>
                <w:sz w:val="22"/>
                <w:szCs w:val="22"/>
              </w:rPr>
              <w:t xml:space="preserve"> –</w:t>
            </w:r>
            <w:r w:rsidRPr="003434DD">
              <w:rPr>
                <w:rFonts w:ascii="Garamond" w:hAnsi="Garamond"/>
                <w:color w:val="000000"/>
                <w:sz w:val="22"/>
                <w:szCs w:val="22"/>
              </w:rPr>
              <w:t xml:space="preserve"> плановый объем расчетных нагрузочных потерь электроэнергии, определенный в соответствии с </w:t>
            </w:r>
            <w:r w:rsidRPr="003434DD">
              <w:rPr>
                <w:rFonts w:ascii="Garamond" w:hAnsi="Garamond"/>
                <w:i/>
                <w:color w:val="000000"/>
                <w:sz w:val="22"/>
                <w:szCs w:val="22"/>
              </w:rPr>
              <w:t xml:space="preserve">Регламентом расчета плановых объемов производства и потребления и расчета стоимости электроэнергии на сутки вперед </w:t>
            </w:r>
            <w:r w:rsidRPr="003434DD">
              <w:rPr>
                <w:rFonts w:ascii="Garamond" w:hAnsi="Garamond"/>
                <w:color w:val="000000"/>
                <w:sz w:val="22"/>
                <w:szCs w:val="22"/>
              </w:rPr>
              <w:t>(Приложение № 8 к</w:t>
            </w:r>
            <w:r w:rsidRPr="003434DD">
              <w:rPr>
                <w:rFonts w:ascii="Garamond" w:hAnsi="Garamond"/>
                <w:i/>
                <w:color w:val="000000"/>
                <w:sz w:val="22"/>
                <w:szCs w:val="22"/>
              </w:rPr>
              <w:t xml:space="preserve"> Договору о присоединении к торговой системе оптового рынка</w:t>
            </w:r>
            <w:r w:rsidRPr="003434DD">
              <w:rPr>
                <w:rFonts w:ascii="Garamond" w:hAnsi="Garamond"/>
                <w:color w:val="000000"/>
                <w:sz w:val="22"/>
                <w:szCs w:val="22"/>
              </w:rPr>
              <w:t>).</w:t>
            </w:r>
          </w:p>
          <w:p w:rsidR="00DD4865" w:rsidRPr="00866823" w:rsidRDefault="00DD4865" w:rsidP="000B204C">
            <w:pPr>
              <w:jc w:val="center"/>
              <w:rPr>
                <w:rFonts w:ascii="Garamond" w:hAnsi="Garamond"/>
                <w:b/>
                <w:sz w:val="22"/>
                <w:szCs w:val="22"/>
              </w:rPr>
            </w:pPr>
          </w:p>
        </w:tc>
        <w:tc>
          <w:tcPr>
            <w:tcW w:w="7230" w:type="dxa"/>
          </w:tcPr>
          <w:p w:rsidR="00DD4865" w:rsidRPr="000E11CC" w:rsidRDefault="00DD4865" w:rsidP="000B204C">
            <w:pPr>
              <w:pStyle w:val="20"/>
              <w:numPr>
                <w:ilvl w:val="0"/>
                <w:numId w:val="0"/>
              </w:numPr>
              <w:ind w:left="567"/>
              <w:rPr>
                <w:rFonts w:ascii="Garamond" w:hAnsi="Garamond"/>
                <w:color w:val="000000"/>
                <w:sz w:val="22"/>
                <w:szCs w:val="22"/>
                <w:lang w:val="ru-RU"/>
              </w:rPr>
            </w:pPr>
            <w:r w:rsidRPr="000E11CC">
              <w:rPr>
                <w:rFonts w:ascii="Garamond" w:hAnsi="Garamond"/>
                <w:color w:val="000000"/>
                <w:sz w:val="22"/>
                <w:szCs w:val="22"/>
                <w:lang w:val="ru-RU"/>
              </w:rPr>
              <w:lastRenderedPageBreak/>
              <w:t xml:space="preserve">2.1.1. Исходные данные </w:t>
            </w:r>
            <w:r>
              <w:rPr>
                <w:rFonts w:ascii="Garamond" w:hAnsi="Garamond"/>
                <w:color w:val="000000"/>
                <w:sz w:val="22"/>
                <w:szCs w:val="22"/>
                <w:lang w:val="ru-RU"/>
              </w:rPr>
              <w:t>для расчета объемов отклонений у</w:t>
            </w:r>
            <w:r w:rsidRPr="000E11CC">
              <w:rPr>
                <w:rFonts w:ascii="Garamond" w:hAnsi="Garamond"/>
                <w:color w:val="000000"/>
                <w:sz w:val="22"/>
                <w:szCs w:val="22"/>
                <w:lang w:val="ru-RU"/>
              </w:rPr>
              <w:t>частников оптового рынка</w:t>
            </w:r>
          </w:p>
          <w:p w:rsidR="00DD4865" w:rsidRPr="000E11CC" w:rsidRDefault="00DD4865" w:rsidP="000B204C">
            <w:pPr>
              <w:pStyle w:val="subclauseindent"/>
              <w:ind w:left="0" w:firstLine="11"/>
              <w:rPr>
                <w:rFonts w:ascii="Garamond" w:hAnsi="Garamond"/>
                <w:color w:val="000000"/>
                <w:szCs w:val="22"/>
                <w:lang w:val="ru-RU"/>
              </w:rPr>
            </w:pPr>
            <w:r w:rsidRPr="000E11CC">
              <w:rPr>
                <w:rFonts w:ascii="Garamond" w:hAnsi="Garamond"/>
                <w:color w:val="000000"/>
                <w:szCs w:val="22"/>
                <w:lang w:val="ru-RU"/>
              </w:rPr>
              <w:t xml:space="preserve">1. Величина планового объема производства (потребления с учетом нагрузочных потерь в энергорайоне участника) для ГТП генерации (потребления), </w:t>
            </w:r>
            <w:r w:rsidRPr="000E11CC">
              <w:rPr>
                <w:rFonts w:ascii="Garamond" w:hAnsi="Garamond"/>
                <w:b/>
                <w:i/>
                <w:color w:val="000000"/>
                <w:szCs w:val="22"/>
                <w:lang w:val="ru-RU"/>
              </w:rPr>
              <w:t>(</w:t>
            </w:r>
            <w:r w:rsidRPr="000E11CC">
              <w:rPr>
                <w:rFonts w:ascii="Garamond" w:hAnsi="Garamond"/>
                <w:b/>
                <w:i/>
                <w:color w:val="000000"/>
                <w:szCs w:val="22"/>
                <w:lang w:val="ru-RU"/>
              </w:rPr>
              <w:fldChar w:fldCharType="begin"/>
            </w:r>
            <w:r w:rsidRPr="000E11CC">
              <w:rPr>
                <w:rFonts w:ascii="Garamond" w:hAnsi="Garamond"/>
                <w:b/>
                <w:i/>
                <w:color w:val="000000"/>
                <w:szCs w:val="22"/>
                <w:lang w:val="ru-RU"/>
              </w:rPr>
              <w:instrText xml:space="preserve"> </w:instrText>
            </w:r>
            <w:r w:rsidRPr="000E11CC">
              <w:rPr>
                <w:rFonts w:ascii="Garamond" w:hAnsi="Garamond"/>
                <w:b/>
                <w:i/>
                <w:color w:val="000000"/>
                <w:szCs w:val="22"/>
              </w:rPr>
              <w:instrText>EQ</w:instrText>
            </w:r>
            <w:r w:rsidRPr="000E11CC">
              <w:rPr>
                <w:rFonts w:ascii="Garamond" w:hAnsi="Garamond"/>
                <w:b/>
                <w:i/>
                <w:color w:val="000000"/>
                <w:szCs w:val="22"/>
                <w:lang w:val="ru-RU"/>
              </w:rPr>
              <w:instrText xml:space="preserve"> </w:instrText>
            </w:r>
            <w:r w:rsidRPr="000E11CC">
              <w:rPr>
                <w:rFonts w:ascii="Garamond" w:hAnsi="Garamond"/>
                <w:b/>
                <w:i/>
                <w:color w:val="000000"/>
                <w:szCs w:val="22"/>
              </w:rPr>
              <w:instrText>V</w:instrText>
            </w:r>
            <w:r w:rsidRPr="000E11CC">
              <w:rPr>
                <w:rFonts w:ascii="Garamond" w:hAnsi="Garamond"/>
                <w:b/>
                <w:i/>
                <w:color w:val="000000"/>
                <w:szCs w:val="22"/>
                <w:lang w:val="ru-RU"/>
              </w:rPr>
              <w:instrText>\</w:instrText>
            </w:r>
            <w:r w:rsidRPr="000E11CC">
              <w:rPr>
                <w:rFonts w:ascii="Garamond" w:hAnsi="Garamond"/>
                <w:b/>
                <w:i/>
                <w:color w:val="000000"/>
                <w:szCs w:val="22"/>
              </w:rPr>
              <w:instrText>s</w:instrText>
            </w:r>
            <w:r w:rsidRPr="000E11CC">
              <w:rPr>
                <w:rFonts w:ascii="Garamond" w:hAnsi="Garamond"/>
                <w:b/>
                <w:i/>
                <w:color w:val="000000"/>
                <w:szCs w:val="22"/>
                <w:lang w:val="ru-RU"/>
              </w:rPr>
              <w:instrText xml:space="preserve">(тчк полн; </w:instrText>
            </w:r>
            <w:r w:rsidRPr="000E11CC">
              <w:rPr>
                <w:rFonts w:ascii="Garamond" w:hAnsi="Garamond"/>
                <w:b/>
                <w:i/>
                <w:color w:val="000000"/>
                <w:szCs w:val="22"/>
              </w:rPr>
              <w:instrText>i</w:instrText>
            </w:r>
            <w:r w:rsidRPr="000E11CC">
              <w:rPr>
                <w:rFonts w:ascii="Garamond" w:hAnsi="Garamond"/>
                <w:b/>
                <w:i/>
                <w:color w:val="000000"/>
                <w:szCs w:val="22"/>
                <w:lang w:val="ru-RU"/>
              </w:rPr>
              <w:instrText>,</w:instrText>
            </w:r>
            <w:r w:rsidRPr="000E11CC">
              <w:rPr>
                <w:rFonts w:ascii="Garamond" w:hAnsi="Garamond"/>
                <w:b/>
                <w:i/>
                <w:color w:val="000000"/>
                <w:szCs w:val="22"/>
              </w:rPr>
              <w:instrText>h</w:instrText>
            </w:r>
            <w:r w:rsidRPr="000E11CC">
              <w:rPr>
                <w:rFonts w:ascii="Garamond" w:hAnsi="Garamond"/>
                <w:b/>
                <w:i/>
                <w:color w:val="000000"/>
                <w:szCs w:val="22"/>
                <w:lang w:val="ru-RU"/>
              </w:rPr>
              <w:instrText xml:space="preserve">) </w:instrText>
            </w:r>
            <w:r w:rsidRPr="000E11CC">
              <w:rPr>
                <w:rFonts w:ascii="Garamond" w:hAnsi="Garamond"/>
                <w:b/>
                <w:i/>
                <w:color w:val="000000"/>
                <w:szCs w:val="22"/>
                <w:lang w:val="ru-RU"/>
              </w:rPr>
              <w:fldChar w:fldCharType="end"/>
            </w:r>
            <w:r w:rsidRPr="000E11CC">
              <w:rPr>
                <w:rFonts w:ascii="Garamond" w:hAnsi="Garamond"/>
                <w:b/>
                <w:i/>
                <w:color w:val="000000"/>
                <w:szCs w:val="22"/>
                <w:lang w:val="ru-RU"/>
              </w:rPr>
              <w:t>)</w:t>
            </w:r>
            <w:r w:rsidRPr="000E11CC">
              <w:rPr>
                <w:rFonts w:ascii="Garamond" w:hAnsi="Garamond"/>
                <w:color w:val="000000"/>
                <w:szCs w:val="22"/>
                <w:lang w:val="ru-RU"/>
              </w:rPr>
              <w:t>,</w:t>
            </w:r>
            <w:r w:rsidRPr="000E11CC">
              <w:rPr>
                <w:rFonts w:ascii="Garamond" w:hAnsi="Garamond"/>
                <w:b/>
                <w:i/>
                <w:color w:val="000000"/>
                <w:szCs w:val="22"/>
                <w:lang w:val="ru-RU"/>
              </w:rPr>
              <w:t xml:space="preserve"> </w:t>
            </w:r>
            <w:r w:rsidRPr="000E11CC">
              <w:rPr>
                <w:rFonts w:ascii="Garamond" w:hAnsi="Garamond"/>
                <w:color w:val="000000"/>
                <w:szCs w:val="22"/>
                <w:lang w:val="ru-RU"/>
              </w:rPr>
              <w:t xml:space="preserve">определяется следующим образом: </w:t>
            </w:r>
          </w:p>
          <w:p w:rsidR="00DD4865" w:rsidRPr="009804E8" w:rsidRDefault="00DD4865" w:rsidP="00DD4865">
            <w:pPr>
              <w:pStyle w:val="22"/>
              <w:numPr>
                <w:ilvl w:val="0"/>
                <w:numId w:val="17"/>
              </w:numPr>
              <w:spacing w:before="120"/>
              <w:ind w:left="851"/>
              <w:rPr>
                <w:rFonts w:ascii="Garamond" w:hAnsi="Garamond"/>
                <w:color w:val="000000"/>
                <w:sz w:val="22"/>
              </w:rPr>
            </w:pPr>
            <w:proofErr w:type="spellStart"/>
            <w:r w:rsidRPr="000E11CC">
              <w:rPr>
                <w:rFonts w:ascii="Garamond" w:hAnsi="Garamond"/>
                <w:color w:val="000000"/>
                <w:sz w:val="22"/>
                <w:szCs w:val="22"/>
              </w:rPr>
              <w:t>для</w:t>
            </w:r>
            <w:proofErr w:type="spellEnd"/>
            <w:r w:rsidRPr="000E11CC">
              <w:rPr>
                <w:rFonts w:ascii="Garamond" w:hAnsi="Garamond"/>
                <w:color w:val="000000"/>
                <w:sz w:val="22"/>
                <w:szCs w:val="22"/>
              </w:rPr>
              <w:t xml:space="preserve"> ГТП </w:t>
            </w:r>
            <w:proofErr w:type="spellStart"/>
            <w:r w:rsidRPr="000E11CC">
              <w:rPr>
                <w:rFonts w:ascii="Garamond" w:hAnsi="Garamond"/>
                <w:color w:val="000000"/>
                <w:sz w:val="22"/>
                <w:szCs w:val="22"/>
              </w:rPr>
              <w:t>генерации</w:t>
            </w:r>
            <w:proofErr w:type="spellEnd"/>
            <w:r w:rsidRPr="000E11CC">
              <w:rPr>
                <w:rFonts w:ascii="Garamond" w:hAnsi="Garamond"/>
                <w:color w:val="000000"/>
                <w:sz w:val="22"/>
                <w:szCs w:val="22"/>
              </w:rPr>
              <w:t xml:space="preserve">: </w:t>
            </w:r>
            <w:r w:rsidRPr="000E11CC">
              <w:rPr>
                <w:rFonts w:ascii="Garamond" w:hAnsi="Garamond" w:cs="Gautami"/>
                <w:position w:val="-14"/>
                <w:sz w:val="22"/>
                <w:szCs w:val="22"/>
              </w:rPr>
              <w:object w:dxaOrig="1020" w:dyaOrig="420" w14:anchorId="726D3A8E">
                <v:shape id="_x0000_i1286" type="#_x0000_t75" style="width:1in;height:27.75pt" o:ole="">
                  <v:imagedata r:id="rId434" o:title=""/>
                </v:shape>
                <o:OLEObject Type="Embed" ProgID="Equation.3" ShapeID="_x0000_i1286" DrawAspect="Content" ObjectID="_1598872895" r:id="rId449"/>
              </w:object>
            </w:r>
            <w:r>
              <w:rPr>
                <w:rFonts w:ascii="Garamond" w:hAnsi="Garamond"/>
                <w:noProof/>
                <w:position w:val="-14"/>
                <w:sz w:val="22"/>
                <w:szCs w:val="22"/>
                <w:lang w:val="ru-RU" w:eastAsia="ru-RU"/>
              </w:rPr>
              <w:drawing>
                <wp:inline distT="0" distB="0" distL="0" distR="0" wp14:anchorId="636C585D" wp14:editId="4E86CE83">
                  <wp:extent cx="876300" cy="3333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0E11CC">
              <w:rPr>
                <w:rFonts w:ascii="Garamond" w:hAnsi="Garamond"/>
                <w:sz w:val="22"/>
                <w:szCs w:val="22"/>
              </w:rPr>
              <w:t>;</w:t>
            </w:r>
          </w:p>
          <w:p w:rsidR="00DD4865" w:rsidRPr="009804E8" w:rsidRDefault="00DD4865" w:rsidP="00DD4865">
            <w:pPr>
              <w:pStyle w:val="aa"/>
              <w:numPr>
                <w:ilvl w:val="0"/>
                <w:numId w:val="17"/>
              </w:numPr>
              <w:spacing w:before="120" w:after="200"/>
              <w:ind w:left="851" w:hanging="425"/>
              <w:rPr>
                <w:color w:val="000000"/>
                <w:szCs w:val="22"/>
              </w:rPr>
            </w:pPr>
            <w:r w:rsidRPr="009804E8">
              <w:rPr>
                <w:color w:val="000000"/>
                <w:szCs w:val="22"/>
              </w:rPr>
              <w:t>для ГТП потребления</w:t>
            </w:r>
            <w:r w:rsidR="001F6B8F">
              <w:rPr>
                <w:color w:val="000000"/>
                <w:szCs w:val="22"/>
              </w:rPr>
              <w:t xml:space="preserve"> </w:t>
            </w:r>
            <w:r>
              <w:rPr>
                <w:color w:val="000000"/>
                <w:szCs w:val="22"/>
              </w:rPr>
              <w:t>участника (-ов)</w:t>
            </w:r>
            <w:r w:rsidRPr="009804E8">
              <w:rPr>
                <w:color w:val="000000"/>
                <w:szCs w:val="22"/>
              </w:rPr>
              <w:t>, функционирующего</w:t>
            </w:r>
            <w:r>
              <w:rPr>
                <w:color w:val="000000"/>
                <w:szCs w:val="22"/>
              </w:rPr>
              <w:t xml:space="preserve"> </w:t>
            </w:r>
            <w:r w:rsidRPr="00922004">
              <w:rPr>
                <w:color w:val="000000"/>
                <w:szCs w:val="22"/>
                <w:highlight w:val="yellow"/>
              </w:rPr>
              <w:t>(-их)</w:t>
            </w:r>
            <w:r w:rsidRPr="009804E8">
              <w:rPr>
                <w:color w:val="000000"/>
                <w:szCs w:val="22"/>
              </w:rPr>
              <w:t xml:space="preserve"> на территории</w:t>
            </w:r>
            <w:r>
              <w:rPr>
                <w:color w:val="000000"/>
                <w:szCs w:val="22"/>
              </w:rPr>
              <w:t xml:space="preserve"> </w:t>
            </w:r>
            <w:r w:rsidRPr="00980505">
              <w:rPr>
                <w:color w:val="000000"/>
                <w:szCs w:val="22"/>
              </w:rPr>
              <w:t>Забайкальского края</w:t>
            </w:r>
            <w:r>
              <w:rPr>
                <w:color w:val="000000"/>
                <w:szCs w:val="22"/>
              </w:rPr>
              <w:t xml:space="preserve"> </w:t>
            </w:r>
            <w:r w:rsidRPr="00922004">
              <w:rPr>
                <w:color w:val="000000"/>
                <w:szCs w:val="22"/>
                <w:highlight w:val="yellow"/>
              </w:rPr>
              <w:t>и Иркутской области</w:t>
            </w:r>
            <w:r w:rsidRPr="00980505">
              <w:rPr>
                <w:color w:val="000000"/>
                <w:szCs w:val="22"/>
              </w:rPr>
              <w:t>,</w:t>
            </w:r>
            <w:r w:rsidRPr="009804E8">
              <w:rPr>
                <w:color w:val="000000"/>
                <w:szCs w:val="22"/>
              </w:rPr>
              <w:t xml:space="preserve"> </w:t>
            </w:r>
            <w:r w:rsidRPr="00922004">
              <w:rPr>
                <w:color w:val="000000"/>
                <w:szCs w:val="22"/>
                <w:highlight w:val="yellow"/>
              </w:rPr>
              <w:t>которые включают</w:t>
            </w:r>
            <w:r w:rsidRPr="009804E8">
              <w:rPr>
                <w:color w:val="000000"/>
                <w:szCs w:val="22"/>
              </w:rPr>
              <w:t xml:space="preserve"> в себя, в том числе, </w:t>
            </w:r>
            <w:r w:rsidR="001F6B8F">
              <w:rPr>
                <w:color w:val="000000"/>
                <w:szCs w:val="22"/>
                <w:highlight w:val="yellow"/>
              </w:rPr>
              <w:t>внезональные</w:t>
            </w:r>
            <w:r w:rsidR="001F6B8F" w:rsidRPr="00922004">
              <w:rPr>
                <w:color w:val="000000"/>
                <w:szCs w:val="22"/>
                <w:highlight w:val="yellow"/>
              </w:rPr>
              <w:t xml:space="preserve"> </w:t>
            </w:r>
            <w:r w:rsidRPr="00922004">
              <w:rPr>
                <w:color w:val="000000"/>
                <w:szCs w:val="22"/>
                <w:highlight w:val="yellow"/>
              </w:rPr>
              <w:t>энергорайоны</w:t>
            </w:r>
            <w:r w:rsidRPr="009804E8">
              <w:rPr>
                <w:color w:val="000000"/>
                <w:szCs w:val="22"/>
              </w:rPr>
              <w:t>,</w:t>
            </w:r>
            <w:r w:rsidRPr="009804E8">
              <w:rPr>
                <w:szCs w:val="22"/>
              </w:rPr>
              <w:t xml:space="preserve"> </w:t>
            </w:r>
            <w:r w:rsidRPr="00922004">
              <w:rPr>
                <w:szCs w:val="22"/>
                <w:highlight w:val="yellow"/>
              </w:rPr>
              <w:t>отнесенные</w:t>
            </w:r>
            <w:r w:rsidRPr="009804E8">
              <w:rPr>
                <w:szCs w:val="22"/>
              </w:rPr>
              <w:t xml:space="preserve"> к</w:t>
            </w:r>
            <w:r w:rsidRPr="009804E8">
              <w:rPr>
                <w:color w:val="000000"/>
                <w:szCs w:val="22"/>
              </w:rPr>
              <w:t xml:space="preserve">о второй ценовой зоне и </w:t>
            </w:r>
            <w:r w:rsidRPr="00922004">
              <w:rPr>
                <w:color w:val="000000"/>
                <w:szCs w:val="22"/>
                <w:highlight w:val="yellow"/>
              </w:rPr>
              <w:t>работающие</w:t>
            </w:r>
            <w:r w:rsidRPr="009804E8">
              <w:rPr>
                <w:color w:val="000000"/>
                <w:szCs w:val="22"/>
              </w:rPr>
              <w:t xml:space="preserve"> изолированно (несинхронно) со второй ценовой зоной, но синхронно с неценовой зоной Дальнего Востока:</w:t>
            </w:r>
          </w:p>
          <w:p w:rsidR="00DD4865" w:rsidRPr="009804E8" w:rsidRDefault="00DD4865" w:rsidP="000B204C">
            <w:pPr>
              <w:pStyle w:val="aa"/>
              <w:spacing w:before="120" w:after="200"/>
              <w:ind w:left="851"/>
              <w:rPr>
                <w:color w:val="000000"/>
                <w:szCs w:val="22"/>
              </w:rPr>
            </w:pPr>
            <w:r w:rsidRPr="009804E8">
              <w:rPr>
                <w:position w:val="-30"/>
                <w:szCs w:val="22"/>
              </w:rPr>
              <w:object w:dxaOrig="5480" w:dyaOrig="560" w14:anchorId="24AD528E">
                <v:shape id="_x0000_i1287" type="#_x0000_t75" style="width:273.75pt;height:27.75pt" o:ole="">
                  <v:imagedata r:id="rId437" o:title=""/>
                </v:shape>
                <o:OLEObject Type="Embed" ProgID="Equation.3" ShapeID="_x0000_i1287" DrawAspect="Content" ObjectID="_1598872896" r:id="rId450"/>
              </w:object>
            </w:r>
            <w:r w:rsidRPr="009804E8">
              <w:rPr>
                <w:noProof/>
                <w:position w:val="-30"/>
                <w:szCs w:val="22"/>
              </w:rPr>
              <w:t>;</w:t>
            </w:r>
          </w:p>
          <w:p w:rsidR="00DD4865" w:rsidRPr="000E11CC" w:rsidRDefault="00DD4865" w:rsidP="00DD4865">
            <w:pPr>
              <w:pStyle w:val="aa"/>
              <w:numPr>
                <w:ilvl w:val="0"/>
                <w:numId w:val="17"/>
              </w:numPr>
              <w:spacing w:before="120" w:after="200"/>
              <w:ind w:left="851"/>
              <w:rPr>
                <w:color w:val="000000"/>
              </w:rPr>
            </w:pPr>
            <w:r w:rsidRPr="000E11CC">
              <w:rPr>
                <w:color w:val="000000"/>
                <w:szCs w:val="22"/>
              </w:rPr>
              <w:t xml:space="preserve">для </w:t>
            </w:r>
            <w:r>
              <w:rPr>
                <w:color w:val="000000"/>
                <w:szCs w:val="22"/>
              </w:rPr>
              <w:t xml:space="preserve">прочих </w:t>
            </w:r>
            <w:r w:rsidRPr="000E11CC">
              <w:rPr>
                <w:color w:val="000000"/>
                <w:szCs w:val="22"/>
              </w:rPr>
              <w:t xml:space="preserve">ГТП потребления: </w:t>
            </w:r>
            <w:r>
              <w:rPr>
                <w:noProof/>
                <w:position w:val="-30"/>
                <w:szCs w:val="22"/>
              </w:rPr>
              <w:drawing>
                <wp:inline distT="0" distB="0" distL="0" distR="0" wp14:anchorId="2844D8B2" wp14:editId="7439E699">
                  <wp:extent cx="2724150" cy="333375"/>
                  <wp:effectExtent l="0" t="0" r="0" b="9525"/>
                  <wp:docPr id="1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2724150" cy="333375"/>
                          </a:xfrm>
                          <a:prstGeom prst="rect">
                            <a:avLst/>
                          </a:prstGeom>
                          <a:noFill/>
                          <a:ln>
                            <a:noFill/>
                          </a:ln>
                        </pic:spPr>
                      </pic:pic>
                    </a:graphicData>
                  </a:graphic>
                </wp:inline>
              </w:drawing>
            </w:r>
            <w:r w:rsidRPr="000E11CC">
              <w:rPr>
                <w:position w:val="-14"/>
                <w:szCs w:val="22"/>
              </w:rPr>
              <w:t>;</w:t>
            </w:r>
          </w:p>
          <w:p w:rsidR="00DD4865" w:rsidRPr="000E11CC" w:rsidRDefault="00DD4865" w:rsidP="00DD4865">
            <w:pPr>
              <w:pStyle w:val="aa"/>
              <w:numPr>
                <w:ilvl w:val="0"/>
                <w:numId w:val="17"/>
              </w:numPr>
              <w:spacing w:before="120" w:after="200"/>
              <w:ind w:left="884" w:hanging="425"/>
              <w:rPr>
                <w:rFonts w:cs="Gautami"/>
              </w:rPr>
            </w:pPr>
            <w:r w:rsidRPr="000E11CC">
              <w:rPr>
                <w:rFonts w:cs="Gautami"/>
                <w:szCs w:val="22"/>
              </w:rPr>
              <w:t>для объекта управления, отнесенного к ГТП потребления с регулируемой нагрузкой:</w:t>
            </w:r>
          </w:p>
          <w:p w:rsidR="00DD4865" w:rsidRPr="000E11CC" w:rsidRDefault="00DD4865" w:rsidP="000B204C">
            <w:pPr>
              <w:pStyle w:val="aa"/>
              <w:spacing w:before="120" w:after="200"/>
              <w:ind w:left="884"/>
              <w:rPr>
                <w:rFonts w:cs="Gautami"/>
              </w:rPr>
            </w:pPr>
            <w:r>
              <w:rPr>
                <w:noProof/>
                <w:position w:val="-30"/>
                <w:szCs w:val="22"/>
              </w:rPr>
              <w:drawing>
                <wp:inline distT="0" distB="0" distL="0" distR="0" wp14:anchorId="6C5075CA" wp14:editId="65C3AA1C">
                  <wp:extent cx="1914525" cy="495300"/>
                  <wp:effectExtent l="0" t="0" r="0" b="0"/>
                  <wp:docPr id="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1914525" cy="495300"/>
                          </a:xfrm>
                          <a:prstGeom prst="rect">
                            <a:avLst/>
                          </a:prstGeom>
                          <a:noFill/>
                          <a:ln>
                            <a:noFill/>
                          </a:ln>
                        </pic:spPr>
                      </pic:pic>
                    </a:graphicData>
                  </a:graphic>
                </wp:inline>
              </w:drawing>
            </w:r>
            <w:r>
              <w:rPr>
                <w:rFonts w:cs="Gautami"/>
                <w:noProof/>
                <w:position w:val="-10"/>
                <w:szCs w:val="22"/>
              </w:rPr>
              <w:drawing>
                <wp:inline distT="0" distB="0" distL="0" distR="0" wp14:anchorId="1E61EB63" wp14:editId="2D8FE811">
                  <wp:extent cx="95250" cy="285750"/>
                  <wp:effectExtent l="0" t="0" r="0" b="0"/>
                  <wp:docPr id="1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95250" cy="285750"/>
                          </a:xfrm>
                          <a:prstGeom prst="rect">
                            <a:avLst/>
                          </a:prstGeom>
                          <a:noFill/>
                          <a:ln>
                            <a:noFill/>
                          </a:ln>
                        </pic:spPr>
                      </pic:pic>
                    </a:graphicData>
                  </a:graphic>
                </wp:inline>
              </w:drawing>
            </w:r>
            <w:r w:rsidRPr="000E11CC">
              <w:rPr>
                <w:rFonts w:cs="Gautami"/>
                <w:szCs w:val="22"/>
              </w:rPr>
              <w:t>;</w:t>
            </w:r>
          </w:p>
          <w:p w:rsidR="00DD4865" w:rsidRPr="000E11CC" w:rsidRDefault="00DD4865" w:rsidP="000B204C">
            <w:pPr>
              <w:pStyle w:val="22"/>
              <w:spacing w:before="120"/>
              <w:ind w:left="0"/>
              <w:rPr>
                <w:rFonts w:ascii="Garamond" w:hAnsi="Garamond"/>
                <w:color w:val="000000"/>
                <w:sz w:val="22"/>
                <w:szCs w:val="22"/>
                <w:lang w:val="ru-RU"/>
              </w:rPr>
            </w:pPr>
            <w:r w:rsidRPr="000E11CC">
              <w:rPr>
                <w:rFonts w:ascii="Garamond" w:hAnsi="Garamond"/>
                <w:color w:val="000000"/>
                <w:sz w:val="22"/>
                <w:szCs w:val="22"/>
                <w:lang w:val="ru-RU"/>
              </w:rPr>
              <w:t xml:space="preserve">где </w:t>
            </w:r>
            <w:r>
              <w:rPr>
                <w:rFonts w:ascii="Garamond" w:hAnsi="Garamond"/>
                <w:noProof/>
                <w:position w:val="-14"/>
                <w:sz w:val="22"/>
                <w:szCs w:val="22"/>
                <w:lang w:val="ru-RU" w:eastAsia="ru-RU"/>
              </w:rPr>
              <w:drawing>
                <wp:inline distT="0" distB="0" distL="0" distR="0" wp14:anchorId="04C6A960" wp14:editId="545C6924">
                  <wp:extent cx="876300" cy="333375"/>
                  <wp:effectExtent l="0" t="0" r="0" b="0"/>
                  <wp:docPr id="1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0E11CC">
              <w:rPr>
                <w:rFonts w:ascii="Garamond" w:hAnsi="Garamond"/>
                <w:color w:val="000000"/>
                <w:sz w:val="22"/>
                <w:szCs w:val="22"/>
                <w:lang w:val="ru-RU"/>
              </w:rPr>
              <w:t xml:space="preserve">– величина, определенная в соответствии с п. 2.2.2 </w:t>
            </w:r>
            <w:r w:rsidRPr="000E11CC">
              <w:rPr>
                <w:rFonts w:ascii="Garamond" w:hAnsi="Garamond"/>
                <w:i/>
                <w:color w:val="000000"/>
                <w:sz w:val="22"/>
                <w:szCs w:val="22"/>
                <w:lang w:val="ru-RU"/>
              </w:rPr>
              <w:t xml:space="preserve">Регламента расчета плановых объемов производства и потребления и расчета стоимости электроэнергии на сутки вперед </w:t>
            </w:r>
            <w:r w:rsidRPr="000E11CC">
              <w:rPr>
                <w:rFonts w:ascii="Garamond" w:hAnsi="Garamond"/>
                <w:color w:val="000000"/>
                <w:sz w:val="22"/>
                <w:szCs w:val="22"/>
                <w:lang w:val="ru-RU"/>
              </w:rPr>
              <w:t>(Приложение № 8 к</w:t>
            </w:r>
            <w:r w:rsidRPr="000E11CC">
              <w:rPr>
                <w:rFonts w:ascii="Garamond" w:hAnsi="Garamond"/>
                <w:i/>
                <w:color w:val="000000"/>
                <w:sz w:val="22"/>
                <w:szCs w:val="22"/>
                <w:lang w:val="ru-RU"/>
              </w:rPr>
              <w:t xml:space="preserve"> Договору о присоединении к торговой системе оптового рынка)</w:t>
            </w:r>
            <w:r w:rsidRPr="000E11CC">
              <w:rPr>
                <w:rFonts w:ascii="Garamond" w:hAnsi="Garamond"/>
                <w:color w:val="000000"/>
                <w:sz w:val="22"/>
                <w:szCs w:val="22"/>
                <w:lang w:val="ru-RU"/>
              </w:rPr>
              <w:t>,</w:t>
            </w:r>
          </w:p>
          <w:p w:rsidR="00DD4865" w:rsidRPr="000E11CC" w:rsidRDefault="00DD4865" w:rsidP="000B204C">
            <w:pPr>
              <w:pStyle w:val="22"/>
              <w:spacing w:before="120"/>
              <w:ind w:left="0"/>
              <w:rPr>
                <w:rFonts w:ascii="Garamond" w:hAnsi="Garamond"/>
                <w:color w:val="000000"/>
                <w:sz w:val="22"/>
                <w:szCs w:val="22"/>
                <w:lang w:val="ru-RU"/>
              </w:rPr>
            </w:pPr>
            <w:r w:rsidRPr="000E11CC">
              <w:rPr>
                <w:rFonts w:ascii="Garamond" w:hAnsi="Garamond" w:cs="Gautami"/>
                <w:sz w:val="22"/>
                <w:szCs w:val="22"/>
                <w:lang w:val="ru-RU"/>
              </w:rPr>
              <w:t xml:space="preserve">Для каждого сечения экспорта-импорта </w:t>
            </w:r>
            <w:r w:rsidRPr="000E11CC">
              <w:rPr>
                <w:rFonts w:ascii="Garamond" w:hAnsi="Garamond"/>
                <w:sz w:val="22"/>
                <w:szCs w:val="22"/>
                <w:lang w:val="ru-RU"/>
              </w:rPr>
              <w:t>при проведении процедуры конкурентного отбора ценовых заявок в соответствии с</w:t>
            </w:r>
            <w:r w:rsidRPr="000E11CC">
              <w:rPr>
                <w:rFonts w:ascii="Garamond" w:hAnsi="Garamond"/>
                <w:i/>
                <w:sz w:val="22"/>
                <w:szCs w:val="22"/>
                <w:lang w:val="ru-RU"/>
              </w:rPr>
              <w:t xml:space="preserve"> Регламентом проведения конкурентного отбора ценовых заявок на сутки вперед </w:t>
            </w:r>
            <w:r w:rsidRPr="000E11CC">
              <w:rPr>
                <w:rFonts w:ascii="Garamond" w:hAnsi="Garamond"/>
                <w:sz w:val="22"/>
                <w:szCs w:val="22"/>
                <w:lang w:val="ru-RU"/>
              </w:rPr>
              <w:t>(Приложение №</w:t>
            </w:r>
            <w:r w:rsidRPr="000E11CC">
              <w:rPr>
                <w:rFonts w:ascii="Garamond" w:hAnsi="Garamond"/>
                <w:sz w:val="22"/>
                <w:szCs w:val="22"/>
              </w:rPr>
              <w:t> </w:t>
            </w:r>
            <w:r w:rsidRPr="000E11CC">
              <w:rPr>
                <w:rFonts w:ascii="Garamond" w:hAnsi="Garamond"/>
                <w:sz w:val="22"/>
                <w:szCs w:val="22"/>
                <w:lang w:val="ru-RU"/>
              </w:rPr>
              <w:t>7</w:t>
            </w:r>
            <w:r w:rsidRPr="000E11CC">
              <w:rPr>
                <w:rFonts w:ascii="Garamond" w:hAnsi="Garamond"/>
                <w:i/>
                <w:sz w:val="22"/>
                <w:szCs w:val="22"/>
                <w:lang w:val="ru-RU"/>
              </w:rPr>
              <w:t xml:space="preserve"> </w:t>
            </w:r>
            <w:r w:rsidRPr="000E11CC">
              <w:rPr>
                <w:rFonts w:ascii="Garamond" w:hAnsi="Garamond"/>
                <w:sz w:val="22"/>
                <w:szCs w:val="22"/>
                <w:lang w:val="ru-RU"/>
              </w:rPr>
              <w:t>к</w:t>
            </w:r>
            <w:r w:rsidRPr="000E11CC">
              <w:rPr>
                <w:rFonts w:ascii="Garamond" w:hAnsi="Garamond"/>
                <w:i/>
                <w:sz w:val="22"/>
                <w:szCs w:val="22"/>
                <w:lang w:val="ru-RU"/>
              </w:rPr>
              <w:t xml:space="preserve"> Договору о присоединении к торговой системе оптового рынка</w:t>
            </w:r>
            <w:r w:rsidRPr="000E11CC">
              <w:rPr>
                <w:rFonts w:ascii="Garamond" w:hAnsi="Garamond"/>
                <w:sz w:val="22"/>
                <w:szCs w:val="22"/>
                <w:lang w:val="ru-RU"/>
              </w:rPr>
              <w:t xml:space="preserve">) </w:t>
            </w:r>
            <w:r w:rsidRPr="000E11CC">
              <w:rPr>
                <w:rFonts w:ascii="Garamond" w:hAnsi="Garamond" w:cs="Gautami"/>
                <w:sz w:val="22"/>
                <w:szCs w:val="22"/>
                <w:lang w:val="ru-RU"/>
              </w:rPr>
              <w:t xml:space="preserve">определяется величина </w:t>
            </w:r>
            <w:r w:rsidRPr="000E11CC">
              <w:rPr>
                <w:rFonts w:ascii="Garamond" w:hAnsi="Garamond"/>
                <w:sz w:val="22"/>
                <w:szCs w:val="22"/>
                <w:lang w:val="ru-RU"/>
              </w:rPr>
              <w:t xml:space="preserve">планового объема перетока электроэнергии </w:t>
            </w:r>
            <w:r>
              <w:rPr>
                <w:rFonts w:ascii="Garamond" w:hAnsi="Garamond"/>
                <w:noProof/>
                <w:position w:val="-18"/>
                <w:sz w:val="22"/>
                <w:szCs w:val="22"/>
                <w:lang w:val="ru-RU" w:eastAsia="ru-RU"/>
              </w:rPr>
              <w:drawing>
                <wp:inline distT="0" distB="0" distL="0" distR="0" wp14:anchorId="783A7CCA" wp14:editId="76D2551B">
                  <wp:extent cx="657225" cy="276225"/>
                  <wp:effectExtent l="0" t="0" r="9525" b="9525"/>
                  <wp:docPr id="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57225" cy="276225"/>
                          </a:xfrm>
                          <a:prstGeom prst="rect">
                            <a:avLst/>
                          </a:prstGeom>
                          <a:noFill/>
                          <a:ln>
                            <a:noFill/>
                          </a:ln>
                        </pic:spPr>
                      </pic:pic>
                    </a:graphicData>
                  </a:graphic>
                </wp:inline>
              </w:drawing>
            </w:r>
            <w:r w:rsidRPr="000E11CC">
              <w:rPr>
                <w:rFonts w:ascii="Garamond" w:hAnsi="Garamond"/>
                <w:sz w:val="22"/>
                <w:szCs w:val="22"/>
                <w:lang w:val="ru-RU"/>
              </w:rPr>
              <w:t xml:space="preserve"> (в случае экспортного перетока электрической энергии по сечению является положительной, а в случае импортного перетока – отрицательной);</w:t>
            </w:r>
          </w:p>
          <w:p w:rsidR="00DD4865" w:rsidRPr="000E11CC" w:rsidRDefault="00DD4865" w:rsidP="000B204C">
            <w:pPr>
              <w:pStyle w:val="ae"/>
              <w:ind w:firstLine="0"/>
              <w:rPr>
                <w:rFonts w:ascii="Garamond" w:hAnsi="Garamond"/>
                <w:i/>
                <w:color w:val="000000"/>
                <w:sz w:val="22"/>
                <w:szCs w:val="22"/>
              </w:rPr>
            </w:pPr>
            <w:r>
              <w:rPr>
                <w:rFonts w:ascii="Garamond" w:hAnsi="Garamond"/>
                <w:noProof/>
                <w:position w:val="-14"/>
                <w:sz w:val="22"/>
                <w:szCs w:val="22"/>
              </w:rPr>
              <w:drawing>
                <wp:inline distT="0" distB="0" distL="0" distR="0" wp14:anchorId="7E17D33B" wp14:editId="730F8A52">
                  <wp:extent cx="933450" cy="333375"/>
                  <wp:effectExtent l="0" t="0" r="0" b="0"/>
                  <wp:docPr id="1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933450" cy="333375"/>
                          </a:xfrm>
                          <a:prstGeom prst="rect">
                            <a:avLst/>
                          </a:prstGeom>
                          <a:noFill/>
                          <a:ln>
                            <a:noFill/>
                          </a:ln>
                        </pic:spPr>
                      </pic:pic>
                    </a:graphicData>
                  </a:graphic>
                </wp:inline>
              </w:drawing>
            </w:r>
            <w:r w:rsidRPr="000E11CC">
              <w:rPr>
                <w:rFonts w:ascii="Garamond" w:hAnsi="Garamond"/>
                <w:sz w:val="22"/>
                <w:szCs w:val="22"/>
              </w:rPr>
              <w:t xml:space="preserve">– </w:t>
            </w:r>
            <w:r w:rsidRPr="000E11CC">
              <w:rPr>
                <w:rFonts w:ascii="Garamond" w:hAnsi="Garamond"/>
                <w:color w:val="000000"/>
                <w:sz w:val="22"/>
                <w:szCs w:val="22"/>
              </w:rPr>
              <w:t>величина, определенная</w:t>
            </w:r>
            <w:r w:rsidRPr="000E11CC">
              <w:rPr>
                <w:rFonts w:ascii="Garamond" w:hAnsi="Garamond"/>
                <w:sz w:val="22"/>
                <w:szCs w:val="22"/>
              </w:rPr>
              <w:t xml:space="preserve"> в соответствии с п. 2.3.2 </w:t>
            </w:r>
            <w:r w:rsidRPr="000E11CC">
              <w:rPr>
                <w:rFonts w:ascii="Garamond" w:hAnsi="Garamond"/>
                <w:i/>
                <w:color w:val="000000"/>
                <w:sz w:val="22"/>
                <w:szCs w:val="22"/>
              </w:rPr>
              <w:t xml:space="preserve">Регламента расчета плановых объемов производства и потребления и расчета стоимости электроэнергии на сутки вперед </w:t>
            </w:r>
            <w:r w:rsidRPr="000E11CC">
              <w:rPr>
                <w:rFonts w:ascii="Garamond" w:hAnsi="Garamond"/>
                <w:color w:val="000000"/>
                <w:sz w:val="22"/>
                <w:szCs w:val="22"/>
              </w:rPr>
              <w:t>(Приложение №</w:t>
            </w:r>
            <w:r w:rsidRPr="000E11CC">
              <w:rPr>
                <w:rFonts w:ascii="Garamond" w:hAnsi="Garamond"/>
                <w:color w:val="000000"/>
                <w:sz w:val="22"/>
                <w:szCs w:val="22"/>
                <w:lang w:val="en-US"/>
              </w:rPr>
              <w:t> </w:t>
            </w:r>
            <w:r w:rsidRPr="000E11CC">
              <w:rPr>
                <w:rFonts w:ascii="Garamond" w:hAnsi="Garamond"/>
                <w:color w:val="000000"/>
                <w:sz w:val="22"/>
                <w:szCs w:val="22"/>
              </w:rPr>
              <w:t>8 к</w:t>
            </w:r>
            <w:r w:rsidRPr="000E11CC">
              <w:rPr>
                <w:rFonts w:ascii="Garamond" w:hAnsi="Garamond"/>
                <w:i/>
                <w:color w:val="000000"/>
                <w:sz w:val="22"/>
                <w:szCs w:val="22"/>
              </w:rPr>
              <w:t xml:space="preserve"> Договору о присоединении к торговой системе оптового рынка),</w:t>
            </w:r>
          </w:p>
          <w:p w:rsidR="00DD4865" w:rsidRDefault="00DD4865" w:rsidP="000B204C">
            <w:pPr>
              <w:pStyle w:val="ae"/>
              <w:ind w:firstLine="0"/>
              <w:rPr>
                <w:rFonts w:ascii="Garamond" w:hAnsi="Garamond"/>
                <w:color w:val="000000"/>
                <w:sz w:val="22"/>
                <w:szCs w:val="22"/>
              </w:rPr>
            </w:pPr>
            <w:r>
              <w:rPr>
                <w:rFonts w:ascii="Garamond" w:hAnsi="Garamond"/>
                <w:noProof/>
                <w:position w:val="-14"/>
                <w:sz w:val="22"/>
                <w:szCs w:val="22"/>
              </w:rPr>
              <w:drawing>
                <wp:inline distT="0" distB="0" distL="0" distR="0" wp14:anchorId="363A70CA" wp14:editId="7B05B8BD">
                  <wp:extent cx="762000" cy="333375"/>
                  <wp:effectExtent l="0" t="0" r="0" b="0"/>
                  <wp:docPr id="1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762000" cy="333375"/>
                          </a:xfrm>
                          <a:prstGeom prst="rect">
                            <a:avLst/>
                          </a:prstGeom>
                          <a:noFill/>
                          <a:ln>
                            <a:noFill/>
                          </a:ln>
                        </pic:spPr>
                      </pic:pic>
                    </a:graphicData>
                  </a:graphic>
                </wp:inline>
              </w:drawing>
            </w:r>
            <w:r w:rsidRPr="000E11CC">
              <w:rPr>
                <w:rFonts w:ascii="Garamond" w:hAnsi="Garamond"/>
                <w:sz w:val="22"/>
                <w:szCs w:val="22"/>
              </w:rPr>
              <w:t xml:space="preserve"> – полный плановый объем производства электроэнергии блок-станций либо иных генерирующих объектов, в отношении которых на оптовом рынке не зарегистрированы ГТП генерации</w:t>
            </w:r>
            <w:r w:rsidRPr="000E11CC">
              <w:rPr>
                <w:rFonts w:ascii="Garamond" w:hAnsi="Garamond"/>
                <w:color w:val="000000"/>
                <w:sz w:val="22"/>
                <w:szCs w:val="22"/>
              </w:rPr>
              <w:t xml:space="preserve">, отнесенных к энергорайону ГТП потребления таких участников и определенных в соответствии с п. 2.3.4 </w:t>
            </w:r>
            <w:r w:rsidRPr="000E11CC">
              <w:rPr>
                <w:rFonts w:ascii="Garamond" w:hAnsi="Garamond"/>
                <w:i/>
                <w:color w:val="000000"/>
                <w:sz w:val="22"/>
                <w:szCs w:val="22"/>
              </w:rPr>
              <w:t xml:space="preserve">Регламента расчета плановых объемов производства и потребления и расчета стоимости электроэнергии на сутки вперед </w:t>
            </w:r>
            <w:r w:rsidRPr="000E11CC">
              <w:rPr>
                <w:rFonts w:ascii="Garamond" w:hAnsi="Garamond"/>
                <w:color w:val="000000"/>
                <w:sz w:val="22"/>
                <w:szCs w:val="22"/>
              </w:rPr>
              <w:t>(Приложение №</w:t>
            </w:r>
            <w:r w:rsidRPr="000E11CC">
              <w:t xml:space="preserve"> </w:t>
            </w:r>
            <w:r w:rsidRPr="000E11CC">
              <w:rPr>
                <w:rFonts w:ascii="Garamond" w:hAnsi="Garamond"/>
                <w:color w:val="000000"/>
                <w:sz w:val="22"/>
                <w:szCs w:val="22"/>
              </w:rPr>
              <w:t xml:space="preserve">8 </w:t>
            </w:r>
            <w:r w:rsidRPr="000E11CC">
              <w:rPr>
                <w:rFonts w:ascii="Garamond" w:hAnsi="Garamond"/>
                <w:color w:val="000000"/>
                <w:sz w:val="22"/>
                <w:szCs w:val="22"/>
              </w:rPr>
              <w:lastRenderedPageBreak/>
              <w:t>к</w:t>
            </w:r>
            <w:r w:rsidRPr="000E11CC">
              <w:rPr>
                <w:rFonts w:ascii="Garamond" w:hAnsi="Garamond"/>
                <w:i/>
                <w:color w:val="000000"/>
                <w:sz w:val="22"/>
                <w:szCs w:val="22"/>
              </w:rPr>
              <w:t xml:space="preserve"> Договору о присоединении к торговой системе оптового рынка</w:t>
            </w:r>
            <w:r w:rsidRPr="000E11CC">
              <w:rPr>
                <w:rFonts w:ascii="Garamond" w:hAnsi="Garamond"/>
                <w:color w:val="000000"/>
                <w:sz w:val="22"/>
                <w:szCs w:val="22"/>
              </w:rPr>
              <w:t>)</w:t>
            </w:r>
            <w:r>
              <w:rPr>
                <w:rFonts w:ascii="Garamond" w:hAnsi="Garamond"/>
                <w:color w:val="000000"/>
                <w:sz w:val="22"/>
                <w:szCs w:val="22"/>
              </w:rPr>
              <w:t>,</w:t>
            </w:r>
          </w:p>
          <w:p w:rsidR="00DD4865" w:rsidRPr="00922004" w:rsidRDefault="00DD4865" w:rsidP="000B204C">
            <w:pPr>
              <w:rPr>
                <w:rFonts w:ascii="Garamond" w:hAnsi="Garamond"/>
                <w:sz w:val="22"/>
                <w:szCs w:val="22"/>
              </w:rPr>
            </w:pPr>
            <w:r w:rsidRPr="00922004">
              <w:rPr>
                <w:rFonts w:ascii="Garamond" w:hAnsi="Garamond"/>
                <w:position w:val="-14"/>
                <w:sz w:val="22"/>
                <w:szCs w:val="22"/>
              </w:rPr>
              <w:object w:dxaOrig="700" w:dyaOrig="400" w14:anchorId="258D362E">
                <v:shape id="_x0000_i1288" type="#_x0000_t75" style="width:44.25pt;height:21.75pt" o:ole="">
                  <v:imagedata r:id="rId445" o:title=""/>
                </v:shape>
                <o:OLEObject Type="Embed" ProgID="Equation.3" ShapeID="_x0000_i1288" DrawAspect="Content" ObjectID="_1598872897" r:id="rId451"/>
              </w:object>
            </w:r>
            <w:r w:rsidRPr="00922004">
              <w:rPr>
                <w:rFonts w:ascii="Garamond" w:hAnsi="Garamond"/>
                <w:position w:val="-14"/>
                <w:sz w:val="22"/>
                <w:szCs w:val="22"/>
              </w:rPr>
              <w:t xml:space="preserve"> </w:t>
            </w:r>
            <w:r w:rsidRPr="00922004">
              <w:rPr>
                <w:rFonts w:ascii="Garamond" w:hAnsi="Garamond"/>
                <w:bCs/>
                <w:iCs/>
                <w:sz w:val="22"/>
                <w:szCs w:val="22"/>
              </w:rPr>
              <w:t>― п</w:t>
            </w:r>
            <w:r w:rsidRPr="00922004">
              <w:rPr>
                <w:rFonts w:ascii="Garamond" w:hAnsi="Garamond"/>
                <w:sz w:val="22"/>
                <w:szCs w:val="22"/>
              </w:rPr>
              <w:t xml:space="preserve">лановый объем потребления электрической энергии в ГТП потребления, соответствующей изолированному </w:t>
            </w:r>
            <w:proofErr w:type="spellStart"/>
            <w:r w:rsidRPr="00922004">
              <w:rPr>
                <w:rFonts w:ascii="Garamond" w:hAnsi="Garamond"/>
                <w:sz w:val="22"/>
                <w:szCs w:val="22"/>
              </w:rPr>
              <w:t>энергорайону</w:t>
            </w:r>
            <w:proofErr w:type="spellEnd"/>
            <w:r w:rsidRPr="00922004">
              <w:rPr>
                <w:rFonts w:ascii="Garamond" w:hAnsi="Garamond"/>
                <w:sz w:val="22"/>
                <w:szCs w:val="22"/>
              </w:rPr>
              <w:t>, отнесенному к</w:t>
            </w:r>
            <w:r w:rsidRPr="00922004">
              <w:rPr>
                <w:rFonts w:ascii="Garamond" w:hAnsi="Garamond"/>
                <w:color w:val="000000"/>
                <w:sz w:val="22"/>
                <w:szCs w:val="22"/>
              </w:rPr>
              <w:t xml:space="preserve">о второй ценовой зоне и работающему изолированно (несинхронно) со второй ценовой зоной, но синхронно с неценовой зоной Дальнего Востока, </w:t>
            </w:r>
            <w:r w:rsidRPr="00922004">
              <w:rPr>
                <w:rFonts w:ascii="Garamond" w:hAnsi="Garamond"/>
                <w:sz w:val="22"/>
                <w:szCs w:val="22"/>
              </w:rPr>
              <w:t xml:space="preserve">в ГТП потребления </w:t>
            </w:r>
            <w:r w:rsidRPr="00922004">
              <w:rPr>
                <w:rFonts w:ascii="Garamond" w:hAnsi="Garamond"/>
                <w:i/>
                <w:sz w:val="22"/>
                <w:szCs w:val="22"/>
                <w:lang w:val="en-US"/>
              </w:rPr>
              <w:t>p</w:t>
            </w:r>
            <w:r w:rsidRPr="00922004">
              <w:rPr>
                <w:rFonts w:ascii="Garamond" w:hAnsi="Garamond"/>
                <w:i/>
                <w:sz w:val="22"/>
                <w:szCs w:val="22"/>
              </w:rPr>
              <w:t xml:space="preserve">1 </w:t>
            </w:r>
            <w:r w:rsidRPr="00922004">
              <w:rPr>
                <w:rFonts w:ascii="Garamond" w:hAnsi="Garamond"/>
                <w:sz w:val="22"/>
                <w:szCs w:val="22"/>
              </w:rPr>
              <w:t>участника оптового рынка</w:t>
            </w:r>
            <w:r w:rsidRPr="00922004">
              <w:rPr>
                <w:rFonts w:ascii="Garamond" w:hAnsi="Garamond"/>
                <w:i/>
                <w:sz w:val="22"/>
                <w:szCs w:val="22"/>
              </w:rPr>
              <w:t xml:space="preserve"> </w:t>
            </w:r>
            <w:proofErr w:type="spellStart"/>
            <w:r w:rsidRPr="00922004">
              <w:rPr>
                <w:rFonts w:ascii="Garamond" w:hAnsi="Garamond"/>
                <w:i/>
                <w:sz w:val="22"/>
                <w:szCs w:val="22"/>
                <w:lang w:val="en-US"/>
              </w:rPr>
              <w:t>i</w:t>
            </w:r>
            <w:proofErr w:type="spellEnd"/>
            <w:r w:rsidRPr="00922004">
              <w:rPr>
                <w:rFonts w:ascii="Garamond" w:hAnsi="Garamond"/>
                <w:i/>
                <w:sz w:val="22"/>
                <w:szCs w:val="22"/>
              </w:rPr>
              <w:t xml:space="preserve"> </w:t>
            </w:r>
            <w:r w:rsidRPr="00922004">
              <w:rPr>
                <w:rFonts w:ascii="Garamond" w:hAnsi="Garamond"/>
                <w:sz w:val="22"/>
                <w:szCs w:val="22"/>
              </w:rPr>
              <w:t xml:space="preserve">в час операционных суток </w:t>
            </w:r>
            <w:r w:rsidRPr="00922004">
              <w:rPr>
                <w:rFonts w:ascii="Garamond" w:hAnsi="Garamond"/>
                <w:i/>
                <w:sz w:val="22"/>
                <w:szCs w:val="22"/>
                <w:lang w:val="en-US"/>
              </w:rPr>
              <w:t>h</w:t>
            </w:r>
            <w:r w:rsidRPr="00922004">
              <w:rPr>
                <w:rFonts w:ascii="Garamond" w:hAnsi="Garamond"/>
                <w:sz w:val="22"/>
                <w:szCs w:val="22"/>
              </w:rPr>
              <w:t xml:space="preserve">, </w:t>
            </w:r>
            <w:r w:rsidRPr="00922004">
              <w:rPr>
                <w:rFonts w:ascii="Garamond" w:hAnsi="Garamond"/>
                <w:color w:val="000000"/>
                <w:sz w:val="22"/>
                <w:szCs w:val="22"/>
              </w:rPr>
              <w:t xml:space="preserve">и определенный в п. 2.5.7 </w:t>
            </w:r>
            <w:r w:rsidRPr="00922004">
              <w:rPr>
                <w:rFonts w:ascii="Garamond" w:hAnsi="Garamond"/>
                <w:i/>
                <w:color w:val="000000"/>
                <w:sz w:val="22"/>
                <w:szCs w:val="22"/>
              </w:rPr>
              <w:t xml:space="preserve">Регламента расчета плановых объемов производства и потребления и расчета стоимости электроэнергии на сутки вперед </w:t>
            </w:r>
            <w:r w:rsidRPr="00922004">
              <w:rPr>
                <w:rFonts w:ascii="Garamond" w:hAnsi="Garamond"/>
                <w:color w:val="000000"/>
                <w:sz w:val="22"/>
                <w:szCs w:val="22"/>
              </w:rPr>
              <w:t>(Приложение №</w:t>
            </w:r>
            <w:r w:rsidRPr="00922004">
              <w:rPr>
                <w:rFonts w:ascii="Garamond" w:hAnsi="Garamond"/>
                <w:color w:val="000000"/>
                <w:sz w:val="22"/>
                <w:szCs w:val="22"/>
                <w:lang w:val="en-US"/>
              </w:rPr>
              <w:t> </w:t>
            </w:r>
            <w:r w:rsidRPr="00922004">
              <w:rPr>
                <w:rFonts w:ascii="Garamond" w:hAnsi="Garamond"/>
                <w:color w:val="000000"/>
                <w:sz w:val="22"/>
                <w:szCs w:val="22"/>
              </w:rPr>
              <w:t>8 к</w:t>
            </w:r>
            <w:r w:rsidRPr="00922004">
              <w:rPr>
                <w:rFonts w:ascii="Garamond" w:hAnsi="Garamond"/>
                <w:i/>
                <w:color w:val="000000"/>
                <w:sz w:val="22"/>
                <w:szCs w:val="22"/>
              </w:rPr>
              <w:t xml:space="preserve"> Договору о присоединении к торговой системе оптового рынка)</w:t>
            </w:r>
            <w:r w:rsidRPr="00922004">
              <w:rPr>
                <w:rFonts w:ascii="Garamond" w:hAnsi="Garamond"/>
                <w:color w:val="000000"/>
                <w:sz w:val="22"/>
                <w:szCs w:val="22"/>
              </w:rPr>
              <w:t>,</w:t>
            </w:r>
          </w:p>
          <w:p w:rsidR="00DD4865" w:rsidRPr="003434DD" w:rsidRDefault="00DD4865" w:rsidP="000B204C">
            <w:pPr>
              <w:pStyle w:val="ae"/>
              <w:ind w:firstLine="0"/>
              <w:rPr>
                <w:rFonts w:ascii="Garamond" w:hAnsi="Garamond"/>
                <w:color w:val="000000"/>
                <w:sz w:val="22"/>
                <w:szCs w:val="22"/>
              </w:rPr>
            </w:pPr>
            <w:r w:rsidRPr="003434DD">
              <w:rPr>
                <w:rFonts w:ascii="Garamond" w:hAnsi="Garamond"/>
                <w:b/>
                <w:i/>
                <w:color w:val="000000"/>
                <w:sz w:val="22"/>
                <w:szCs w:val="22"/>
              </w:rPr>
              <w:fldChar w:fldCharType="begin"/>
            </w:r>
            <w:r w:rsidRPr="003434DD">
              <w:rPr>
                <w:rFonts w:ascii="Garamond" w:hAnsi="Garamond"/>
                <w:b/>
                <w:i/>
                <w:color w:val="000000"/>
                <w:sz w:val="22"/>
                <w:szCs w:val="22"/>
              </w:rPr>
              <w:instrText xml:space="preserve"> EQ </w:instrText>
            </w:r>
            <w:r w:rsidRPr="003434DD">
              <w:rPr>
                <w:rFonts w:ascii="Garamond" w:hAnsi="Garamond"/>
                <w:b/>
                <w:i/>
                <w:color w:val="000000"/>
                <w:sz w:val="22"/>
                <w:szCs w:val="22"/>
                <w:lang w:val="en-US"/>
              </w:rPr>
              <w:instrText>VL</w:instrText>
            </w:r>
            <w:r w:rsidRPr="003434DD">
              <w:rPr>
                <w:rFonts w:ascii="Garamond" w:hAnsi="Garamond"/>
                <w:b/>
                <w:i/>
                <w:color w:val="000000"/>
                <w:sz w:val="22"/>
                <w:szCs w:val="22"/>
              </w:rPr>
              <w:instrText>\s(потери; )</w:instrText>
            </w:r>
            <w:r w:rsidRPr="003434DD">
              <w:rPr>
                <w:rFonts w:ascii="Garamond" w:hAnsi="Garamond"/>
                <w:b/>
                <w:i/>
                <w:color w:val="000000"/>
                <w:sz w:val="22"/>
                <w:szCs w:val="22"/>
              </w:rPr>
              <w:fldChar w:fldCharType="end"/>
            </w:r>
            <w:r w:rsidRPr="003434DD">
              <w:rPr>
                <w:rFonts w:ascii="Garamond" w:hAnsi="Garamond"/>
                <w:color w:val="000000"/>
                <w:sz w:val="22"/>
                <w:szCs w:val="22"/>
              </w:rPr>
              <w:t>=</w:t>
            </w:r>
            <w:r w:rsidRPr="003434DD">
              <w:rPr>
                <w:rFonts w:ascii="Garamond" w:hAnsi="Garamond"/>
                <w:position w:val="-14"/>
                <w:sz w:val="22"/>
                <w:szCs w:val="22"/>
              </w:rPr>
              <w:object w:dxaOrig="980" w:dyaOrig="400" w14:anchorId="35643E94">
                <v:shape id="_x0000_i1289" type="#_x0000_t75" style="width:61.5pt;height:25.5pt" o:ole="">
                  <v:imagedata r:id="rId447" o:title=""/>
                </v:shape>
                <o:OLEObject Type="Embed" ProgID="Equation.3" ShapeID="_x0000_i1289" DrawAspect="Content" ObjectID="_1598872898" r:id="rId452"/>
              </w:object>
            </w:r>
            <w:r w:rsidRPr="003434DD">
              <w:rPr>
                <w:rFonts w:ascii="Garamond" w:hAnsi="Garamond"/>
                <w:sz w:val="22"/>
                <w:szCs w:val="22"/>
              </w:rPr>
              <w:t xml:space="preserve"> –</w:t>
            </w:r>
            <w:r w:rsidRPr="003434DD">
              <w:rPr>
                <w:rFonts w:ascii="Garamond" w:hAnsi="Garamond"/>
                <w:color w:val="000000"/>
                <w:sz w:val="22"/>
                <w:szCs w:val="22"/>
              </w:rPr>
              <w:t xml:space="preserve"> плановый объем расчетных нагрузочных потерь электроэнергии, определенный в соответствии с </w:t>
            </w:r>
            <w:r w:rsidRPr="003434DD">
              <w:rPr>
                <w:rFonts w:ascii="Garamond" w:hAnsi="Garamond"/>
                <w:i/>
                <w:color w:val="000000"/>
                <w:sz w:val="22"/>
                <w:szCs w:val="22"/>
              </w:rPr>
              <w:t xml:space="preserve">Регламентом расчета плановых объемов производства и потребления и расчета стоимости электроэнергии на сутки вперед </w:t>
            </w:r>
            <w:r w:rsidRPr="003434DD">
              <w:rPr>
                <w:rFonts w:ascii="Garamond" w:hAnsi="Garamond"/>
                <w:color w:val="000000"/>
                <w:sz w:val="22"/>
                <w:szCs w:val="22"/>
              </w:rPr>
              <w:t>(Приложение № 8 к</w:t>
            </w:r>
            <w:r w:rsidRPr="003434DD">
              <w:rPr>
                <w:rFonts w:ascii="Garamond" w:hAnsi="Garamond"/>
                <w:i/>
                <w:color w:val="000000"/>
                <w:sz w:val="22"/>
                <w:szCs w:val="22"/>
              </w:rPr>
              <w:t xml:space="preserve"> Договору о присоединении к торговой системе оптового рынка</w:t>
            </w:r>
            <w:r w:rsidRPr="003434DD">
              <w:rPr>
                <w:rFonts w:ascii="Garamond" w:hAnsi="Garamond"/>
                <w:color w:val="000000"/>
                <w:sz w:val="22"/>
                <w:szCs w:val="22"/>
              </w:rPr>
              <w:t>).</w:t>
            </w:r>
          </w:p>
          <w:p w:rsidR="00DD4865" w:rsidRPr="00866823" w:rsidRDefault="00DD4865" w:rsidP="000B204C">
            <w:pPr>
              <w:jc w:val="center"/>
              <w:rPr>
                <w:rFonts w:ascii="Garamond" w:hAnsi="Garamond"/>
                <w:b/>
                <w:sz w:val="22"/>
                <w:szCs w:val="22"/>
              </w:rPr>
            </w:pPr>
          </w:p>
        </w:tc>
      </w:tr>
    </w:tbl>
    <w:p w:rsidR="00DD4865" w:rsidRDefault="00DD4865" w:rsidP="00DD4865">
      <w:pPr>
        <w:rPr>
          <w:rFonts w:ascii="Garamond" w:hAnsi="Garamond"/>
          <w:b/>
          <w:sz w:val="26"/>
          <w:szCs w:val="26"/>
        </w:rPr>
      </w:pPr>
    </w:p>
    <w:p w:rsidR="00DD4865" w:rsidRPr="00866823" w:rsidRDefault="00DD4865" w:rsidP="00DD4865">
      <w:pPr>
        <w:rPr>
          <w:rFonts w:ascii="Garamond" w:hAnsi="Garamond"/>
          <w:b/>
          <w:sz w:val="26"/>
          <w:szCs w:val="26"/>
        </w:rPr>
      </w:pPr>
      <w:r w:rsidRPr="00866823">
        <w:rPr>
          <w:rFonts w:ascii="Garamond" w:hAnsi="Garamond"/>
          <w:b/>
          <w:sz w:val="26"/>
          <w:szCs w:val="26"/>
        </w:rPr>
        <w:t xml:space="preserve">Предложения по изменениям и дополнениям в </w:t>
      </w:r>
      <w:r w:rsidRPr="00CB3AA7">
        <w:rPr>
          <w:rFonts w:ascii="Garamond" w:eastAsia="Batang" w:hAnsi="Garamond"/>
          <w:b/>
          <w:bCs/>
          <w:sz w:val="26"/>
          <w:szCs w:val="26"/>
        </w:rPr>
        <w:t>РЕГЛАМЕНТ</w:t>
      </w:r>
      <w:r>
        <w:rPr>
          <w:rFonts w:ascii="Garamond" w:eastAsia="Batang" w:hAnsi="Garamond"/>
          <w:b/>
          <w:bCs/>
          <w:sz w:val="26"/>
          <w:szCs w:val="26"/>
        </w:rPr>
        <w:t xml:space="preserve"> </w:t>
      </w:r>
      <w:r w:rsidRPr="007D189D">
        <w:rPr>
          <w:rFonts w:ascii="Garamond" w:hAnsi="Garamond"/>
          <w:b/>
          <w:color w:val="000000"/>
          <w:sz w:val="26"/>
          <w:szCs w:val="26"/>
        </w:rPr>
        <w:t>РАСЧЕТА ПЛАНОВЫХ ОБЪЕМОВ ПРОИЗВОДСТВА И ПОТРЕБЛЕНИЯ И РАСЧЕТА СТОИМОСТИ ЭЛЕКТРОЭНЕРГИИ НА СУТКИ ВПЕРЕД</w:t>
      </w:r>
      <w:r w:rsidRPr="00866823">
        <w:rPr>
          <w:rFonts w:ascii="Garamond" w:hAnsi="Garamond"/>
          <w:b/>
          <w:sz w:val="26"/>
          <w:szCs w:val="26"/>
        </w:rPr>
        <w:t xml:space="preserve"> (Приложение № </w:t>
      </w:r>
      <w:r>
        <w:rPr>
          <w:rFonts w:ascii="Garamond" w:hAnsi="Garamond"/>
          <w:b/>
          <w:sz w:val="26"/>
          <w:szCs w:val="26"/>
        </w:rPr>
        <w:t>8</w:t>
      </w:r>
      <w:r w:rsidRPr="00866823">
        <w:rPr>
          <w:rFonts w:ascii="Garamond" w:hAnsi="Garamond"/>
          <w:b/>
          <w:sz w:val="26"/>
          <w:szCs w:val="26"/>
        </w:rPr>
        <w:t xml:space="preserve"> к Договору о присоединении к торговой системе оптового рынка)</w:t>
      </w:r>
    </w:p>
    <w:p w:rsidR="00DD4865" w:rsidRPr="004A446C" w:rsidRDefault="00DD4865" w:rsidP="00DD4865">
      <w:pPr>
        <w:rPr>
          <w:rFonts w:ascii="Garamond" w:hAnsi="Garamond"/>
          <w:b/>
          <w:sz w:val="26"/>
          <w:szCs w:val="26"/>
        </w:rPr>
      </w:pPr>
    </w:p>
    <w:tbl>
      <w:tblPr>
        <w:tblW w:w="152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7087"/>
        <w:gridCol w:w="7230"/>
      </w:tblGrid>
      <w:tr w:rsidR="00DD4865" w:rsidRPr="00866823" w:rsidTr="000B204C">
        <w:tc>
          <w:tcPr>
            <w:tcW w:w="918" w:type="dxa"/>
            <w:vAlign w:val="center"/>
          </w:tcPr>
          <w:p w:rsidR="00DD4865" w:rsidRPr="00866823" w:rsidRDefault="00DD4865" w:rsidP="000B204C">
            <w:pPr>
              <w:jc w:val="center"/>
              <w:rPr>
                <w:rFonts w:ascii="Garamond" w:hAnsi="Garamond"/>
                <w:b/>
                <w:sz w:val="22"/>
                <w:szCs w:val="22"/>
              </w:rPr>
            </w:pPr>
            <w:r w:rsidRPr="00866823">
              <w:rPr>
                <w:rFonts w:ascii="Garamond" w:hAnsi="Garamond"/>
                <w:b/>
                <w:sz w:val="22"/>
                <w:szCs w:val="22"/>
              </w:rPr>
              <w:t>№</w:t>
            </w:r>
          </w:p>
          <w:p w:rsidR="00DD4865" w:rsidRPr="00866823" w:rsidRDefault="00DD4865" w:rsidP="000B204C">
            <w:pPr>
              <w:jc w:val="center"/>
              <w:rPr>
                <w:rFonts w:ascii="Garamond" w:hAnsi="Garamond"/>
                <w:b/>
                <w:sz w:val="22"/>
                <w:szCs w:val="22"/>
              </w:rPr>
            </w:pPr>
            <w:r w:rsidRPr="00866823">
              <w:rPr>
                <w:rFonts w:ascii="Garamond" w:hAnsi="Garamond"/>
                <w:b/>
                <w:sz w:val="22"/>
                <w:szCs w:val="22"/>
              </w:rPr>
              <w:t>пункта</w:t>
            </w:r>
          </w:p>
        </w:tc>
        <w:tc>
          <w:tcPr>
            <w:tcW w:w="7087" w:type="dxa"/>
          </w:tcPr>
          <w:p w:rsidR="00DD4865" w:rsidRPr="00866823" w:rsidRDefault="00DD4865" w:rsidP="000B204C">
            <w:pPr>
              <w:jc w:val="center"/>
              <w:rPr>
                <w:rFonts w:ascii="Garamond" w:hAnsi="Garamond"/>
                <w:b/>
                <w:sz w:val="22"/>
                <w:szCs w:val="22"/>
              </w:rPr>
            </w:pPr>
            <w:r w:rsidRPr="00866823">
              <w:rPr>
                <w:rFonts w:ascii="Garamond" w:hAnsi="Garamond"/>
                <w:b/>
                <w:sz w:val="22"/>
                <w:szCs w:val="22"/>
              </w:rPr>
              <w:t>Редакция, действующая на момент</w:t>
            </w:r>
          </w:p>
          <w:p w:rsidR="00DD4865" w:rsidRPr="00866823" w:rsidRDefault="00DD4865" w:rsidP="000B204C">
            <w:pPr>
              <w:jc w:val="center"/>
              <w:rPr>
                <w:rFonts w:ascii="Garamond" w:hAnsi="Garamond"/>
                <w:b/>
                <w:sz w:val="22"/>
                <w:szCs w:val="22"/>
              </w:rPr>
            </w:pPr>
            <w:r w:rsidRPr="00866823">
              <w:rPr>
                <w:rFonts w:ascii="Garamond" w:hAnsi="Garamond"/>
                <w:b/>
                <w:sz w:val="22"/>
                <w:szCs w:val="22"/>
              </w:rPr>
              <w:t>вступления в силу изменений</w:t>
            </w:r>
          </w:p>
        </w:tc>
        <w:tc>
          <w:tcPr>
            <w:tcW w:w="7230" w:type="dxa"/>
          </w:tcPr>
          <w:p w:rsidR="00DD4865" w:rsidRPr="00866823" w:rsidRDefault="00DD4865" w:rsidP="000B204C">
            <w:pPr>
              <w:jc w:val="center"/>
              <w:rPr>
                <w:rFonts w:ascii="Garamond" w:hAnsi="Garamond"/>
                <w:b/>
                <w:sz w:val="22"/>
                <w:szCs w:val="22"/>
              </w:rPr>
            </w:pPr>
            <w:r w:rsidRPr="00866823">
              <w:rPr>
                <w:rFonts w:ascii="Garamond" w:hAnsi="Garamond"/>
                <w:b/>
                <w:sz w:val="22"/>
                <w:szCs w:val="22"/>
              </w:rPr>
              <w:t>Предлагаемая редакция</w:t>
            </w:r>
          </w:p>
          <w:p w:rsidR="00DD4865" w:rsidRPr="00866823" w:rsidRDefault="00DD4865" w:rsidP="000B204C">
            <w:pPr>
              <w:jc w:val="center"/>
              <w:rPr>
                <w:rFonts w:ascii="Garamond" w:hAnsi="Garamond"/>
                <w:sz w:val="22"/>
                <w:szCs w:val="22"/>
              </w:rPr>
            </w:pPr>
            <w:r w:rsidRPr="00866823">
              <w:rPr>
                <w:rFonts w:ascii="Garamond" w:hAnsi="Garamond"/>
                <w:sz w:val="22"/>
                <w:szCs w:val="22"/>
              </w:rPr>
              <w:t>(изменения выделены цветом)</w:t>
            </w:r>
          </w:p>
        </w:tc>
      </w:tr>
      <w:tr w:rsidR="00DD4865" w:rsidRPr="00866823" w:rsidTr="000B204C">
        <w:tc>
          <w:tcPr>
            <w:tcW w:w="918" w:type="dxa"/>
            <w:vAlign w:val="center"/>
          </w:tcPr>
          <w:p w:rsidR="00DD4865" w:rsidRPr="00866823" w:rsidRDefault="00DD4865" w:rsidP="000B204C">
            <w:pPr>
              <w:jc w:val="center"/>
              <w:rPr>
                <w:rFonts w:ascii="Garamond" w:hAnsi="Garamond"/>
                <w:b/>
                <w:sz w:val="22"/>
                <w:szCs w:val="22"/>
              </w:rPr>
            </w:pPr>
            <w:r>
              <w:rPr>
                <w:rFonts w:ascii="Garamond" w:hAnsi="Garamond"/>
                <w:b/>
                <w:sz w:val="22"/>
                <w:szCs w:val="22"/>
              </w:rPr>
              <w:t>3.1.7</w:t>
            </w:r>
          </w:p>
        </w:tc>
        <w:tc>
          <w:tcPr>
            <w:tcW w:w="7087" w:type="dxa"/>
          </w:tcPr>
          <w:p w:rsidR="00DD4865" w:rsidRPr="007D189D" w:rsidRDefault="00DD4865" w:rsidP="000B204C">
            <w:pPr>
              <w:pStyle w:val="4"/>
              <w:keepNext w:val="0"/>
              <w:keepLines w:val="0"/>
              <w:numPr>
                <w:ilvl w:val="3"/>
                <w:numId w:val="0"/>
              </w:numPr>
              <w:tabs>
                <w:tab w:val="num" w:pos="1135"/>
                <w:tab w:val="num" w:pos="1276"/>
              </w:tabs>
              <w:spacing w:before="120" w:after="120"/>
              <w:ind w:left="1276" w:hanging="709"/>
              <w:rPr>
                <w:rFonts w:ascii="Garamond" w:hAnsi="Garamond"/>
                <w:i w:val="0"/>
                <w:color w:val="auto"/>
                <w:sz w:val="22"/>
                <w:szCs w:val="22"/>
              </w:rPr>
            </w:pPr>
            <w:r w:rsidRPr="007D189D">
              <w:rPr>
                <w:rFonts w:ascii="Garamond" w:hAnsi="Garamond"/>
                <w:i w:val="0"/>
                <w:color w:val="auto"/>
                <w:sz w:val="22"/>
                <w:szCs w:val="22"/>
              </w:rPr>
              <w:t>Плановый физический небаланс</w:t>
            </w:r>
          </w:p>
          <w:p w:rsidR="00DD4865" w:rsidRPr="007D189D" w:rsidRDefault="00DD4865" w:rsidP="000B204C">
            <w:pPr>
              <w:pStyle w:val="4"/>
              <w:ind w:left="1276" w:hanging="142"/>
              <w:rPr>
                <w:rFonts w:ascii="Garamond" w:hAnsi="Garamond"/>
                <w:i w:val="0"/>
                <w:color w:val="auto"/>
                <w:sz w:val="22"/>
                <w:szCs w:val="22"/>
              </w:rPr>
            </w:pPr>
            <w:r w:rsidRPr="007D189D">
              <w:rPr>
                <w:rFonts w:ascii="Garamond" w:hAnsi="Garamond"/>
                <w:i w:val="0"/>
                <w:color w:val="auto"/>
                <w:position w:val="-14"/>
                <w:sz w:val="22"/>
                <w:szCs w:val="22"/>
              </w:rPr>
              <w:object w:dxaOrig="560" w:dyaOrig="400" w14:anchorId="61C192A0">
                <v:shape id="_x0000_i1290" type="#_x0000_t75" style="width:38.25pt;height:27.75pt" o:ole="">
                  <v:imagedata r:id="rId453" o:title=""/>
                </v:shape>
                <o:OLEObject Type="Embed" ProgID="Equation.3" ShapeID="_x0000_i1290" DrawAspect="Content" ObjectID="_1598872899" r:id="rId454"/>
              </w:object>
            </w:r>
            <w:r w:rsidRPr="007D189D">
              <w:rPr>
                <w:rFonts w:ascii="Garamond" w:hAnsi="Garamond"/>
                <w:i w:val="0"/>
                <w:color w:val="auto"/>
                <w:sz w:val="22"/>
                <w:szCs w:val="22"/>
              </w:rPr>
              <w:t xml:space="preserve"> [</w:t>
            </w:r>
            <w:proofErr w:type="spellStart"/>
            <w:r w:rsidRPr="007D189D">
              <w:rPr>
                <w:rFonts w:ascii="Garamond" w:hAnsi="Garamond"/>
                <w:i w:val="0"/>
                <w:color w:val="auto"/>
                <w:sz w:val="22"/>
                <w:szCs w:val="22"/>
              </w:rPr>
              <w:t>МВт∙ч</w:t>
            </w:r>
            <w:proofErr w:type="spellEnd"/>
            <w:r w:rsidRPr="007D189D">
              <w:rPr>
                <w:rFonts w:ascii="Garamond" w:hAnsi="Garamond"/>
                <w:i w:val="0"/>
                <w:color w:val="auto"/>
                <w:sz w:val="22"/>
                <w:szCs w:val="22"/>
              </w:rPr>
              <w:t xml:space="preserve">] – плановый физический небаланс в час операционных суток </w:t>
            </w:r>
            <w:r w:rsidRPr="007D189D">
              <w:rPr>
                <w:rFonts w:ascii="Garamond" w:hAnsi="Garamond"/>
                <w:i w:val="0"/>
                <w:color w:val="auto"/>
                <w:sz w:val="22"/>
                <w:szCs w:val="22"/>
                <w:lang w:val="en-US"/>
              </w:rPr>
              <w:t>h</w:t>
            </w:r>
            <w:r w:rsidRPr="007D189D">
              <w:rPr>
                <w:rFonts w:ascii="Garamond" w:hAnsi="Garamond"/>
                <w:i w:val="0"/>
                <w:color w:val="auto"/>
                <w:sz w:val="22"/>
                <w:szCs w:val="22"/>
              </w:rPr>
              <w:t>.</w:t>
            </w:r>
          </w:p>
          <w:p w:rsidR="00DD4865" w:rsidRPr="007D189D" w:rsidRDefault="00DD4865" w:rsidP="000B204C">
            <w:pPr>
              <w:pStyle w:val="subsubclauseindent"/>
              <w:spacing w:after="0"/>
              <w:ind w:left="1276" w:hanging="142"/>
              <w:rPr>
                <w:rFonts w:ascii="Garamond" w:hAnsi="Garamond"/>
                <w:szCs w:val="22"/>
                <w:lang w:val="ru-RU"/>
              </w:rPr>
            </w:pPr>
            <w:r w:rsidRPr="007D189D">
              <w:rPr>
                <w:rFonts w:ascii="Garamond" w:hAnsi="Garamond"/>
                <w:szCs w:val="22"/>
                <w:lang w:val="ru-RU"/>
              </w:rPr>
              <w:t xml:space="preserve">КО рассчитывает </w:t>
            </w:r>
            <w:proofErr w:type="gramStart"/>
            <w:r w:rsidRPr="007D189D">
              <w:rPr>
                <w:rFonts w:ascii="Garamond" w:hAnsi="Garamond"/>
                <w:szCs w:val="22"/>
                <w:lang w:val="ru-RU"/>
              </w:rPr>
              <w:t xml:space="preserve">величину </w:t>
            </w:r>
            <w:r w:rsidRPr="007D189D">
              <w:rPr>
                <w:rFonts w:ascii="Garamond" w:hAnsi="Garamond"/>
                <w:position w:val="-14"/>
                <w:szCs w:val="22"/>
              </w:rPr>
              <w:object w:dxaOrig="560" w:dyaOrig="400" w14:anchorId="5A22DC50">
                <v:shape id="_x0000_i1291" type="#_x0000_t75" style="width:38.25pt;height:27.75pt" o:ole="">
                  <v:imagedata r:id="rId455" o:title=""/>
                </v:shape>
                <o:OLEObject Type="Embed" ProgID="Equation.3" ShapeID="_x0000_i1291" DrawAspect="Content" ObjectID="_1598872900" r:id="rId456"/>
              </w:object>
            </w:r>
            <w:r w:rsidRPr="007D189D">
              <w:rPr>
                <w:rFonts w:ascii="Garamond" w:hAnsi="Garamond"/>
                <w:szCs w:val="22"/>
                <w:lang w:val="ru-RU"/>
              </w:rPr>
              <w:t xml:space="preserve"> в</w:t>
            </w:r>
            <w:proofErr w:type="gramEnd"/>
            <w:r w:rsidRPr="007D189D">
              <w:rPr>
                <w:rFonts w:ascii="Garamond" w:hAnsi="Garamond"/>
                <w:szCs w:val="22"/>
                <w:lang w:val="ru-RU"/>
              </w:rPr>
              <w:t xml:space="preserve"> соответствии с формулой:</w:t>
            </w:r>
          </w:p>
          <w:p w:rsidR="00DD4865" w:rsidRPr="007D189D" w:rsidRDefault="00DD4865" w:rsidP="00DD4865">
            <w:pPr>
              <w:pStyle w:val="subsubclauseindent"/>
              <w:numPr>
                <w:ilvl w:val="0"/>
                <w:numId w:val="20"/>
              </w:numPr>
              <w:spacing w:after="0"/>
              <w:ind w:left="1276" w:hanging="142"/>
              <w:rPr>
                <w:rFonts w:ascii="Garamond" w:hAnsi="Garamond"/>
                <w:szCs w:val="22"/>
                <w:lang w:val="ru-RU"/>
              </w:rPr>
            </w:pPr>
            <w:r w:rsidRPr="007D189D">
              <w:rPr>
                <w:rFonts w:ascii="Garamond" w:hAnsi="Garamond"/>
                <w:szCs w:val="22"/>
                <w:lang w:val="ru-RU"/>
              </w:rPr>
              <w:t xml:space="preserve">для первой ценовой зоны: </w:t>
            </w:r>
          </w:p>
          <w:p w:rsidR="00DD4865" w:rsidRPr="007D189D" w:rsidRDefault="00DD4865" w:rsidP="000B204C">
            <w:pPr>
              <w:pStyle w:val="subsubclauseindent"/>
              <w:tabs>
                <w:tab w:val="num" w:pos="175"/>
              </w:tabs>
              <w:spacing w:after="0"/>
              <w:ind w:left="1276" w:right="-993" w:hanging="142"/>
              <w:rPr>
                <w:rFonts w:ascii="Garamond" w:hAnsi="Garamond"/>
                <w:szCs w:val="22"/>
                <w:lang w:val="ru-RU"/>
              </w:rPr>
            </w:pPr>
            <w:r w:rsidRPr="007D189D">
              <w:rPr>
                <w:rFonts w:ascii="Garamond" w:hAnsi="Garamond"/>
                <w:position w:val="-52"/>
                <w:szCs w:val="22"/>
                <w:lang w:val="ru-RU"/>
              </w:rPr>
              <w:object w:dxaOrig="6979" w:dyaOrig="1140" w14:anchorId="066AE140">
                <v:shape id="_x0000_i1292" type="#_x0000_t75" style="width:387pt;height:66pt" o:ole="">
                  <v:imagedata r:id="rId457" o:title=""/>
                </v:shape>
                <o:OLEObject Type="Embed" ProgID="Equation.3" ShapeID="_x0000_i1292" DrawAspect="Content" ObjectID="_1598872901" r:id="rId458"/>
              </w:object>
            </w:r>
            <w:r w:rsidRPr="007D189D">
              <w:rPr>
                <w:rFonts w:ascii="Garamond" w:hAnsi="Garamond"/>
                <w:szCs w:val="22"/>
                <w:lang w:val="ru-RU"/>
              </w:rPr>
              <w:t>,</w:t>
            </w:r>
          </w:p>
          <w:p w:rsidR="00DD4865" w:rsidRPr="007D189D" w:rsidRDefault="00DD4865" w:rsidP="00DD4865">
            <w:pPr>
              <w:pStyle w:val="subsubclauseindent"/>
              <w:numPr>
                <w:ilvl w:val="0"/>
                <w:numId w:val="20"/>
              </w:numPr>
              <w:spacing w:after="0"/>
              <w:ind w:left="1276" w:hanging="142"/>
              <w:rPr>
                <w:rFonts w:ascii="Garamond" w:hAnsi="Garamond"/>
                <w:szCs w:val="22"/>
                <w:lang w:val="ru-RU"/>
              </w:rPr>
            </w:pPr>
            <w:r w:rsidRPr="007D189D">
              <w:rPr>
                <w:rFonts w:ascii="Garamond" w:hAnsi="Garamond"/>
                <w:szCs w:val="22"/>
                <w:lang w:val="ru-RU"/>
              </w:rPr>
              <w:t xml:space="preserve">для второй ценовой зоны: </w:t>
            </w:r>
          </w:p>
          <w:p w:rsidR="00DD4865" w:rsidRPr="007D189D" w:rsidRDefault="00DD4865" w:rsidP="000B204C">
            <w:pPr>
              <w:pStyle w:val="subsubclauseindent"/>
              <w:tabs>
                <w:tab w:val="num" w:pos="175"/>
              </w:tabs>
              <w:ind w:left="1276" w:hanging="142"/>
              <w:rPr>
                <w:rFonts w:ascii="Garamond" w:hAnsi="Garamond"/>
                <w:szCs w:val="22"/>
                <w:lang w:val="ru-RU"/>
              </w:rPr>
            </w:pPr>
            <w:r w:rsidRPr="007D189D">
              <w:rPr>
                <w:rFonts w:ascii="Garamond" w:hAnsi="Garamond"/>
                <w:position w:val="-70"/>
                <w:szCs w:val="22"/>
                <w:lang w:val="ru-RU"/>
              </w:rPr>
              <w:object w:dxaOrig="8400" w:dyaOrig="1520" w14:anchorId="4D501536">
                <v:shape id="_x0000_i1293" type="#_x0000_t75" style="width:386.25pt;height:69.75pt" o:ole="">
                  <v:imagedata r:id="rId459" o:title=""/>
                </v:shape>
                <o:OLEObject Type="Embed" ProgID="Equation.3" ShapeID="_x0000_i1293" DrawAspect="Content" ObjectID="_1598872902" r:id="rId460"/>
              </w:object>
            </w:r>
            <w:r w:rsidRPr="007D189D">
              <w:rPr>
                <w:rFonts w:ascii="Garamond" w:hAnsi="Garamond"/>
                <w:szCs w:val="22"/>
                <w:lang w:val="ru-RU"/>
              </w:rPr>
              <w:t>,</w:t>
            </w:r>
          </w:p>
          <w:p w:rsidR="00DD4865" w:rsidRPr="007D189D" w:rsidRDefault="00DD4865" w:rsidP="000B204C">
            <w:pPr>
              <w:pStyle w:val="subsubclauseindent"/>
              <w:spacing w:after="0"/>
              <w:ind w:left="1560" w:hanging="426"/>
              <w:rPr>
                <w:rFonts w:ascii="Garamond" w:hAnsi="Garamond"/>
                <w:szCs w:val="22"/>
                <w:lang w:val="ru-RU"/>
              </w:rPr>
            </w:pPr>
            <w:proofErr w:type="gramStart"/>
            <w:r w:rsidRPr="007D189D">
              <w:rPr>
                <w:rFonts w:ascii="Garamond" w:hAnsi="Garamond"/>
                <w:szCs w:val="22"/>
                <w:lang w:val="ru-RU"/>
              </w:rPr>
              <w:t xml:space="preserve">где </w:t>
            </w:r>
            <w:r w:rsidRPr="007D189D">
              <w:rPr>
                <w:rFonts w:ascii="Garamond" w:hAnsi="Garamond"/>
                <w:noProof/>
                <w:position w:val="-14"/>
                <w:szCs w:val="22"/>
              </w:rPr>
              <w:object w:dxaOrig="1180" w:dyaOrig="400" w14:anchorId="144AA4F7">
                <v:shape id="_x0000_i1294" type="#_x0000_t75" style="width:86.25pt;height:30pt" o:ole="">
                  <v:imagedata r:id="rId461" o:title=""/>
                </v:shape>
                <o:OLEObject Type="Embed" ProgID="Equation.3" ShapeID="_x0000_i1294" DrawAspect="Content" ObjectID="_1598872903" r:id="rId462"/>
              </w:object>
            </w:r>
            <w:r w:rsidRPr="007D189D">
              <w:rPr>
                <w:rFonts w:ascii="Garamond" w:hAnsi="Garamond"/>
                <w:noProof/>
                <w:position w:val="-12"/>
                <w:szCs w:val="22"/>
                <w:lang w:val="ru-RU"/>
              </w:rPr>
              <w:t xml:space="preserve"> –</w:t>
            </w:r>
            <w:proofErr w:type="gramEnd"/>
            <w:r w:rsidRPr="007D189D">
              <w:rPr>
                <w:rFonts w:ascii="Garamond" w:hAnsi="Garamond"/>
                <w:noProof/>
                <w:position w:val="-12"/>
                <w:szCs w:val="22"/>
                <w:lang w:val="ru-RU"/>
              </w:rPr>
              <w:t xml:space="preserve"> плановый объем перетока электрической энергии из неценовой зоны Дальнего Востока во вторую ценовую зону (за исключением перетока электрической энергии в </w:t>
            </w:r>
            <w:r w:rsidRPr="00922004">
              <w:rPr>
                <w:rFonts w:ascii="Garamond" w:hAnsi="Garamond"/>
                <w:noProof/>
                <w:position w:val="-12"/>
                <w:szCs w:val="22"/>
                <w:highlight w:val="yellow"/>
                <w:lang w:val="ru-RU"/>
              </w:rPr>
              <w:t>изолированный энергорайон</w:t>
            </w:r>
            <w:r w:rsidRPr="007D189D">
              <w:rPr>
                <w:rFonts w:ascii="Garamond" w:hAnsi="Garamond"/>
                <w:noProof/>
                <w:position w:val="-12"/>
                <w:szCs w:val="22"/>
                <w:lang w:val="ru-RU"/>
              </w:rPr>
              <w:t xml:space="preserve"> Забайкальского края) в час операционных суток </w:t>
            </w:r>
            <w:r w:rsidRPr="007D189D">
              <w:rPr>
                <w:rFonts w:ascii="Garamond" w:hAnsi="Garamond"/>
                <w:noProof/>
                <w:position w:val="-12"/>
                <w:szCs w:val="22"/>
                <w:lang w:val="en-US"/>
              </w:rPr>
              <w:t>h</w:t>
            </w:r>
            <w:r w:rsidRPr="007D189D">
              <w:rPr>
                <w:rFonts w:ascii="Garamond" w:hAnsi="Garamond"/>
                <w:noProof/>
                <w:position w:val="-12"/>
                <w:szCs w:val="22"/>
                <w:lang w:val="ru-RU"/>
              </w:rPr>
              <w:t>, определенный в соответствии с Регламентом проведения конкурентного отбора ценовых заявок на сутки вперед (Приложение № 7 к Договору о присоединении к торговой системе оптового рынка);</w:t>
            </w:r>
          </w:p>
          <w:p w:rsidR="00DD4865" w:rsidRPr="007D189D" w:rsidRDefault="00DD4865" w:rsidP="000B204C">
            <w:pPr>
              <w:pStyle w:val="subsubclauseindent"/>
              <w:spacing w:after="0"/>
              <w:ind w:left="1560"/>
              <w:rPr>
                <w:rFonts w:ascii="Garamond" w:hAnsi="Garamond"/>
                <w:szCs w:val="22"/>
                <w:lang w:val="ru-RU"/>
              </w:rPr>
            </w:pPr>
            <w:r w:rsidRPr="007D189D">
              <w:rPr>
                <w:rFonts w:ascii="Garamond" w:hAnsi="Garamond"/>
                <w:szCs w:val="22"/>
                <w:lang w:val="en-US"/>
              </w:rPr>
              <w:t>z</w:t>
            </w:r>
            <w:r w:rsidRPr="007D189D">
              <w:rPr>
                <w:rFonts w:ascii="Garamond" w:hAnsi="Garamond"/>
                <w:szCs w:val="22"/>
                <w:lang w:val="ru-RU"/>
              </w:rPr>
              <w:t xml:space="preserve"> – ценовая зона;</w:t>
            </w:r>
          </w:p>
          <w:p w:rsidR="00DD4865" w:rsidRPr="007D189D" w:rsidRDefault="00DD4865" w:rsidP="000B204C">
            <w:pPr>
              <w:pStyle w:val="subsubclauseindent"/>
              <w:spacing w:after="0"/>
              <w:ind w:left="1276" w:firstLine="284"/>
              <w:rPr>
                <w:rFonts w:ascii="Garamond" w:hAnsi="Garamond"/>
                <w:szCs w:val="22"/>
                <w:lang w:val="ru-RU"/>
              </w:rPr>
            </w:pPr>
            <w:r w:rsidRPr="007D189D">
              <w:rPr>
                <w:rFonts w:ascii="Garamond" w:hAnsi="Garamond"/>
                <w:szCs w:val="22"/>
                <w:lang w:val="en-US"/>
              </w:rPr>
              <w:t>h</w:t>
            </w:r>
            <w:r w:rsidRPr="007D189D">
              <w:rPr>
                <w:rFonts w:ascii="Garamond" w:hAnsi="Garamond"/>
                <w:szCs w:val="22"/>
                <w:lang w:val="ru-RU"/>
              </w:rPr>
              <w:t xml:space="preserve"> - час операционных суток.</w:t>
            </w:r>
          </w:p>
          <w:p w:rsidR="00DD4865" w:rsidRPr="007D189D" w:rsidRDefault="00DD4865" w:rsidP="000B204C">
            <w:pPr>
              <w:jc w:val="center"/>
              <w:rPr>
                <w:rFonts w:ascii="Garamond" w:hAnsi="Garamond"/>
                <w:b/>
                <w:sz w:val="22"/>
                <w:szCs w:val="22"/>
              </w:rPr>
            </w:pPr>
          </w:p>
        </w:tc>
        <w:tc>
          <w:tcPr>
            <w:tcW w:w="7230" w:type="dxa"/>
          </w:tcPr>
          <w:p w:rsidR="00DD4865" w:rsidRPr="007D189D" w:rsidRDefault="00DD4865" w:rsidP="000B204C">
            <w:pPr>
              <w:pStyle w:val="4"/>
              <w:keepNext w:val="0"/>
              <w:keepLines w:val="0"/>
              <w:numPr>
                <w:ilvl w:val="3"/>
                <w:numId w:val="0"/>
              </w:numPr>
              <w:tabs>
                <w:tab w:val="num" w:pos="1135"/>
                <w:tab w:val="num" w:pos="1276"/>
              </w:tabs>
              <w:spacing w:before="120" w:after="120"/>
              <w:ind w:left="1276" w:hanging="709"/>
              <w:rPr>
                <w:rFonts w:ascii="Garamond" w:hAnsi="Garamond"/>
                <w:i w:val="0"/>
                <w:color w:val="auto"/>
                <w:sz w:val="22"/>
                <w:szCs w:val="22"/>
              </w:rPr>
            </w:pPr>
            <w:r w:rsidRPr="007D189D">
              <w:rPr>
                <w:rFonts w:ascii="Garamond" w:hAnsi="Garamond"/>
                <w:i w:val="0"/>
                <w:color w:val="auto"/>
                <w:sz w:val="22"/>
                <w:szCs w:val="22"/>
              </w:rPr>
              <w:lastRenderedPageBreak/>
              <w:t>Плановый физический небаланс</w:t>
            </w:r>
          </w:p>
          <w:p w:rsidR="00DD4865" w:rsidRPr="007D189D" w:rsidRDefault="00DD4865" w:rsidP="000B204C">
            <w:pPr>
              <w:pStyle w:val="4"/>
              <w:ind w:left="1276" w:hanging="142"/>
              <w:rPr>
                <w:rFonts w:ascii="Garamond" w:hAnsi="Garamond"/>
                <w:i w:val="0"/>
                <w:color w:val="auto"/>
                <w:sz w:val="22"/>
                <w:szCs w:val="22"/>
              </w:rPr>
            </w:pPr>
            <w:r w:rsidRPr="007D189D">
              <w:rPr>
                <w:rFonts w:ascii="Garamond" w:hAnsi="Garamond"/>
                <w:i w:val="0"/>
                <w:color w:val="auto"/>
                <w:position w:val="-14"/>
                <w:sz w:val="22"/>
                <w:szCs w:val="22"/>
              </w:rPr>
              <w:object w:dxaOrig="560" w:dyaOrig="400" w14:anchorId="0EA7643C">
                <v:shape id="_x0000_i1295" type="#_x0000_t75" style="width:38.25pt;height:27.75pt" o:ole="">
                  <v:imagedata r:id="rId453" o:title=""/>
                </v:shape>
                <o:OLEObject Type="Embed" ProgID="Equation.3" ShapeID="_x0000_i1295" DrawAspect="Content" ObjectID="_1598872904" r:id="rId463"/>
              </w:object>
            </w:r>
            <w:r w:rsidRPr="007D189D">
              <w:rPr>
                <w:rFonts w:ascii="Garamond" w:hAnsi="Garamond"/>
                <w:i w:val="0"/>
                <w:color w:val="auto"/>
                <w:sz w:val="22"/>
                <w:szCs w:val="22"/>
              </w:rPr>
              <w:t xml:space="preserve"> [</w:t>
            </w:r>
            <w:proofErr w:type="spellStart"/>
            <w:r w:rsidRPr="007D189D">
              <w:rPr>
                <w:rFonts w:ascii="Garamond" w:hAnsi="Garamond"/>
                <w:i w:val="0"/>
                <w:color w:val="auto"/>
                <w:sz w:val="22"/>
                <w:szCs w:val="22"/>
              </w:rPr>
              <w:t>МВт∙ч</w:t>
            </w:r>
            <w:proofErr w:type="spellEnd"/>
            <w:r w:rsidRPr="007D189D">
              <w:rPr>
                <w:rFonts w:ascii="Garamond" w:hAnsi="Garamond"/>
                <w:i w:val="0"/>
                <w:color w:val="auto"/>
                <w:sz w:val="22"/>
                <w:szCs w:val="22"/>
              </w:rPr>
              <w:t xml:space="preserve">] – плановый физический небаланс в час операционных суток </w:t>
            </w:r>
            <w:r w:rsidRPr="007D189D">
              <w:rPr>
                <w:rFonts w:ascii="Garamond" w:hAnsi="Garamond"/>
                <w:i w:val="0"/>
                <w:color w:val="auto"/>
                <w:sz w:val="22"/>
                <w:szCs w:val="22"/>
                <w:lang w:val="en-US"/>
              </w:rPr>
              <w:t>h</w:t>
            </w:r>
            <w:r w:rsidRPr="007D189D">
              <w:rPr>
                <w:rFonts w:ascii="Garamond" w:hAnsi="Garamond"/>
                <w:i w:val="0"/>
                <w:color w:val="auto"/>
                <w:sz w:val="22"/>
                <w:szCs w:val="22"/>
              </w:rPr>
              <w:t>.</w:t>
            </w:r>
          </w:p>
          <w:p w:rsidR="00DD4865" w:rsidRPr="007D189D" w:rsidRDefault="00DD4865" w:rsidP="000B204C">
            <w:pPr>
              <w:pStyle w:val="subsubclauseindent"/>
              <w:spacing w:after="0"/>
              <w:ind w:left="1276" w:hanging="142"/>
              <w:rPr>
                <w:rFonts w:ascii="Garamond" w:hAnsi="Garamond"/>
                <w:szCs w:val="22"/>
                <w:lang w:val="ru-RU"/>
              </w:rPr>
            </w:pPr>
            <w:r w:rsidRPr="007D189D">
              <w:rPr>
                <w:rFonts w:ascii="Garamond" w:hAnsi="Garamond"/>
                <w:szCs w:val="22"/>
                <w:lang w:val="ru-RU"/>
              </w:rPr>
              <w:t xml:space="preserve">КО рассчитывает </w:t>
            </w:r>
            <w:proofErr w:type="gramStart"/>
            <w:r w:rsidRPr="007D189D">
              <w:rPr>
                <w:rFonts w:ascii="Garamond" w:hAnsi="Garamond"/>
                <w:szCs w:val="22"/>
                <w:lang w:val="ru-RU"/>
              </w:rPr>
              <w:t xml:space="preserve">величину </w:t>
            </w:r>
            <w:r w:rsidRPr="007D189D">
              <w:rPr>
                <w:rFonts w:ascii="Garamond" w:hAnsi="Garamond"/>
                <w:position w:val="-14"/>
                <w:szCs w:val="22"/>
              </w:rPr>
              <w:object w:dxaOrig="560" w:dyaOrig="400" w14:anchorId="46BD16BB">
                <v:shape id="_x0000_i1296" type="#_x0000_t75" style="width:38.25pt;height:27.75pt" o:ole="">
                  <v:imagedata r:id="rId455" o:title=""/>
                </v:shape>
                <o:OLEObject Type="Embed" ProgID="Equation.3" ShapeID="_x0000_i1296" DrawAspect="Content" ObjectID="_1598872905" r:id="rId464"/>
              </w:object>
            </w:r>
            <w:r w:rsidRPr="007D189D">
              <w:rPr>
                <w:rFonts w:ascii="Garamond" w:hAnsi="Garamond"/>
                <w:szCs w:val="22"/>
                <w:lang w:val="ru-RU"/>
              </w:rPr>
              <w:t xml:space="preserve"> в</w:t>
            </w:r>
            <w:proofErr w:type="gramEnd"/>
            <w:r w:rsidRPr="007D189D">
              <w:rPr>
                <w:rFonts w:ascii="Garamond" w:hAnsi="Garamond"/>
                <w:szCs w:val="22"/>
                <w:lang w:val="ru-RU"/>
              </w:rPr>
              <w:t xml:space="preserve"> соответствии с формулой:</w:t>
            </w:r>
          </w:p>
          <w:p w:rsidR="00DD4865" w:rsidRPr="007D189D" w:rsidRDefault="00DD4865" w:rsidP="00DD4865">
            <w:pPr>
              <w:pStyle w:val="subsubclauseindent"/>
              <w:numPr>
                <w:ilvl w:val="0"/>
                <w:numId w:val="20"/>
              </w:numPr>
              <w:spacing w:after="0"/>
              <w:ind w:left="1276" w:hanging="142"/>
              <w:rPr>
                <w:rFonts w:ascii="Garamond" w:hAnsi="Garamond"/>
                <w:szCs w:val="22"/>
                <w:lang w:val="ru-RU"/>
              </w:rPr>
            </w:pPr>
            <w:r w:rsidRPr="007D189D">
              <w:rPr>
                <w:rFonts w:ascii="Garamond" w:hAnsi="Garamond"/>
                <w:szCs w:val="22"/>
                <w:lang w:val="ru-RU"/>
              </w:rPr>
              <w:t xml:space="preserve">для первой ценовой зоны: </w:t>
            </w:r>
          </w:p>
          <w:p w:rsidR="00DD4865" w:rsidRPr="007D189D" w:rsidRDefault="00DD4865" w:rsidP="000B204C">
            <w:pPr>
              <w:pStyle w:val="subsubclauseindent"/>
              <w:tabs>
                <w:tab w:val="num" w:pos="175"/>
              </w:tabs>
              <w:spacing w:after="0"/>
              <w:ind w:left="1276" w:right="-993" w:hanging="142"/>
              <w:rPr>
                <w:rFonts w:ascii="Garamond" w:hAnsi="Garamond"/>
                <w:szCs w:val="22"/>
                <w:lang w:val="ru-RU"/>
              </w:rPr>
            </w:pPr>
            <w:r w:rsidRPr="007D189D">
              <w:rPr>
                <w:rFonts w:ascii="Garamond" w:hAnsi="Garamond"/>
                <w:position w:val="-52"/>
                <w:szCs w:val="22"/>
                <w:lang w:val="ru-RU"/>
              </w:rPr>
              <w:object w:dxaOrig="6979" w:dyaOrig="1140" w14:anchorId="5F1DE1F8">
                <v:shape id="_x0000_i1297" type="#_x0000_t75" style="width:387pt;height:66pt" o:ole="">
                  <v:imagedata r:id="rId457" o:title=""/>
                </v:shape>
                <o:OLEObject Type="Embed" ProgID="Equation.3" ShapeID="_x0000_i1297" DrawAspect="Content" ObjectID="_1598872906" r:id="rId465"/>
              </w:object>
            </w:r>
            <w:r w:rsidRPr="007D189D">
              <w:rPr>
                <w:rFonts w:ascii="Garamond" w:hAnsi="Garamond"/>
                <w:szCs w:val="22"/>
                <w:lang w:val="ru-RU"/>
              </w:rPr>
              <w:t>,</w:t>
            </w:r>
          </w:p>
          <w:p w:rsidR="00DD4865" w:rsidRPr="007D189D" w:rsidRDefault="00DD4865" w:rsidP="00DD4865">
            <w:pPr>
              <w:pStyle w:val="subsubclauseindent"/>
              <w:numPr>
                <w:ilvl w:val="0"/>
                <w:numId w:val="20"/>
              </w:numPr>
              <w:spacing w:after="0"/>
              <w:ind w:left="1276" w:hanging="142"/>
              <w:rPr>
                <w:rFonts w:ascii="Garamond" w:hAnsi="Garamond"/>
                <w:szCs w:val="22"/>
                <w:lang w:val="ru-RU"/>
              </w:rPr>
            </w:pPr>
            <w:r w:rsidRPr="007D189D">
              <w:rPr>
                <w:rFonts w:ascii="Garamond" w:hAnsi="Garamond"/>
                <w:szCs w:val="22"/>
                <w:lang w:val="ru-RU"/>
              </w:rPr>
              <w:t xml:space="preserve">для второй ценовой зоны: </w:t>
            </w:r>
          </w:p>
          <w:p w:rsidR="00DD4865" w:rsidRPr="007D189D" w:rsidRDefault="00DD4865" w:rsidP="000B204C">
            <w:pPr>
              <w:pStyle w:val="subsubclauseindent"/>
              <w:tabs>
                <w:tab w:val="num" w:pos="175"/>
              </w:tabs>
              <w:ind w:left="1276" w:hanging="142"/>
              <w:rPr>
                <w:rFonts w:ascii="Garamond" w:hAnsi="Garamond"/>
                <w:szCs w:val="22"/>
                <w:lang w:val="ru-RU"/>
              </w:rPr>
            </w:pPr>
            <w:r w:rsidRPr="007D189D">
              <w:rPr>
                <w:rFonts w:ascii="Garamond" w:hAnsi="Garamond"/>
                <w:position w:val="-70"/>
                <w:szCs w:val="22"/>
                <w:lang w:val="ru-RU"/>
              </w:rPr>
              <w:object w:dxaOrig="8400" w:dyaOrig="1520" w14:anchorId="1872BF5D">
                <v:shape id="_x0000_i1298" type="#_x0000_t75" style="width:386.25pt;height:69.75pt" o:ole="">
                  <v:imagedata r:id="rId459" o:title=""/>
                </v:shape>
                <o:OLEObject Type="Embed" ProgID="Equation.3" ShapeID="_x0000_i1298" DrawAspect="Content" ObjectID="_1598872907" r:id="rId466"/>
              </w:object>
            </w:r>
            <w:r w:rsidRPr="007D189D">
              <w:rPr>
                <w:rFonts w:ascii="Garamond" w:hAnsi="Garamond"/>
                <w:szCs w:val="22"/>
                <w:lang w:val="ru-RU"/>
              </w:rPr>
              <w:t>,</w:t>
            </w:r>
          </w:p>
          <w:p w:rsidR="00DD4865" w:rsidRPr="007D189D" w:rsidRDefault="00DD4865" w:rsidP="000B204C">
            <w:pPr>
              <w:pStyle w:val="subsubclauseindent"/>
              <w:spacing w:after="0"/>
              <w:ind w:left="1560" w:hanging="426"/>
              <w:rPr>
                <w:rFonts w:ascii="Garamond" w:hAnsi="Garamond"/>
                <w:szCs w:val="22"/>
                <w:lang w:val="ru-RU"/>
              </w:rPr>
            </w:pPr>
            <w:proofErr w:type="gramStart"/>
            <w:r w:rsidRPr="007D189D">
              <w:rPr>
                <w:rFonts w:ascii="Garamond" w:hAnsi="Garamond"/>
                <w:szCs w:val="22"/>
                <w:lang w:val="ru-RU"/>
              </w:rPr>
              <w:t xml:space="preserve">где </w:t>
            </w:r>
            <w:r w:rsidRPr="007D189D">
              <w:rPr>
                <w:rFonts w:ascii="Garamond" w:hAnsi="Garamond"/>
                <w:noProof/>
                <w:position w:val="-14"/>
                <w:szCs w:val="22"/>
              </w:rPr>
              <w:object w:dxaOrig="1180" w:dyaOrig="400" w14:anchorId="05240537">
                <v:shape id="_x0000_i1299" type="#_x0000_t75" style="width:86.25pt;height:30pt" o:ole="">
                  <v:imagedata r:id="rId461" o:title=""/>
                </v:shape>
                <o:OLEObject Type="Embed" ProgID="Equation.3" ShapeID="_x0000_i1299" DrawAspect="Content" ObjectID="_1598872908" r:id="rId467"/>
              </w:object>
            </w:r>
            <w:r w:rsidRPr="007D189D">
              <w:rPr>
                <w:rFonts w:ascii="Garamond" w:hAnsi="Garamond"/>
                <w:noProof/>
                <w:position w:val="-12"/>
                <w:szCs w:val="22"/>
                <w:lang w:val="ru-RU"/>
              </w:rPr>
              <w:t xml:space="preserve"> –</w:t>
            </w:r>
            <w:proofErr w:type="gramEnd"/>
            <w:r w:rsidRPr="007D189D">
              <w:rPr>
                <w:rFonts w:ascii="Garamond" w:hAnsi="Garamond"/>
                <w:noProof/>
                <w:position w:val="-12"/>
                <w:szCs w:val="22"/>
                <w:lang w:val="ru-RU"/>
              </w:rPr>
              <w:t xml:space="preserve"> плановый объем перетока электрической энергии из неценовой зоны Дальнего Востока во вторую ценовую зону (за исключением перетока электрической энергии </w:t>
            </w:r>
            <w:r w:rsidRPr="001F6B8F">
              <w:rPr>
                <w:rFonts w:ascii="Garamond" w:hAnsi="Garamond"/>
                <w:noProof/>
                <w:position w:val="-12"/>
                <w:szCs w:val="22"/>
                <w:lang w:val="ru-RU"/>
              </w:rPr>
              <w:t>в</w:t>
            </w:r>
            <w:r w:rsidR="001F6B8F" w:rsidRPr="00351548">
              <w:rPr>
                <w:rFonts w:ascii="Garamond" w:hAnsi="Garamond"/>
                <w:noProof/>
                <w:position w:val="-12"/>
                <w:szCs w:val="22"/>
                <w:highlight w:val="yellow"/>
                <w:lang w:val="ru-RU"/>
              </w:rPr>
              <w:t>о</w:t>
            </w:r>
            <w:r w:rsidRPr="00351548">
              <w:rPr>
                <w:rFonts w:ascii="Garamond" w:hAnsi="Garamond"/>
                <w:noProof/>
                <w:position w:val="-12"/>
                <w:szCs w:val="22"/>
                <w:highlight w:val="yellow"/>
                <w:lang w:val="ru-RU"/>
              </w:rPr>
              <w:t xml:space="preserve"> </w:t>
            </w:r>
            <w:r w:rsidR="001F6B8F" w:rsidRPr="00351548">
              <w:rPr>
                <w:rFonts w:ascii="Garamond" w:hAnsi="Garamond"/>
                <w:noProof/>
                <w:position w:val="-12"/>
                <w:szCs w:val="22"/>
                <w:highlight w:val="yellow"/>
                <w:lang w:val="ru-RU"/>
              </w:rPr>
              <w:t>внезональные</w:t>
            </w:r>
            <w:r w:rsidR="001F6B8F" w:rsidRPr="007D189D">
              <w:rPr>
                <w:rFonts w:ascii="Garamond" w:hAnsi="Garamond"/>
                <w:noProof/>
                <w:position w:val="-12"/>
                <w:szCs w:val="22"/>
                <w:lang w:val="ru-RU"/>
              </w:rPr>
              <w:t xml:space="preserve"> </w:t>
            </w:r>
            <w:r w:rsidRPr="00922004">
              <w:rPr>
                <w:rFonts w:ascii="Garamond" w:hAnsi="Garamond"/>
                <w:noProof/>
                <w:position w:val="-12"/>
                <w:szCs w:val="22"/>
                <w:highlight w:val="yellow"/>
                <w:lang w:val="ru-RU"/>
              </w:rPr>
              <w:t>энергорайоны</w:t>
            </w:r>
            <w:r w:rsidRPr="007D189D">
              <w:rPr>
                <w:rFonts w:ascii="Garamond" w:hAnsi="Garamond"/>
                <w:noProof/>
                <w:position w:val="-12"/>
                <w:szCs w:val="22"/>
                <w:lang w:val="ru-RU"/>
              </w:rPr>
              <w:t xml:space="preserve"> Забайкальского края</w:t>
            </w:r>
            <w:r>
              <w:rPr>
                <w:rFonts w:ascii="Garamond" w:hAnsi="Garamond"/>
                <w:noProof/>
                <w:position w:val="-12"/>
                <w:szCs w:val="22"/>
                <w:lang w:val="ru-RU"/>
              </w:rPr>
              <w:t xml:space="preserve"> </w:t>
            </w:r>
            <w:r w:rsidRPr="00922004">
              <w:rPr>
                <w:rFonts w:ascii="Garamond" w:hAnsi="Garamond"/>
                <w:noProof/>
                <w:position w:val="-12"/>
                <w:szCs w:val="22"/>
                <w:highlight w:val="yellow"/>
                <w:lang w:val="ru-RU"/>
              </w:rPr>
              <w:t>и Иркутской области</w:t>
            </w:r>
            <w:r w:rsidRPr="007D189D">
              <w:rPr>
                <w:rFonts w:ascii="Garamond" w:hAnsi="Garamond"/>
                <w:noProof/>
                <w:position w:val="-12"/>
                <w:szCs w:val="22"/>
                <w:lang w:val="ru-RU"/>
              </w:rPr>
              <w:t xml:space="preserve">) в час операционных суток </w:t>
            </w:r>
            <w:r w:rsidRPr="007D189D">
              <w:rPr>
                <w:rFonts w:ascii="Garamond" w:hAnsi="Garamond"/>
                <w:noProof/>
                <w:position w:val="-12"/>
                <w:szCs w:val="22"/>
                <w:lang w:val="en-US"/>
              </w:rPr>
              <w:t>h</w:t>
            </w:r>
            <w:r w:rsidRPr="007D189D">
              <w:rPr>
                <w:rFonts w:ascii="Garamond" w:hAnsi="Garamond"/>
                <w:noProof/>
                <w:position w:val="-12"/>
                <w:szCs w:val="22"/>
                <w:lang w:val="ru-RU"/>
              </w:rPr>
              <w:t>, определенный в соответствии с Регламентом проведения конкурентного отбора ценовых заявок на сутки вперед (Приложение № 7 к Договору о присоединении к торговой системе оптового рынка);</w:t>
            </w:r>
          </w:p>
          <w:p w:rsidR="00DD4865" w:rsidRPr="007D189D" w:rsidRDefault="00DD4865" w:rsidP="000B204C">
            <w:pPr>
              <w:pStyle w:val="subsubclauseindent"/>
              <w:spacing w:after="0"/>
              <w:ind w:left="1560"/>
              <w:rPr>
                <w:rFonts w:ascii="Garamond" w:hAnsi="Garamond"/>
                <w:szCs w:val="22"/>
                <w:lang w:val="ru-RU"/>
              </w:rPr>
            </w:pPr>
            <w:r w:rsidRPr="007D189D">
              <w:rPr>
                <w:rFonts w:ascii="Garamond" w:hAnsi="Garamond"/>
                <w:szCs w:val="22"/>
                <w:lang w:val="en-US"/>
              </w:rPr>
              <w:t>z</w:t>
            </w:r>
            <w:r w:rsidRPr="007D189D">
              <w:rPr>
                <w:rFonts w:ascii="Garamond" w:hAnsi="Garamond"/>
                <w:szCs w:val="22"/>
                <w:lang w:val="ru-RU"/>
              </w:rPr>
              <w:t xml:space="preserve"> – ценовая зона;</w:t>
            </w:r>
          </w:p>
          <w:p w:rsidR="00DD4865" w:rsidRPr="007D189D" w:rsidRDefault="00DD4865" w:rsidP="000B204C">
            <w:pPr>
              <w:pStyle w:val="subsubclauseindent"/>
              <w:spacing w:after="0"/>
              <w:ind w:left="1276" w:firstLine="284"/>
              <w:rPr>
                <w:rFonts w:ascii="Garamond" w:hAnsi="Garamond"/>
                <w:szCs w:val="22"/>
                <w:lang w:val="ru-RU"/>
              </w:rPr>
            </w:pPr>
            <w:r w:rsidRPr="007D189D">
              <w:rPr>
                <w:rFonts w:ascii="Garamond" w:hAnsi="Garamond"/>
                <w:szCs w:val="22"/>
                <w:lang w:val="en-US"/>
              </w:rPr>
              <w:t>h</w:t>
            </w:r>
            <w:r w:rsidRPr="007D189D">
              <w:rPr>
                <w:rFonts w:ascii="Garamond" w:hAnsi="Garamond"/>
                <w:szCs w:val="22"/>
                <w:lang w:val="ru-RU"/>
              </w:rPr>
              <w:t xml:space="preserve"> - час операционных суток.</w:t>
            </w:r>
          </w:p>
          <w:p w:rsidR="00DD4865" w:rsidRPr="007D189D" w:rsidRDefault="00DD4865" w:rsidP="000B204C">
            <w:pPr>
              <w:jc w:val="center"/>
              <w:rPr>
                <w:rFonts w:ascii="Garamond" w:hAnsi="Garamond"/>
                <w:b/>
                <w:sz w:val="22"/>
                <w:szCs w:val="22"/>
              </w:rPr>
            </w:pPr>
          </w:p>
        </w:tc>
      </w:tr>
      <w:tr w:rsidR="00DD4865" w:rsidRPr="00866823" w:rsidTr="000B204C">
        <w:tc>
          <w:tcPr>
            <w:tcW w:w="918" w:type="dxa"/>
            <w:vAlign w:val="center"/>
          </w:tcPr>
          <w:p w:rsidR="00DD4865" w:rsidRDefault="00DD4865" w:rsidP="000B204C">
            <w:pPr>
              <w:jc w:val="center"/>
              <w:rPr>
                <w:rFonts w:ascii="Garamond" w:hAnsi="Garamond"/>
                <w:b/>
                <w:sz w:val="22"/>
                <w:szCs w:val="22"/>
              </w:rPr>
            </w:pPr>
            <w:r>
              <w:rPr>
                <w:rFonts w:ascii="Garamond" w:hAnsi="Garamond"/>
                <w:b/>
                <w:sz w:val="22"/>
                <w:szCs w:val="22"/>
              </w:rPr>
              <w:lastRenderedPageBreak/>
              <w:t>8.3.7.1</w:t>
            </w:r>
          </w:p>
        </w:tc>
        <w:tc>
          <w:tcPr>
            <w:tcW w:w="7087" w:type="dxa"/>
          </w:tcPr>
          <w:p w:rsidR="00DD4865" w:rsidRPr="009E7503" w:rsidRDefault="00DD4865" w:rsidP="000B204C">
            <w:pPr>
              <w:pStyle w:val="subsubclauseindent"/>
              <w:ind w:left="993"/>
              <w:rPr>
                <w:rFonts w:ascii="Garamond" w:hAnsi="Garamond"/>
                <w:szCs w:val="22"/>
                <w:lang w:val="ru-RU"/>
              </w:rPr>
            </w:pPr>
            <w:r w:rsidRPr="009E7503">
              <w:rPr>
                <w:rFonts w:ascii="Garamond" w:hAnsi="Garamond"/>
                <w:szCs w:val="22"/>
                <w:lang w:val="ru-RU"/>
              </w:rPr>
              <w:t xml:space="preserve">В случае если рассматриваемый час операционных суток </w:t>
            </w:r>
            <w:r w:rsidRPr="009E7503">
              <w:rPr>
                <w:rFonts w:ascii="Garamond" w:hAnsi="Garamond"/>
                <w:i/>
                <w:szCs w:val="22"/>
                <w:lang w:val="ru-RU"/>
              </w:rPr>
              <w:t>h</w:t>
            </w:r>
            <w:r w:rsidRPr="009E7503">
              <w:rPr>
                <w:rFonts w:ascii="Garamond" w:hAnsi="Garamond"/>
                <w:szCs w:val="22"/>
                <w:lang w:val="ru-RU"/>
              </w:rPr>
              <w:t xml:space="preserve"> не отнесен к периоду действия введенного в установленном порядке государственного регулирования цен (тарифов) в данной ценовой зоне</w:t>
            </w:r>
          </w:p>
          <w:p w:rsidR="00DD4865" w:rsidRDefault="00DD4865" w:rsidP="000B204C">
            <w:pPr>
              <w:pStyle w:val="subsubclauseindent"/>
              <w:ind w:leftChars="580" w:left="1392"/>
              <w:rPr>
                <w:rFonts w:ascii="Garamond" w:hAnsi="Garamond"/>
                <w:szCs w:val="22"/>
                <w:lang w:val="ru-RU"/>
              </w:rPr>
            </w:pPr>
            <w:r w:rsidRPr="009E7503">
              <w:rPr>
                <w:rFonts w:ascii="Garamond" w:hAnsi="Garamond"/>
                <w:szCs w:val="22"/>
                <w:lang w:val="ru-RU"/>
              </w:rPr>
              <w:lastRenderedPageBreak/>
              <w:t xml:space="preserve">КО рассчитывает </w:t>
            </w:r>
            <w:proofErr w:type="gramStart"/>
            <w:r w:rsidRPr="009E7503">
              <w:rPr>
                <w:rFonts w:ascii="Garamond" w:hAnsi="Garamond"/>
                <w:szCs w:val="22"/>
                <w:lang w:val="ru-RU"/>
              </w:rPr>
              <w:t xml:space="preserve">величину </w:t>
            </w:r>
            <w:r w:rsidRPr="009E7503">
              <w:rPr>
                <w:rFonts w:ascii="Garamond" w:hAnsi="Garamond"/>
                <w:position w:val="-14"/>
                <w:szCs w:val="22"/>
                <w:lang w:val="ru-RU"/>
              </w:rPr>
              <w:object w:dxaOrig="940" w:dyaOrig="400" w14:anchorId="51E8CBD2">
                <v:shape id="_x0000_i1300" type="#_x0000_t75" style="width:65.25pt;height:27.75pt" o:ole="">
                  <v:imagedata r:id="rId468" o:title=""/>
                </v:shape>
                <o:OLEObject Type="Embed" ProgID="Equation.3" ShapeID="_x0000_i1300" DrawAspect="Content" ObjectID="_1598872909" r:id="rId469"/>
              </w:object>
            </w:r>
            <w:r w:rsidRPr="009E7503">
              <w:rPr>
                <w:rFonts w:ascii="Garamond" w:hAnsi="Garamond"/>
                <w:szCs w:val="22"/>
                <w:lang w:val="ru-RU"/>
              </w:rPr>
              <w:t xml:space="preserve"> в</w:t>
            </w:r>
            <w:proofErr w:type="gramEnd"/>
            <w:r w:rsidRPr="009E7503">
              <w:rPr>
                <w:rFonts w:ascii="Garamond" w:hAnsi="Garamond"/>
                <w:szCs w:val="22"/>
                <w:lang w:val="ru-RU"/>
              </w:rPr>
              <w:t xml:space="preserve"> соответствии с формулой:</w:t>
            </w:r>
          </w:p>
          <w:p w:rsidR="00DD4865" w:rsidRDefault="00DD4865" w:rsidP="000B204C">
            <w:pPr>
              <w:pStyle w:val="subsubclauseindent"/>
              <w:ind w:leftChars="580" w:left="1392"/>
              <w:rPr>
                <w:rFonts w:ascii="Garamond" w:hAnsi="Garamond"/>
                <w:szCs w:val="22"/>
                <w:lang w:val="ru-RU"/>
              </w:rPr>
            </w:pPr>
            <w:r>
              <w:rPr>
                <w:rFonts w:ascii="Garamond" w:hAnsi="Garamond"/>
                <w:szCs w:val="22"/>
                <w:lang w:val="ru-RU"/>
              </w:rPr>
              <w:t>…</w:t>
            </w:r>
          </w:p>
          <w:p w:rsidR="00DD4865" w:rsidRPr="009E7503" w:rsidRDefault="00DD4865" w:rsidP="000B204C">
            <w:pPr>
              <w:pStyle w:val="subsubclauseindent"/>
              <w:ind w:leftChars="580" w:left="1392"/>
              <w:rPr>
                <w:rFonts w:ascii="Garamond" w:hAnsi="Garamond"/>
                <w:szCs w:val="22"/>
                <w:lang w:val="ru-RU"/>
              </w:rPr>
            </w:pPr>
          </w:p>
          <w:p w:rsidR="00DD4865" w:rsidRPr="009E7503" w:rsidRDefault="00DD4865" w:rsidP="000B204C">
            <w:pPr>
              <w:pStyle w:val="subsubclauseindent"/>
              <w:spacing w:before="60" w:after="60"/>
              <w:ind w:left="1276"/>
              <w:rPr>
                <w:rFonts w:ascii="Garamond" w:hAnsi="Garamond"/>
                <w:szCs w:val="22"/>
                <w:lang w:val="ru-RU"/>
              </w:rPr>
            </w:pPr>
            <w:r w:rsidRPr="009E7503">
              <w:rPr>
                <w:rFonts w:ascii="Garamond" w:hAnsi="Garamond"/>
                <w:position w:val="-14"/>
                <w:szCs w:val="22"/>
                <w:lang w:val="ru-RU"/>
              </w:rPr>
              <w:t>4. Для участника оптового рынка в отношении ГТП потребления, соответствующей изолированному энергорайону, отнесенному ко второй ценовой зоне и работающему изолированно (несинхронно) со второй ценовой зоной, но синхронно с неценовой зоной Дальнего Востока:</w:t>
            </w:r>
          </w:p>
          <w:bookmarkStart w:id="58" w:name="_Toc396823741"/>
          <w:bookmarkStart w:id="59" w:name="_Toc399316979"/>
          <w:bookmarkStart w:id="60" w:name="_Toc399317288"/>
          <w:bookmarkStart w:id="61" w:name="_Toc490054539"/>
          <w:bookmarkStart w:id="62" w:name="_Toc512688050"/>
          <w:p w:rsidR="00DD4865" w:rsidRPr="009E7503" w:rsidRDefault="00DD4865" w:rsidP="000B204C">
            <w:pPr>
              <w:tabs>
                <w:tab w:val="left" w:pos="1134"/>
              </w:tabs>
              <w:spacing w:before="240"/>
              <w:ind w:left="1418" w:right="21"/>
              <w:outlineLvl w:val="0"/>
              <w:rPr>
                <w:rFonts w:ascii="Garamond" w:hAnsi="Garamond"/>
                <w:sz w:val="22"/>
                <w:szCs w:val="22"/>
              </w:rPr>
            </w:pPr>
            <w:r w:rsidRPr="009E7503">
              <w:rPr>
                <w:rFonts w:ascii="Garamond" w:hAnsi="Garamond"/>
                <w:position w:val="-14"/>
                <w:sz w:val="22"/>
                <w:szCs w:val="22"/>
              </w:rPr>
              <w:object w:dxaOrig="2700" w:dyaOrig="400" w14:anchorId="6AE02402">
                <v:shape id="_x0000_i1301" type="#_x0000_t75" style="width:152.25pt;height:21.75pt" o:ole="">
                  <v:imagedata r:id="rId470" o:title=""/>
                </v:shape>
                <o:OLEObject Type="Embed" ProgID="Equation.3" ShapeID="_x0000_i1301" DrawAspect="Content" ObjectID="_1598872910" r:id="rId471"/>
              </w:object>
            </w:r>
            <w:r w:rsidRPr="009E7503">
              <w:rPr>
                <w:rFonts w:ascii="Garamond" w:hAnsi="Garamond"/>
                <w:sz w:val="22"/>
                <w:szCs w:val="22"/>
              </w:rPr>
              <w:t>,</w:t>
            </w:r>
            <w:bookmarkEnd w:id="58"/>
            <w:bookmarkEnd w:id="59"/>
            <w:bookmarkEnd w:id="60"/>
            <w:bookmarkEnd w:id="61"/>
            <w:bookmarkEnd w:id="62"/>
          </w:p>
          <w:p w:rsidR="00DD4865" w:rsidRPr="009E7503" w:rsidRDefault="00DD4865" w:rsidP="000B204C">
            <w:pPr>
              <w:pStyle w:val="subsubclauseindent"/>
              <w:ind w:left="1276"/>
              <w:rPr>
                <w:rFonts w:ascii="Garamond" w:hAnsi="Garamond"/>
                <w:szCs w:val="22"/>
                <w:lang w:val="ru-RU"/>
              </w:rPr>
            </w:pPr>
            <w:r w:rsidRPr="009E7503">
              <w:rPr>
                <w:rFonts w:ascii="Garamond" w:hAnsi="Garamond"/>
                <w:szCs w:val="22"/>
                <w:lang w:val="ru-RU"/>
              </w:rPr>
              <w:t xml:space="preserve">где </w:t>
            </w:r>
            <w:r w:rsidRPr="009E7503">
              <w:rPr>
                <w:rFonts w:ascii="Garamond" w:hAnsi="Garamond"/>
                <w:i/>
                <w:szCs w:val="22"/>
                <w:lang w:val="ru-RU"/>
              </w:rPr>
              <w:t>i</w:t>
            </w:r>
            <w:r w:rsidRPr="009E7503">
              <w:rPr>
                <w:rFonts w:ascii="Garamond" w:hAnsi="Garamond"/>
                <w:szCs w:val="22"/>
                <w:lang w:val="ru-RU"/>
              </w:rPr>
              <w:t xml:space="preserve"> – участник оптового рынка;</w:t>
            </w:r>
          </w:p>
          <w:p w:rsidR="00DD4865" w:rsidRPr="009E7503" w:rsidRDefault="00DD4865" w:rsidP="000B204C">
            <w:pPr>
              <w:pStyle w:val="subsubclauseindent"/>
              <w:ind w:left="1701"/>
              <w:rPr>
                <w:rFonts w:ascii="Garamond" w:hAnsi="Garamond"/>
                <w:position w:val="-14"/>
                <w:szCs w:val="22"/>
                <w:lang w:val="ru-RU"/>
              </w:rPr>
            </w:pPr>
            <w:r w:rsidRPr="009E7503">
              <w:rPr>
                <w:rFonts w:ascii="Garamond" w:hAnsi="Garamond"/>
                <w:i/>
                <w:position w:val="-14"/>
                <w:szCs w:val="22"/>
                <w:lang w:val="en-US"/>
              </w:rPr>
              <w:t>p</w:t>
            </w:r>
            <w:r w:rsidRPr="009E7503">
              <w:rPr>
                <w:rFonts w:ascii="Garamond" w:hAnsi="Garamond"/>
                <w:position w:val="-14"/>
                <w:szCs w:val="22"/>
                <w:lang w:val="ru-RU"/>
              </w:rPr>
              <w:t xml:space="preserve"> – ГТП потребления, соответствующая изолированному энергорайону, отнесенному ко второй ценовой зоне и работающему изолированно (несинхронно) со второй ценовой зоной, но синхронно с неценовой зоной Дальнего Востока;</w:t>
            </w:r>
          </w:p>
          <w:p w:rsidR="00DD4865" w:rsidRPr="009E7503" w:rsidRDefault="00DD4865" w:rsidP="000B204C">
            <w:pPr>
              <w:pStyle w:val="subsubclauseindent"/>
              <w:ind w:left="1701"/>
              <w:rPr>
                <w:rFonts w:ascii="Garamond" w:hAnsi="Garamond"/>
                <w:szCs w:val="22"/>
                <w:lang w:val="ru-RU"/>
              </w:rPr>
            </w:pPr>
            <w:r w:rsidRPr="009E7503">
              <w:rPr>
                <w:rFonts w:ascii="Garamond" w:hAnsi="Garamond"/>
                <w:i/>
                <w:position w:val="-14"/>
                <w:szCs w:val="22"/>
                <w:lang w:val="en-US"/>
              </w:rPr>
              <w:t>p</w:t>
            </w:r>
            <w:r w:rsidRPr="009E7503">
              <w:rPr>
                <w:rFonts w:ascii="Garamond" w:hAnsi="Garamond"/>
                <w:i/>
                <w:position w:val="-14"/>
                <w:szCs w:val="22"/>
                <w:lang w:val="ru-RU"/>
              </w:rPr>
              <w:t xml:space="preserve">1 </w:t>
            </w:r>
            <w:r w:rsidRPr="009E7503">
              <w:rPr>
                <w:rFonts w:ascii="Garamond" w:hAnsi="Garamond"/>
                <w:position w:val="-14"/>
                <w:szCs w:val="22"/>
                <w:lang w:val="ru-RU"/>
              </w:rPr>
              <w:t xml:space="preserve">– ГТП потребления </w:t>
            </w:r>
            <w:r w:rsidRPr="00C44803">
              <w:rPr>
                <w:rFonts w:ascii="Garamond" w:hAnsi="Garamond"/>
                <w:position w:val="-14"/>
                <w:szCs w:val="22"/>
                <w:highlight w:val="yellow"/>
                <w:lang w:val="ru-RU"/>
              </w:rPr>
              <w:t>гарантирующего поставщика</w:t>
            </w:r>
            <w:r w:rsidRPr="009E7503">
              <w:rPr>
                <w:rFonts w:ascii="Garamond" w:hAnsi="Garamond"/>
                <w:position w:val="-14"/>
                <w:szCs w:val="22"/>
                <w:lang w:val="ru-RU"/>
              </w:rPr>
              <w:t>, функционирующего на территории Забайкальского края;</w:t>
            </w:r>
          </w:p>
          <w:p w:rsidR="00DD4865" w:rsidRPr="009E7503" w:rsidRDefault="00DD4865" w:rsidP="000B204C">
            <w:pPr>
              <w:pStyle w:val="subsubclauseindent"/>
              <w:spacing w:before="60" w:after="60"/>
              <w:ind w:left="1701"/>
              <w:rPr>
                <w:rFonts w:ascii="Garamond" w:hAnsi="Garamond"/>
                <w:szCs w:val="22"/>
                <w:lang w:val="ru-RU"/>
              </w:rPr>
            </w:pPr>
            <w:r w:rsidRPr="009E7503">
              <w:rPr>
                <w:rFonts w:ascii="Garamond" w:hAnsi="Garamond"/>
                <w:i/>
                <w:szCs w:val="22"/>
                <w:lang w:val="ru-RU"/>
              </w:rPr>
              <w:t>h</w:t>
            </w:r>
            <w:r w:rsidRPr="009E7503">
              <w:rPr>
                <w:rFonts w:ascii="Garamond" w:hAnsi="Garamond"/>
                <w:szCs w:val="22"/>
                <w:lang w:val="ru-RU"/>
              </w:rPr>
              <w:t xml:space="preserve"> – час операционных суток.</w:t>
            </w:r>
          </w:p>
          <w:p w:rsidR="00DD4865" w:rsidRPr="009E7503" w:rsidRDefault="00DD4865" w:rsidP="000B204C">
            <w:pPr>
              <w:rPr>
                <w:rFonts w:ascii="Garamond" w:hAnsi="Garamond"/>
                <w:sz w:val="22"/>
                <w:szCs w:val="22"/>
              </w:rPr>
            </w:pPr>
          </w:p>
        </w:tc>
        <w:tc>
          <w:tcPr>
            <w:tcW w:w="7230" w:type="dxa"/>
          </w:tcPr>
          <w:p w:rsidR="00DD4865" w:rsidRPr="009E7503" w:rsidRDefault="00DD4865" w:rsidP="000B204C">
            <w:pPr>
              <w:pStyle w:val="subsubclauseindent"/>
              <w:ind w:left="993"/>
              <w:rPr>
                <w:rFonts w:ascii="Garamond" w:hAnsi="Garamond"/>
                <w:szCs w:val="22"/>
                <w:lang w:val="ru-RU"/>
              </w:rPr>
            </w:pPr>
            <w:r w:rsidRPr="009E7503">
              <w:rPr>
                <w:rFonts w:ascii="Garamond" w:hAnsi="Garamond"/>
                <w:szCs w:val="22"/>
                <w:lang w:val="ru-RU"/>
              </w:rPr>
              <w:lastRenderedPageBreak/>
              <w:t xml:space="preserve">В случае если рассматриваемый час операционных суток </w:t>
            </w:r>
            <w:r w:rsidRPr="009E7503">
              <w:rPr>
                <w:rFonts w:ascii="Garamond" w:hAnsi="Garamond"/>
                <w:i/>
                <w:szCs w:val="22"/>
                <w:lang w:val="ru-RU"/>
              </w:rPr>
              <w:t>h</w:t>
            </w:r>
            <w:r w:rsidRPr="009E7503">
              <w:rPr>
                <w:rFonts w:ascii="Garamond" w:hAnsi="Garamond"/>
                <w:szCs w:val="22"/>
                <w:lang w:val="ru-RU"/>
              </w:rPr>
              <w:t xml:space="preserve"> не отнесен к периоду действия введенного в установленном порядке государственного регулирования цен (тарифов) в данной ценовой зоне</w:t>
            </w:r>
          </w:p>
          <w:p w:rsidR="00DD4865" w:rsidRDefault="00DD4865" w:rsidP="000B204C">
            <w:pPr>
              <w:pStyle w:val="subsubclauseindent"/>
              <w:ind w:leftChars="580" w:left="1392"/>
              <w:rPr>
                <w:rFonts w:ascii="Garamond" w:hAnsi="Garamond"/>
                <w:szCs w:val="22"/>
                <w:lang w:val="ru-RU"/>
              </w:rPr>
            </w:pPr>
            <w:r w:rsidRPr="009E7503">
              <w:rPr>
                <w:rFonts w:ascii="Garamond" w:hAnsi="Garamond"/>
                <w:szCs w:val="22"/>
                <w:lang w:val="ru-RU"/>
              </w:rPr>
              <w:lastRenderedPageBreak/>
              <w:t xml:space="preserve">КО рассчитывает </w:t>
            </w:r>
            <w:proofErr w:type="gramStart"/>
            <w:r w:rsidRPr="009E7503">
              <w:rPr>
                <w:rFonts w:ascii="Garamond" w:hAnsi="Garamond"/>
                <w:szCs w:val="22"/>
                <w:lang w:val="ru-RU"/>
              </w:rPr>
              <w:t xml:space="preserve">величину </w:t>
            </w:r>
            <w:r w:rsidRPr="009E7503">
              <w:rPr>
                <w:rFonts w:ascii="Garamond" w:hAnsi="Garamond"/>
                <w:position w:val="-14"/>
                <w:szCs w:val="22"/>
                <w:lang w:val="ru-RU"/>
              </w:rPr>
              <w:object w:dxaOrig="940" w:dyaOrig="400" w14:anchorId="33D25012">
                <v:shape id="_x0000_i1302" type="#_x0000_t75" style="width:65.25pt;height:27.75pt" o:ole="">
                  <v:imagedata r:id="rId468" o:title=""/>
                </v:shape>
                <o:OLEObject Type="Embed" ProgID="Equation.3" ShapeID="_x0000_i1302" DrawAspect="Content" ObjectID="_1598872911" r:id="rId472"/>
              </w:object>
            </w:r>
            <w:r w:rsidRPr="009E7503">
              <w:rPr>
                <w:rFonts w:ascii="Garamond" w:hAnsi="Garamond"/>
                <w:szCs w:val="22"/>
                <w:lang w:val="ru-RU"/>
              </w:rPr>
              <w:t xml:space="preserve"> в</w:t>
            </w:r>
            <w:proofErr w:type="gramEnd"/>
            <w:r w:rsidRPr="009E7503">
              <w:rPr>
                <w:rFonts w:ascii="Garamond" w:hAnsi="Garamond"/>
                <w:szCs w:val="22"/>
                <w:lang w:val="ru-RU"/>
              </w:rPr>
              <w:t xml:space="preserve"> соответствии с формулой:</w:t>
            </w:r>
          </w:p>
          <w:p w:rsidR="00DD4865" w:rsidRDefault="00DD4865" w:rsidP="000B204C">
            <w:pPr>
              <w:pStyle w:val="subsubclauseindent"/>
              <w:ind w:leftChars="580" w:left="1392"/>
              <w:rPr>
                <w:rFonts w:ascii="Garamond" w:hAnsi="Garamond"/>
                <w:szCs w:val="22"/>
                <w:lang w:val="ru-RU"/>
              </w:rPr>
            </w:pPr>
            <w:r>
              <w:rPr>
                <w:rFonts w:ascii="Garamond" w:hAnsi="Garamond"/>
                <w:szCs w:val="22"/>
                <w:lang w:val="ru-RU"/>
              </w:rPr>
              <w:t>…</w:t>
            </w:r>
          </w:p>
          <w:p w:rsidR="00DD4865" w:rsidRDefault="00DD4865" w:rsidP="000B204C">
            <w:pPr>
              <w:pStyle w:val="subsubclauseindent"/>
              <w:ind w:leftChars="580" w:left="1392"/>
              <w:rPr>
                <w:rFonts w:ascii="Garamond" w:hAnsi="Garamond"/>
                <w:szCs w:val="22"/>
                <w:lang w:val="ru-RU"/>
              </w:rPr>
            </w:pPr>
          </w:p>
          <w:p w:rsidR="00DD4865" w:rsidRDefault="00DD4865" w:rsidP="00DD4865">
            <w:pPr>
              <w:pStyle w:val="subsubclauseindent"/>
              <w:numPr>
                <w:ilvl w:val="0"/>
                <w:numId w:val="23"/>
              </w:numPr>
              <w:spacing w:before="60" w:after="60"/>
              <w:rPr>
                <w:rFonts w:ascii="Garamond" w:hAnsi="Garamond"/>
                <w:position w:val="-14"/>
                <w:szCs w:val="22"/>
                <w:lang w:val="ru-RU"/>
              </w:rPr>
            </w:pPr>
            <w:r w:rsidRPr="009E7503">
              <w:rPr>
                <w:rFonts w:ascii="Garamond" w:hAnsi="Garamond"/>
                <w:position w:val="-14"/>
                <w:szCs w:val="22"/>
                <w:lang w:val="ru-RU"/>
              </w:rPr>
              <w:t>Для участника оптового рынка в отношении ГТП потребления, соответствующей изолированному энергорайону, отнесенному ко второй ценовой зоне и работающему изолированно (несинхронно) со второй ценовой зоной, но синхронно с неценовой зоной Дальнего Востока:</w:t>
            </w:r>
          </w:p>
          <w:p w:rsidR="00DD4865" w:rsidRPr="009E7503" w:rsidRDefault="00DD4865" w:rsidP="000B204C">
            <w:pPr>
              <w:pStyle w:val="subsubclauseindent"/>
              <w:spacing w:before="60" w:after="60"/>
              <w:ind w:left="1996"/>
              <w:rPr>
                <w:rFonts w:ascii="Garamond" w:hAnsi="Garamond"/>
                <w:szCs w:val="22"/>
                <w:lang w:val="ru-RU"/>
              </w:rPr>
            </w:pPr>
            <w:r w:rsidRPr="009E7503">
              <w:rPr>
                <w:rFonts w:ascii="Garamond" w:hAnsi="Garamond"/>
                <w:position w:val="-14"/>
                <w:szCs w:val="22"/>
              </w:rPr>
              <w:object w:dxaOrig="2700" w:dyaOrig="400" w14:anchorId="26569962">
                <v:shape id="_x0000_i1303" type="#_x0000_t75" style="width:152.25pt;height:21.75pt" o:ole="">
                  <v:imagedata r:id="rId470" o:title=""/>
                </v:shape>
                <o:OLEObject Type="Embed" ProgID="Equation.3" ShapeID="_x0000_i1303" DrawAspect="Content" ObjectID="_1598872912" r:id="rId473"/>
              </w:object>
            </w:r>
            <w:r w:rsidRPr="009E7503">
              <w:rPr>
                <w:rFonts w:ascii="Garamond" w:hAnsi="Garamond"/>
                <w:szCs w:val="22"/>
                <w:lang w:val="ru-RU"/>
              </w:rPr>
              <w:t>,</w:t>
            </w:r>
          </w:p>
          <w:p w:rsidR="00DD4865" w:rsidRPr="009E7503" w:rsidRDefault="00DD4865" w:rsidP="000B204C">
            <w:pPr>
              <w:pStyle w:val="subsubclauseindent"/>
              <w:ind w:left="1276"/>
              <w:rPr>
                <w:rFonts w:ascii="Garamond" w:hAnsi="Garamond"/>
                <w:szCs w:val="22"/>
                <w:lang w:val="ru-RU"/>
              </w:rPr>
            </w:pPr>
            <w:r w:rsidRPr="009E7503">
              <w:rPr>
                <w:rFonts w:ascii="Garamond" w:hAnsi="Garamond"/>
                <w:szCs w:val="22"/>
                <w:lang w:val="ru-RU"/>
              </w:rPr>
              <w:t xml:space="preserve">где </w:t>
            </w:r>
            <w:r w:rsidRPr="009E7503">
              <w:rPr>
                <w:rFonts w:ascii="Garamond" w:hAnsi="Garamond"/>
                <w:i/>
                <w:szCs w:val="22"/>
                <w:lang w:val="ru-RU"/>
              </w:rPr>
              <w:t>i</w:t>
            </w:r>
            <w:r w:rsidRPr="009E7503">
              <w:rPr>
                <w:rFonts w:ascii="Garamond" w:hAnsi="Garamond"/>
                <w:szCs w:val="22"/>
                <w:lang w:val="ru-RU"/>
              </w:rPr>
              <w:t xml:space="preserve"> – участник оптового рынка;</w:t>
            </w:r>
          </w:p>
          <w:p w:rsidR="00DD4865" w:rsidRPr="009E7503" w:rsidRDefault="00DD4865" w:rsidP="000B204C">
            <w:pPr>
              <w:pStyle w:val="subsubclauseindent"/>
              <w:ind w:left="1701"/>
              <w:rPr>
                <w:rFonts w:ascii="Garamond" w:hAnsi="Garamond"/>
                <w:position w:val="-14"/>
                <w:szCs w:val="22"/>
                <w:lang w:val="ru-RU"/>
              </w:rPr>
            </w:pPr>
            <w:r w:rsidRPr="009E7503">
              <w:rPr>
                <w:rFonts w:ascii="Garamond" w:hAnsi="Garamond"/>
                <w:i/>
                <w:position w:val="-14"/>
                <w:szCs w:val="22"/>
                <w:lang w:val="en-US"/>
              </w:rPr>
              <w:t>p</w:t>
            </w:r>
            <w:r w:rsidRPr="009E7503">
              <w:rPr>
                <w:rFonts w:ascii="Garamond" w:hAnsi="Garamond"/>
                <w:position w:val="-14"/>
                <w:szCs w:val="22"/>
                <w:lang w:val="ru-RU"/>
              </w:rPr>
              <w:t xml:space="preserve"> – ГТП потребления, соответствующая изолированному энергорайону, отнесенному ко второй ценовой зоне и работающему изолированно (несинхронно) со второй ценовой зоной, но синхронно с неценовой зоной Дальнего Востока;</w:t>
            </w:r>
          </w:p>
          <w:p w:rsidR="00DD4865" w:rsidRPr="009E7503" w:rsidRDefault="00DD4865" w:rsidP="000B204C">
            <w:pPr>
              <w:pStyle w:val="subsubclauseindent"/>
              <w:ind w:left="1701"/>
              <w:rPr>
                <w:rFonts w:ascii="Garamond" w:hAnsi="Garamond"/>
                <w:szCs w:val="22"/>
                <w:lang w:val="ru-RU"/>
              </w:rPr>
            </w:pPr>
            <w:r w:rsidRPr="009E7503">
              <w:rPr>
                <w:rFonts w:ascii="Garamond" w:hAnsi="Garamond"/>
                <w:i/>
                <w:position w:val="-14"/>
                <w:szCs w:val="22"/>
                <w:lang w:val="en-US"/>
              </w:rPr>
              <w:t>p</w:t>
            </w:r>
            <w:r w:rsidRPr="009E7503">
              <w:rPr>
                <w:rFonts w:ascii="Garamond" w:hAnsi="Garamond"/>
                <w:i/>
                <w:position w:val="-14"/>
                <w:szCs w:val="22"/>
                <w:lang w:val="ru-RU"/>
              </w:rPr>
              <w:t xml:space="preserve">1 </w:t>
            </w:r>
            <w:r w:rsidRPr="009E7503">
              <w:rPr>
                <w:rFonts w:ascii="Garamond" w:hAnsi="Garamond"/>
                <w:position w:val="-14"/>
                <w:szCs w:val="22"/>
                <w:lang w:val="ru-RU"/>
              </w:rPr>
              <w:t>– ГТП потребления</w:t>
            </w:r>
            <w:r>
              <w:rPr>
                <w:rFonts w:ascii="Garamond" w:hAnsi="Garamond"/>
                <w:position w:val="-14"/>
                <w:szCs w:val="22"/>
                <w:lang w:val="ru-RU"/>
              </w:rPr>
              <w:t xml:space="preserve"> </w:t>
            </w:r>
            <w:r w:rsidRPr="00A07EB7">
              <w:rPr>
                <w:rFonts w:ascii="Garamond" w:hAnsi="Garamond"/>
                <w:position w:val="-14"/>
                <w:szCs w:val="22"/>
                <w:highlight w:val="yellow"/>
                <w:lang w:val="ru-RU"/>
              </w:rPr>
              <w:t>соответствующего учас</w:t>
            </w:r>
            <w:r w:rsidRPr="00C44803">
              <w:rPr>
                <w:rFonts w:ascii="Garamond" w:hAnsi="Garamond"/>
                <w:position w:val="-14"/>
                <w:szCs w:val="22"/>
                <w:highlight w:val="yellow"/>
                <w:lang w:val="ru-RU"/>
              </w:rPr>
              <w:t>тника</w:t>
            </w:r>
            <w:r w:rsidRPr="009E7503">
              <w:rPr>
                <w:rFonts w:ascii="Garamond" w:hAnsi="Garamond"/>
                <w:position w:val="-14"/>
                <w:szCs w:val="22"/>
                <w:lang w:val="ru-RU"/>
              </w:rPr>
              <w:t>, функционирующего на территории Забайкальского края</w:t>
            </w:r>
            <w:r>
              <w:rPr>
                <w:rFonts w:ascii="Garamond" w:hAnsi="Garamond"/>
                <w:position w:val="-14"/>
                <w:szCs w:val="22"/>
                <w:lang w:val="ru-RU"/>
              </w:rPr>
              <w:t xml:space="preserve"> </w:t>
            </w:r>
            <w:r w:rsidRPr="009E7503">
              <w:rPr>
                <w:rFonts w:ascii="Garamond" w:hAnsi="Garamond"/>
                <w:position w:val="-14"/>
                <w:szCs w:val="22"/>
                <w:highlight w:val="yellow"/>
                <w:lang w:val="ru-RU"/>
              </w:rPr>
              <w:t>или Иркутской области</w:t>
            </w:r>
            <w:r w:rsidRPr="009E7503">
              <w:rPr>
                <w:rFonts w:ascii="Garamond" w:hAnsi="Garamond"/>
                <w:position w:val="-14"/>
                <w:szCs w:val="22"/>
                <w:lang w:val="ru-RU"/>
              </w:rPr>
              <w:t>;</w:t>
            </w:r>
          </w:p>
          <w:p w:rsidR="00DD4865" w:rsidRPr="009E7503" w:rsidRDefault="00DD4865" w:rsidP="000B204C">
            <w:pPr>
              <w:pStyle w:val="subsubclauseindent"/>
              <w:spacing w:before="60" w:after="60"/>
              <w:ind w:left="1701"/>
              <w:rPr>
                <w:rFonts w:ascii="Garamond" w:hAnsi="Garamond"/>
                <w:szCs w:val="22"/>
                <w:lang w:val="ru-RU"/>
              </w:rPr>
            </w:pPr>
            <w:r w:rsidRPr="009E7503">
              <w:rPr>
                <w:rFonts w:ascii="Garamond" w:hAnsi="Garamond"/>
                <w:i/>
                <w:szCs w:val="22"/>
                <w:lang w:val="ru-RU"/>
              </w:rPr>
              <w:t>h</w:t>
            </w:r>
            <w:r w:rsidRPr="009E7503">
              <w:rPr>
                <w:rFonts w:ascii="Garamond" w:hAnsi="Garamond"/>
                <w:szCs w:val="22"/>
                <w:lang w:val="ru-RU"/>
              </w:rPr>
              <w:t xml:space="preserve"> – час операционных суток.</w:t>
            </w:r>
          </w:p>
          <w:p w:rsidR="00DD4865" w:rsidRPr="009E7503" w:rsidRDefault="00DD4865" w:rsidP="000B204C">
            <w:pPr>
              <w:rPr>
                <w:rFonts w:ascii="Garamond" w:hAnsi="Garamond"/>
                <w:sz w:val="22"/>
                <w:szCs w:val="22"/>
              </w:rPr>
            </w:pPr>
          </w:p>
        </w:tc>
      </w:tr>
      <w:tr w:rsidR="00DD4865" w:rsidRPr="00866823" w:rsidTr="000B204C">
        <w:tc>
          <w:tcPr>
            <w:tcW w:w="918" w:type="dxa"/>
            <w:vAlign w:val="center"/>
          </w:tcPr>
          <w:p w:rsidR="00DD4865" w:rsidRDefault="00DD4865" w:rsidP="000B204C">
            <w:pPr>
              <w:jc w:val="center"/>
              <w:rPr>
                <w:rFonts w:ascii="Garamond" w:hAnsi="Garamond"/>
                <w:b/>
                <w:sz w:val="22"/>
                <w:szCs w:val="22"/>
              </w:rPr>
            </w:pPr>
            <w:r>
              <w:rPr>
                <w:rFonts w:ascii="Garamond" w:hAnsi="Garamond"/>
                <w:b/>
                <w:sz w:val="22"/>
                <w:szCs w:val="22"/>
              </w:rPr>
              <w:lastRenderedPageBreak/>
              <w:t>8.3.7.2</w:t>
            </w:r>
          </w:p>
        </w:tc>
        <w:tc>
          <w:tcPr>
            <w:tcW w:w="7087" w:type="dxa"/>
          </w:tcPr>
          <w:p w:rsidR="00DD4865" w:rsidRDefault="00DD4865" w:rsidP="000B204C">
            <w:pPr>
              <w:pStyle w:val="subsubclauseindent"/>
              <w:spacing w:before="60" w:after="60"/>
              <w:ind w:left="0"/>
              <w:rPr>
                <w:rFonts w:ascii="Garamond" w:hAnsi="Garamond"/>
                <w:szCs w:val="22"/>
                <w:lang w:val="ru-RU"/>
              </w:rPr>
            </w:pPr>
            <w:r>
              <w:rPr>
                <w:rFonts w:ascii="Garamond" w:hAnsi="Garamond"/>
                <w:szCs w:val="22"/>
                <w:lang w:val="ru-RU"/>
              </w:rPr>
              <w:t>8.3.7</w:t>
            </w:r>
            <w:r w:rsidRPr="00963F8B">
              <w:rPr>
                <w:rFonts w:ascii="Garamond" w:hAnsi="Garamond"/>
                <w:szCs w:val="22"/>
                <w:lang w:val="ru-RU"/>
              </w:rPr>
              <w:t xml:space="preserve">.2. В случае если рассматриваемый час операционных суток </w:t>
            </w:r>
            <w:r w:rsidRPr="00963F8B">
              <w:rPr>
                <w:rFonts w:ascii="Garamond" w:hAnsi="Garamond"/>
                <w:i/>
                <w:szCs w:val="22"/>
                <w:lang w:val="en-US"/>
              </w:rPr>
              <w:t>h</w:t>
            </w:r>
            <w:r w:rsidRPr="00963F8B">
              <w:rPr>
                <w:rFonts w:ascii="Garamond" w:hAnsi="Garamond"/>
                <w:szCs w:val="22"/>
                <w:lang w:val="ru-RU"/>
              </w:rPr>
              <w:t xml:space="preserve"> отнесен к периоду действия введенного в установленном порядке государственного регулирования цен (тарифов) в данной ценовой зоне КО рассчитывает </w:t>
            </w:r>
            <w:proofErr w:type="gramStart"/>
            <w:r w:rsidRPr="00963F8B">
              <w:rPr>
                <w:rFonts w:ascii="Garamond" w:hAnsi="Garamond"/>
                <w:szCs w:val="22"/>
                <w:lang w:val="ru-RU"/>
              </w:rPr>
              <w:t xml:space="preserve">величину </w:t>
            </w:r>
            <w:r w:rsidRPr="00F2767B">
              <w:rPr>
                <w:rFonts w:ascii="Garamond" w:hAnsi="Garamond"/>
                <w:position w:val="-14"/>
                <w:szCs w:val="22"/>
              </w:rPr>
              <w:object w:dxaOrig="620" w:dyaOrig="380" w14:anchorId="63470C15">
                <v:shape id="_x0000_i1304" type="#_x0000_t75" style="width:37.5pt;height:22.5pt" o:ole="">
                  <v:imagedata r:id="rId474" o:title=""/>
                </v:shape>
                <o:OLEObject Type="Embed" ProgID="Equation.3" ShapeID="_x0000_i1304" DrawAspect="Content" ObjectID="_1598872913" r:id="rId475"/>
              </w:object>
            </w:r>
            <w:r w:rsidRPr="00963F8B">
              <w:rPr>
                <w:rFonts w:ascii="Garamond" w:hAnsi="Garamond"/>
                <w:szCs w:val="22"/>
                <w:lang w:val="ru-RU"/>
              </w:rPr>
              <w:t xml:space="preserve"> в</w:t>
            </w:r>
            <w:proofErr w:type="gramEnd"/>
            <w:r w:rsidRPr="00963F8B">
              <w:rPr>
                <w:rFonts w:ascii="Garamond" w:hAnsi="Garamond"/>
                <w:szCs w:val="22"/>
                <w:lang w:val="ru-RU"/>
              </w:rPr>
              <w:t xml:space="preserve"> соответствии с формулой:</w:t>
            </w:r>
          </w:p>
          <w:p w:rsidR="00DD4865" w:rsidRPr="000243DA" w:rsidRDefault="00DD4865" w:rsidP="000B204C">
            <w:pPr>
              <w:spacing w:before="60" w:after="60"/>
              <w:rPr>
                <w:rFonts w:ascii="Garamond" w:hAnsi="Garamond"/>
                <w:sz w:val="22"/>
                <w:szCs w:val="22"/>
                <w:lang w:eastAsia="en-US"/>
              </w:rPr>
            </w:pPr>
            <w:r w:rsidRPr="000243DA">
              <w:rPr>
                <w:rFonts w:ascii="Garamond" w:hAnsi="Garamond"/>
                <w:position w:val="-16"/>
                <w:sz w:val="22"/>
                <w:szCs w:val="22"/>
                <w:lang w:val="en-GB" w:eastAsia="en-US"/>
              </w:rPr>
              <w:object w:dxaOrig="4560" w:dyaOrig="420" w14:anchorId="37A76669">
                <v:shape id="_x0000_i1305" type="#_x0000_t75" style="width:316.5pt;height:30pt" o:ole="">
                  <v:imagedata r:id="rId476" o:title=""/>
                </v:shape>
                <o:OLEObject Type="Embed" ProgID="Equation.3" ShapeID="_x0000_i1305" DrawAspect="Content" ObjectID="_1598872914" r:id="rId477"/>
              </w:object>
            </w:r>
            <w:r w:rsidRPr="000243DA">
              <w:rPr>
                <w:rFonts w:ascii="Garamond" w:hAnsi="Garamond"/>
                <w:sz w:val="22"/>
                <w:szCs w:val="22"/>
                <w:lang w:eastAsia="en-US"/>
              </w:rPr>
              <w:t>,</w:t>
            </w:r>
          </w:p>
          <w:p w:rsidR="00DD4865" w:rsidRPr="000243DA" w:rsidRDefault="00DD4865" w:rsidP="000B204C">
            <w:pPr>
              <w:spacing w:before="60" w:after="60"/>
              <w:rPr>
                <w:rFonts w:ascii="Garamond" w:hAnsi="Garamond"/>
                <w:sz w:val="22"/>
                <w:szCs w:val="22"/>
                <w:lang w:eastAsia="en-US"/>
              </w:rPr>
            </w:pPr>
            <w:r w:rsidRPr="000243DA">
              <w:rPr>
                <w:rFonts w:ascii="Garamond" w:hAnsi="Garamond"/>
                <w:sz w:val="22"/>
                <w:szCs w:val="22"/>
                <w:lang w:eastAsia="en-US"/>
              </w:rPr>
              <w:lastRenderedPageBreak/>
              <w:t>где</w:t>
            </w:r>
            <w:r w:rsidRPr="000243DA">
              <w:rPr>
                <w:rFonts w:ascii="Garamond" w:hAnsi="Garamond"/>
                <w:position w:val="-32"/>
                <w:sz w:val="22"/>
                <w:szCs w:val="22"/>
                <w:lang w:val="en-GB" w:eastAsia="en-US"/>
              </w:rPr>
              <w:object w:dxaOrig="3960" w:dyaOrig="760" w14:anchorId="2C108963">
                <v:shape id="_x0000_i1306" type="#_x0000_t75" style="width:309.75pt;height:60.75pt" o:ole="">
                  <v:imagedata r:id="rId478" o:title=""/>
                </v:shape>
                <o:OLEObject Type="Embed" ProgID="Equation.3" ShapeID="_x0000_i1306" DrawAspect="Content" ObjectID="_1598872915" r:id="rId479"/>
              </w:object>
            </w:r>
            <w:r w:rsidRPr="000243DA">
              <w:rPr>
                <w:rFonts w:ascii="Garamond" w:hAnsi="Garamond"/>
                <w:sz w:val="22"/>
                <w:szCs w:val="22"/>
                <w:lang w:eastAsia="en-US"/>
              </w:rPr>
              <w:t>;</w:t>
            </w:r>
          </w:p>
          <w:p w:rsidR="00DD4865" w:rsidRPr="000243DA" w:rsidRDefault="00DD4865" w:rsidP="000B204C">
            <w:pPr>
              <w:spacing w:before="120"/>
              <w:ind w:leftChars="309" w:left="742"/>
              <w:rPr>
                <w:rFonts w:ascii="Garamond" w:hAnsi="Garamond"/>
                <w:sz w:val="22"/>
                <w:szCs w:val="22"/>
                <w:lang w:eastAsia="en-US"/>
              </w:rPr>
            </w:pPr>
            <w:r w:rsidRPr="000243DA">
              <w:rPr>
                <w:rFonts w:ascii="Garamond" w:hAnsi="Garamond"/>
                <w:i/>
                <w:sz w:val="22"/>
                <w:szCs w:val="22"/>
                <w:lang w:val="en-US" w:eastAsia="en-US"/>
              </w:rPr>
              <w:t>z</w:t>
            </w:r>
            <w:r w:rsidRPr="000243DA">
              <w:rPr>
                <w:rFonts w:ascii="Garamond" w:hAnsi="Garamond"/>
                <w:sz w:val="22"/>
                <w:szCs w:val="22"/>
                <w:lang w:eastAsia="en-US"/>
              </w:rPr>
              <w:t xml:space="preserve"> – ценовая зона оптового рынка; </w:t>
            </w:r>
          </w:p>
          <w:p w:rsidR="00DD4865" w:rsidRPr="000243DA" w:rsidRDefault="00DD4865" w:rsidP="000B204C">
            <w:pPr>
              <w:spacing w:before="120"/>
              <w:ind w:leftChars="309" w:left="742"/>
              <w:rPr>
                <w:rFonts w:ascii="Garamond" w:hAnsi="Garamond"/>
                <w:sz w:val="22"/>
                <w:szCs w:val="22"/>
                <w:lang w:eastAsia="en-US"/>
              </w:rPr>
            </w:pPr>
            <w:r w:rsidRPr="000243DA">
              <w:rPr>
                <w:rFonts w:ascii="Garamond" w:hAnsi="Garamond"/>
                <w:i/>
                <w:sz w:val="22"/>
                <w:szCs w:val="22"/>
                <w:lang w:val="en-US" w:eastAsia="en-US"/>
              </w:rPr>
              <w:t>i</w:t>
            </w:r>
            <w:r w:rsidRPr="000243DA">
              <w:rPr>
                <w:rFonts w:ascii="Garamond" w:hAnsi="Garamond"/>
                <w:sz w:val="22"/>
                <w:szCs w:val="22"/>
                <w:lang w:eastAsia="en-US"/>
              </w:rPr>
              <w:t xml:space="preserve"> – участник оптового рынка, выступающий в качестве покупателя по свободному двустороннему договору </w:t>
            </w:r>
            <w:r w:rsidRPr="000243DA">
              <w:rPr>
                <w:rFonts w:ascii="Garamond" w:hAnsi="Garamond"/>
                <w:i/>
                <w:sz w:val="22"/>
                <w:szCs w:val="22"/>
                <w:lang w:val="en-US" w:eastAsia="en-US"/>
              </w:rPr>
              <w:t>d</w:t>
            </w:r>
            <w:r w:rsidRPr="000243DA">
              <w:rPr>
                <w:rFonts w:ascii="Garamond" w:hAnsi="Garamond"/>
                <w:sz w:val="22"/>
                <w:szCs w:val="22"/>
                <w:lang w:eastAsia="en-US"/>
              </w:rPr>
              <w:t>;</w:t>
            </w:r>
          </w:p>
          <w:p w:rsidR="00DD4865" w:rsidRPr="000243DA" w:rsidRDefault="00DD4865" w:rsidP="000B204C">
            <w:pPr>
              <w:spacing w:before="120"/>
              <w:ind w:leftChars="309" w:left="742"/>
              <w:rPr>
                <w:rFonts w:ascii="Garamond" w:hAnsi="Garamond"/>
                <w:sz w:val="22"/>
                <w:szCs w:val="22"/>
                <w:lang w:eastAsia="en-US"/>
              </w:rPr>
            </w:pPr>
            <w:r w:rsidRPr="000243DA">
              <w:rPr>
                <w:rFonts w:ascii="Garamond" w:hAnsi="Garamond"/>
                <w:i/>
                <w:sz w:val="22"/>
                <w:szCs w:val="22"/>
                <w:lang w:val="en-US" w:eastAsia="en-US"/>
              </w:rPr>
              <w:t>j</w:t>
            </w:r>
            <w:r w:rsidRPr="000243DA">
              <w:rPr>
                <w:rFonts w:ascii="Garamond" w:hAnsi="Garamond"/>
                <w:sz w:val="22"/>
                <w:szCs w:val="22"/>
                <w:lang w:eastAsia="en-US"/>
              </w:rPr>
              <w:t xml:space="preserve"> – участник оптового рынка, выступающий в качестве продавца по свободному двустороннему договору </w:t>
            </w:r>
            <w:r w:rsidRPr="000243DA">
              <w:rPr>
                <w:rFonts w:ascii="Garamond" w:hAnsi="Garamond"/>
                <w:i/>
                <w:sz w:val="22"/>
                <w:szCs w:val="22"/>
                <w:lang w:val="en-US" w:eastAsia="en-US"/>
              </w:rPr>
              <w:t>d</w:t>
            </w:r>
            <w:r w:rsidRPr="000243DA">
              <w:rPr>
                <w:rFonts w:ascii="Garamond" w:hAnsi="Garamond"/>
                <w:sz w:val="22"/>
                <w:szCs w:val="22"/>
                <w:lang w:eastAsia="en-US"/>
              </w:rPr>
              <w:t>;</w:t>
            </w:r>
          </w:p>
          <w:p w:rsidR="00DD4865" w:rsidRPr="000243DA" w:rsidRDefault="00DD4865" w:rsidP="000B204C">
            <w:pPr>
              <w:spacing w:before="60" w:after="60"/>
              <w:ind w:leftChars="309" w:left="742"/>
              <w:rPr>
                <w:rFonts w:ascii="Garamond" w:hAnsi="Garamond"/>
                <w:sz w:val="22"/>
                <w:szCs w:val="22"/>
                <w:lang w:eastAsia="en-US"/>
              </w:rPr>
            </w:pPr>
            <w:r w:rsidRPr="000243DA">
              <w:rPr>
                <w:rFonts w:ascii="Garamond" w:hAnsi="Garamond"/>
                <w:i/>
                <w:sz w:val="22"/>
                <w:szCs w:val="22"/>
                <w:lang w:val="en-US" w:eastAsia="en-US"/>
              </w:rPr>
              <w:t>p</w:t>
            </w:r>
            <w:r w:rsidRPr="000243DA">
              <w:rPr>
                <w:rFonts w:ascii="Garamond" w:hAnsi="Garamond"/>
                <w:sz w:val="22"/>
                <w:szCs w:val="22"/>
                <w:lang w:eastAsia="en-US"/>
              </w:rPr>
              <w:t xml:space="preserve"> – ГТП, являющаяся ГТП покупателя по свободному двустороннему договору </w:t>
            </w:r>
            <w:r w:rsidRPr="000243DA">
              <w:rPr>
                <w:rFonts w:ascii="Garamond" w:hAnsi="Garamond"/>
                <w:i/>
                <w:sz w:val="22"/>
                <w:szCs w:val="22"/>
                <w:lang w:val="en-US" w:eastAsia="en-US"/>
              </w:rPr>
              <w:t>d</w:t>
            </w:r>
            <w:r w:rsidRPr="000243DA">
              <w:rPr>
                <w:rFonts w:ascii="Garamond" w:hAnsi="Garamond"/>
                <w:sz w:val="22"/>
                <w:szCs w:val="22"/>
                <w:lang w:eastAsia="en-US"/>
              </w:rPr>
              <w:t>;</w:t>
            </w:r>
          </w:p>
          <w:p w:rsidR="00DD4865" w:rsidRPr="000243DA" w:rsidRDefault="00DD4865" w:rsidP="000B204C">
            <w:pPr>
              <w:spacing w:before="60" w:after="60"/>
              <w:ind w:leftChars="309" w:left="742"/>
              <w:rPr>
                <w:rFonts w:ascii="Garamond" w:hAnsi="Garamond"/>
                <w:sz w:val="22"/>
                <w:szCs w:val="22"/>
                <w:lang w:eastAsia="en-US"/>
              </w:rPr>
            </w:pPr>
            <w:r w:rsidRPr="000243DA">
              <w:rPr>
                <w:rFonts w:ascii="Garamond" w:hAnsi="Garamond"/>
                <w:i/>
                <w:sz w:val="22"/>
                <w:szCs w:val="22"/>
                <w:lang w:val="en-US" w:eastAsia="en-US"/>
              </w:rPr>
              <w:t>q</w:t>
            </w:r>
            <w:r w:rsidRPr="000243DA">
              <w:rPr>
                <w:rFonts w:ascii="Garamond" w:hAnsi="Garamond"/>
                <w:sz w:val="22"/>
                <w:szCs w:val="22"/>
                <w:lang w:eastAsia="en-US"/>
              </w:rPr>
              <w:t xml:space="preserve"> – ГТП, являющаяся ГТП продавца по свободному двустороннему договору </w:t>
            </w:r>
            <w:r w:rsidRPr="000243DA">
              <w:rPr>
                <w:rFonts w:ascii="Garamond" w:hAnsi="Garamond"/>
                <w:i/>
                <w:sz w:val="22"/>
                <w:szCs w:val="22"/>
                <w:lang w:val="en-US" w:eastAsia="en-US"/>
              </w:rPr>
              <w:t>d</w:t>
            </w:r>
            <w:r w:rsidRPr="000243DA">
              <w:rPr>
                <w:rFonts w:ascii="Garamond" w:hAnsi="Garamond"/>
                <w:sz w:val="22"/>
                <w:szCs w:val="22"/>
                <w:lang w:eastAsia="en-US"/>
              </w:rPr>
              <w:t>;</w:t>
            </w:r>
          </w:p>
          <w:p w:rsidR="00DD4865" w:rsidRPr="000243DA" w:rsidRDefault="00DD4865" w:rsidP="000B204C">
            <w:pPr>
              <w:spacing w:before="60" w:after="60"/>
              <w:ind w:leftChars="309" w:left="742"/>
              <w:rPr>
                <w:rFonts w:ascii="Garamond" w:hAnsi="Garamond"/>
                <w:sz w:val="22"/>
                <w:szCs w:val="22"/>
                <w:lang w:eastAsia="en-US"/>
              </w:rPr>
            </w:pPr>
            <w:r w:rsidRPr="000243DA">
              <w:rPr>
                <w:rFonts w:ascii="Garamond" w:hAnsi="Garamond"/>
                <w:i/>
                <w:sz w:val="22"/>
                <w:szCs w:val="22"/>
                <w:lang w:val="en-US" w:eastAsia="en-US"/>
              </w:rPr>
              <w:t>d</w:t>
            </w:r>
            <w:r w:rsidRPr="000243DA">
              <w:rPr>
                <w:rFonts w:ascii="Garamond" w:hAnsi="Garamond"/>
                <w:sz w:val="22"/>
                <w:szCs w:val="22"/>
                <w:lang w:eastAsia="en-US"/>
              </w:rPr>
              <w:t xml:space="preserve"> – свободный двусторонний договор, принятый КО к учету в отношении часа </w:t>
            </w:r>
            <w:r w:rsidRPr="000243DA">
              <w:rPr>
                <w:rFonts w:ascii="Garamond" w:hAnsi="Garamond"/>
                <w:i/>
                <w:sz w:val="22"/>
                <w:szCs w:val="22"/>
                <w:lang w:val="en-US" w:eastAsia="en-US"/>
              </w:rPr>
              <w:t>h</w:t>
            </w:r>
            <w:r w:rsidRPr="000243DA">
              <w:rPr>
                <w:rFonts w:ascii="Garamond" w:hAnsi="Garamond"/>
                <w:sz w:val="22"/>
                <w:szCs w:val="22"/>
                <w:lang w:eastAsia="en-US"/>
              </w:rPr>
              <w:t xml:space="preserve"> операционных суток; </w:t>
            </w:r>
          </w:p>
          <w:p w:rsidR="00DD4865" w:rsidRPr="000243DA" w:rsidRDefault="00DD4865" w:rsidP="000B204C">
            <w:pPr>
              <w:spacing w:before="60" w:after="60"/>
              <w:ind w:leftChars="309" w:left="742"/>
              <w:rPr>
                <w:rFonts w:ascii="Garamond" w:hAnsi="Garamond"/>
                <w:sz w:val="22"/>
                <w:szCs w:val="22"/>
                <w:lang w:eastAsia="en-US"/>
              </w:rPr>
            </w:pPr>
            <w:r w:rsidRPr="000243DA">
              <w:rPr>
                <w:rFonts w:ascii="Garamond" w:hAnsi="Garamond"/>
                <w:i/>
                <w:sz w:val="22"/>
                <w:szCs w:val="22"/>
                <w:lang w:val="en-US" w:eastAsia="en-US"/>
              </w:rPr>
              <w:t>h</w:t>
            </w:r>
            <w:r w:rsidRPr="000243DA">
              <w:rPr>
                <w:rFonts w:ascii="Garamond" w:hAnsi="Garamond"/>
                <w:sz w:val="22"/>
                <w:szCs w:val="22"/>
                <w:lang w:eastAsia="en-US"/>
              </w:rPr>
              <w:t xml:space="preserve"> – час операционных суток.</w:t>
            </w:r>
          </w:p>
          <w:p w:rsidR="00DD4865" w:rsidRPr="000243DA" w:rsidRDefault="00DD4865" w:rsidP="000B204C">
            <w:pPr>
              <w:spacing w:before="60" w:after="60"/>
              <w:rPr>
                <w:rFonts w:ascii="Garamond" w:hAnsi="Garamond"/>
                <w:sz w:val="22"/>
                <w:szCs w:val="22"/>
                <w:lang w:eastAsia="en-US"/>
              </w:rPr>
            </w:pPr>
            <w:r w:rsidRPr="000243DA">
              <w:rPr>
                <w:rFonts w:ascii="Garamond" w:hAnsi="Garamond"/>
                <w:sz w:val="22"/>
                <w:szCs w:val="22"/>
                <w:lang w:eastAsia="en-US"/>
              </w:rPr>
              <w:t xml:space="preserve">В случае если рассматриваемый час операционных суток </w:t>
            </w:r>
            <w:r w:rsidRPr="000243DA">
              <w:rPr>
                <w:rFonts w:ascii="Garamond" w:hAnsi="Garamond"/>
                <w:i/>
                <w:sz w:val="22"/>
                <w:szCs w:val="22"/>
                <w:lang w:eastAsia="en-US"/>
              </w:rPr>
              <w:t>h</w:t>
            </w:r>
            <w:r w:rsidRPr="000243DA">
              <w:rPr>
                <w:rFonts w:ascii="Garamond" w:hAnsi="Garamond"/>
                <w:sz w:val="22"/>
                <w:szCs w:val="22"/>
                <w:lang w:eastAsia="en-US"/>
              </w:rPr>
              <w:t xml:space="preserve"> отнесен к периоду действия введенного в установленном порядке государственного регулирования цен (тарифов) в данной ценовой зоне, КО рассчитывает </w:t>
            </w:r>
            <w:proofErr w:type="gramStart"/>
            <w:r w:rsidRPr="000243DA">
              <w:rPr>
                <w:rFonts w:ascii="Garamond" w:hAnsi="Garamond"/>
                <w:sz w:val="22"/>
                <w:szCs w:val="22"/>
                <w:lang w:eastAsia="en-US"/>
              </w:rPr>
              <w:t xml:space="preserve">величину </w:t>
            </w:r>
            <w:r w:rsidRPr="000243DA">
              <w:rPr>
                <w:rFonts w:ascii="Garamond" w:hAnsi="Garamond"/>
                <w:position w:val="-14"/>
                <w:sz w:val="22"/>
                <w:szCs w:val="22"/>
                <w:lang w:eastAsia="en-US"/>
              </w:rPr>
              <w:object w:dxaOrig="940" w:dyaOrig="400" w14:anchorId="11735A22">
                <v:shape id="_x0000_i1307" type="#_x0000_t75" style="width:65.25pt;height:27.75pt" o:ole="">
                  <v:imagedata r:id="rId480" o:title=""/>
                </v:shape>
                <o:OLEObject Type="Embed" ProgID="Equation.3" ShapeID="_x0000_i1307" DrawAspect="Content" ObjectID="_1598872916" r:id="rId481"/>
              </w:object>
            </w:r>
            <w:r w:rsidRPr="000243DA">
              <w:rPr>
                <w:rFonts w:ascii="Garamond" w:hAnsi="Garamond"/>
                <w:sz w:val="22"/>
                <w:szCs w:val="22"/>
                <w:lang w:eastAsia="en-US"/>
              </w:rPr>
              <w:t xml:space="preserve"> в</w:t>
            </w:r>
            <w:proofErr w:type="gramEnd"/>
            <w:r w:rsidRPr="000243DA">
              <w:rPr>
                <w:rFonts w:ascii="Garamond" w:hAnsi="Garamond"/>
                <w:sz w:val="22"/>
                <w:szCs w:val="22"/>
                <w:lang w:eastAsia="en-US"/>
              </w:rPr>
              <w:t xml:space="preserve"> соответствии с формулой:</w:t>
            </w:r>
          </w:p>
          <w:p w:rsidR="00DD4865" w:rsidRPr="00963F8B" w:rsidRDefault="00DD4865" w:rsidP="000B204C">
            <w:pPr>
              <w:pStyle w:val="subsubclauseindent"/>
              <w:spacing w:before="60" w:after="60"/>
              <w:ind w:left="0"/>
              <w:rPr>
                <w:rFonts w:ascii="Garamond" w:hAnsi="Garamond"/>
                <w:szCs w:val="22"/>
                <w:lang w:val="ru-RU"/>
              </w:rPr>
            </w:pPr>
          </w:p>
          <w:p w:rsidR="00DD4865" w:rsidRDefault="00DD4865" w:rsidP="000B204C">
            <w:pPr>
              <w:pStyle w:val="subsubclauseindent"/>
              <w:ind w:left="0"/>
              <w:rPr>
                <w:rFonts w:ascii="Garamond" w:hAnsi="Garamond"/>
                <w:szCs w:val="22"/>
                <w:lang w:val="ru-RU"/>
              </w:rPr>
            </w:pPr>
            <w:r>
              <w:rPr>
                <w:rFonts w:ascii="Garamond" w:hAnsi="Garamond"/>
                <w:szCs w:val="22"/>
                <w:lang w:val="ru-RU"/>
              </w:rPr>
              <w:t>…</w:t>
            </w:r>
          </w:p>
          <w:p w:rsidR="00DD4865" w:rsidRPr="00D00606" w:rsidRDefault="00DD4865" w:rsidP="00DD4865">
            <w:pPr>
              <w:pStyle w:val="subsubclauseindent"/>
              <w:numPr>
                <w:ilvl w:val="0"/>
                <w:numId w:val="25"/>
              </w:numPr>
              <w:spacing w:before="60" w:after="60"/>
              <w:rPr>
                <w:rFonts w:ascii="Garamond" w:hAnsi="Garamond"/>
                <w:szCs w:val="22"/>
                <w:lang w:val="ru-RU"/>
              </w:rPr>
            </w:pPr>
            <w:r w:rsidRPr="00D00606">
              <w:rPr>
                <w:rFonts w:ascii="Garamond" w:hAnsi="Garamond"/>
                <w:position w:val="-14"/>
                <w:szCs w:val="22"/>
                <w:lang w:val="ru-RU"/>
              </w:rPr>
              <w:t>Для участника оптового рынка в отношении ГТП потребления, соответствующей изолированному энергорайону, отнесенному ко второй ценовой зоне и работающему изолированно (несинхронно) со второй ценовой зоной, но синхронно с неценовой зоной Дальнего Востока:</w:t>
            </w:r>
          </w:p>
          <w:bookmarkStart w:id="63" w:name="_Toc396823742"/>
          <w:bookmarkStart w:id="64" w:name="_Toc399316980"/>
          <w:bookmarkStart w:id="65" w:name="_Toc399317289"/>
          <w:bookmarkStart w:id="66" w:name="_Toc490054540"/>
          <w:bookmarkStart w:id="67" w:name="_Toc512688051"/>
          <w:p w:rsidR="00DD4865" w:rsidRPr="00D00606" w:rsidRDefault="00DD4865" w:rsidP="000B204C">
            <w:pPr>
              <w:tabs>
                <w:tab w:val="left" w:pos="1134"/>
              </w:tabs>
              <w:spacing w:before="240"/>
              <w:ind w:left="884" w:right="21" w:hanging="426"/>
              <w:outlineLvl w:val="0"/>
              <w:rPr>
                <w:szCs w:val="22"/>
              </w:rPr>
            </w:pPr>
            <w:r w:rsidRPr="00D00606">
              <w:rPr>
                <w:position w:val="-14"/>
                <w:szCs w:val="22"/>
              </w:rPr>
              <w:object w:dxaOrig="2700" w:dyaOrig="400" w14:anchorId="1155828D">
                <v:shape id="_x0000_i1308" type="#_x0000_t75" style="width:153pt;height:21.75pt" o:ole="">
                  <v:imagedata r:id="rId482" o:title=""/>
                </v:shape>
                <o:OLEObject Type="Embed" ProgID="Equation.3" ShapeID="_x0000_i1308" DrawAspect="Content" ObjectID="_1598872917" r:id="rId483"/>
              </w:object>
            </w:r>
            <w:r w:rsidRPr="00D00606">
              <w:rPr>
                <w:szCs w:val="22"/>
              </w:rPr>
              <w:t>,</w:t>
            </w:r>
            <w:bookmarkEnd w:id="63"/>
            <w:bookmarkEnd w:id="64"/>
            <w:bookmarkEnd w:id="65"/>
            <w:bookmarkEnd w:id="66"/>
            <w:bookmarkEnd w:id="67"/>
          </w:p>
          <w:p w:rsidR="00DD4865" w:rsidRDefault="00DD4865" w:rsidP="000B204C">
            <w:pPr>
              <w:pStyle w:val="subsubclauseindent"/>
              <w:ind w:left="884"/>
              <w:rPr>
                <w:rFonts w:ascii="Garamond" w:hAnsi="Garamond"/>
                <w:szCs w:val="22"/>
                <w:lang w:val="ru-RU"/>
              </w:rPr>
            </w:pPr>
            <w:r w:rsidRPr="00D00606">
              <w:rPr>
                <w:rFonts w:ascii="Garamond" w:hAnsi="Garamond"/>
                <w:szCs w:val="22"/>
                <w:lang w:val="ru-RU"/>
              </w:rPr>
              <w:lastRenderedPageBreak/>
              <w:t>где</w:t>
            </w:r>
            <w:r w:rsidRPr="00D00606">
              <w:rPr>
                <w:rFonts w:ascii="Garamond" w:hAnsi="Garamond"/>
                <w:i/>
                <w:szCs w:val="22"/>
                <w:lang w:val="ru-RU"/>
              </w:rPr>
              <w:t xml:space="preserve"> i</w:t>
            </w:r>
            <w:r w:rsidRPr="00D00606">
              <w:rPr>
                <w:rFonts w:ascii="Garamond" w:hAnsi="Garamond"/>
                <w:szCs w:val="22"/>
                <w:lang w:val="ru-RU"/>
              </w:rPr>
              <w:t xml:space="preserve"> – участник оптового рынка;</w:t>
            </w:r>
          </w:p>
          <w:p w:rsidR="00DD4865" w:rsidRDefault="00DD4865" w:rsidP="000B204C">
            <w:pPr>
              <w:pStyle w:val="subsubclauseindent"/>
              <w:ind w:left="884"/>
              <w:rPr>
                <w:rFonts w:ascii="Garamond" w:hAnsi="Garamond"/>
                <w:position w:val="-14"/>
                <w:szCs w:val="22"/>
                <w:lang w:val="ru-RU"/>
              </w:rPr>
            </w:pPr>
            <w:r w:rsidRPr="00D00606">
              <w:rPr>
                <w:rFonts w:ascii="Garamond" w:hAnsi="Garamond"/>
                <w:i/>
                <w:position w:val="-14"/>
                <w:szCs w:val="22"/>
                <w:lang w:val="en-US"/>
              </w:rPr>
              <w:t>p</w:t>
            </w:r>
            <w:r w:rsidRPr="00D00606">
              <w:rPr>
                <w:rFonts w:ascii="Garamond" w:hAnsi="Garamond"/>
                <w:position w:val="-14"/>
                <w:szCs w:val="22"/>
                <w:lang w:val="ru-RU"/>
              </w:rPr>
              <w:t xml:space="preserve"> – ГТП потребления, соответствующая изолированному энергорайону, отнесенному ко второй ценовой зоне и работающему изолированно (несинхронно) со второй ценовой зоной, но синхронно с неценовой зоной Дальнего Востока;</w:t>
            </w:r>
          </w:p>
          <w:p w:rsidR="00DD4865" w:rsidRDefault="00DD4865" w:rsidP="000B204C">
            <w:pPr>
              <w:pStyle w:val="subsubclauseindent"/>
              <w:ind w:left="884"/>
              <w:rPr>
                <w:rFonts w:ascii="Garamond" w:hAnsi="Garamond"/>
                <w:position w:val="-14"/>
                <w:szCs w:val="22"/>
                <w:lang w:val="ru-RU"/>
              </w:rPr>
            </w:pPr>
            <w:r w:rsidRPr="00D00606">
              <w:rPr>
                <w:rFonts w:ascii="Garamond" w:hAnsi="Garamond"/>
                <w:i/>
                <w:position w:val="-14"/>
                <w:szCs w:val="22"/>
                <w:lang w:val="en-US"/>
              </w:rPr>
              <w:t>p</w:t>
            </w:r>
            <w:r w:rsidRPr="00D00606">
              <w:rPr>
                <w:rFonts w:ascii="Garamond" w:hAnsi="Garamond"/>
                <w:i/>
                <w:position w:val="-14"/>
                <w:szCs w:val="22"/>
                <w:lang w:val="ru-RU"/>
              </w:rPr>
              <w:t xml:space="preserve">1 </w:t>
            </w:r>
            <w:r w:rsidRPr="00D00606">
              <w:rPr>
                <w:rFonts w:ascii="Garamond" w:hAnsi="Garamond"/>
                <w:position w:val="-14"/>
                <w:szCs w:val="22"/>
                <w:lang w:val="ru-RU"/>
              </w:rPr>
              <w:t xml:space="preserve">– ГТП потребления </w:t>
            </w:r>
            <w:r w:rsidRPr="000243DA">
              <w:rPr>
                <w:rFonts w:ascii="Garamond" w:hAnsi="Garamond"/>
                <w:position w:val="-14"/>
                <w:szCs w:val="22"/>
                <w:highlight w:val="yellow"/>
                <w:lang w:val="ru-RU"/>
              </w:rPr>
              <w:t>гарантирующего поставщика</w:t>
            </w:r>
            <w:r w:rsidRPr="00D00606">
              <w:rPr>
                <w:rFonts w:ascii="Garamond" w:hAnsi="Garamond"/>
                <w:position w:val="-14"/>
                <w:szCs w:val="22"/>
                <w:lang w:val="ru-RU"/>
              </w:rPr>
              <w:t>, функционирующего на территории Забайкальского края;</w:t>
            </w:r>
          </w:p>
          <w:p w:rsidR="00DD4865" w:rsidRPr="00D00606" w:rsidRDefault="00DD4865" w:rsidP="000B204C">
            <w:pPr>
              <w:pStyle w:val="subsubclauseindent"/>
              <w:ind w:left="884"/>
              <w:rPr>
                <w:rFonts w:ascii="Garamond" w:hAnsi="Garamond"/>
                <w:szCs w:val="22"/>
                <w:lang w:val="ru-RU"/>
              </w:rPr>
            </w:pPr>
            <w:r w:rsidRPr="00D00606">
              <w:rPr>
                <w:rFonts w:ascii="Garamond" w:hAnsi="Garamond"/>
                <w:i/>
                <w:szCs w:val="22"/>
                <w:lang w:val="ru-RU"/>
              </w:rPr>
              <w:t>h</w:t>
            </w:r>
            <w:r w:rsidRPr="00D00606">
              <w:rPr>
                <w:rFonts w:ascii="Garamond" w:hAnsi="Garamond"/>
                <w:szCs w:val="22"/>
                <w:lang w:val="ru-RU"/>
              </w:rPr>
              <w:t xml:space="preserve"> – час операционных суток.</w:t>
            </w:r>
          </w:p>
          <w:p w:rsidR="00DD4865" w:rsidRPr="00D00606" w:rsidRDefault="00DD4865" w:rsidP="000B204C">
            <w:pPr>
              <w:pStyle w:val="subsubclauseindent"/>
              <w:ind w:left="2127"/>
              <w:rPr>
                <w:rFonts w:ascii="Garamond" w:hAnsi="Garamond"/>
                <w:szCs w:val="22"/>
                <w:lang w:val="ru-RU"/>
              </w:rPr>
            </w:pPr>
          </w:p>
          <w:p w:rsidR="00DD4865" w:rsidRPr="009E7503" w:rsidRDefault="00DD4865" w:rsidP="000B204C">
            <w:pPr>
              <w:pStyle w:val="subsubclauseindent"/>
              <w:ind w:left="0"/>
              <w:rPr>
                <w:rFonts w:ascii="Garamond" w:hAnsi="Garamond"/>
                <w:szCs w:val="22"/>
                <w:lang w:val="ru-RU"/>
              </w:rPr>
            </w:pPr>
          </w:p>
        </w:tc>
        <w:tc>
          <w:tcPr>
            <w:tcW w:w="7230" w:type="dxa"/>
          </w:tcPr>
          <w:p w:rsidR="00DD4865" w:rsidRDefault="00DD4865" w:rsidP="000B204C">
            <w:pPr>
              <w:pStyle w:val="subsubclauseindent"/>
              <w:spacing w:before="60" w:after="60"/>
              <w:ind w:left="0"/>
              <w:rPr>
                <w:rFonts w:ascii="Garamond" w:hAnsi="Garamond"/>
                <w:szCs w:val="22"/>
                <w:lang w:val="ru-RU"/>
              </w:rPr>
            </w:pPr>
            <w:r>
              <w:rPr>
                <w:rFonts w:ascii="Garamond" w:hAnsi="Garamond"/>
                <w:szCs w:val="22"/>
                <w:lang w:val="ru-RU"/>
              </w:rPr>
              <w:lastRenderedPageBreak/>
              <w:t>8.3.7</w:t>
            </w:r>
            <w:r w:rsidRPr="00963F8B">
              <w:rPr>
                <w:rFonts w:ascii="Garamond" w:hAnsi="Garamond"/>
                <w:szCs w:val="22"/>
                <w:lang w:val="ru-RU"/>
              </w:rPr>
              <w:t xml:space="preserve">.2. В случае если рассматриваемый час операционных суток </w:t>
            </w:r>
            <w:r w:rsidRPr="00963F8B">
              <w:rPr>
                <w:rFonts w:ascii="Garamond" w:hAnsi="Garamond"/>
                <w:i/>
                <w:szCs w:val="22"/>
                <w:lang w:val="en-US"/>
              </w:rPr>
              <w:t>h</w:t>
            </w:r>
            <w:r w:rsidRPr="00963F8B">
              <w:rPr>
                <w:rFonts w:ascii="Garamond" w:hAnsi="Garamond"/>
                <w:szCs w:val="22"/>
                <w:lang w:val="ru-RU"/>
              </w:rPr>
              <w:t xml:space="preserve"> отнесен к периоду действия введенного в установленном порядке государственного регулирования цен (тарифов) в данной ценовой зоне КО рассчитывает </w:t>
            </w:r>
            <w:proofErr w:type="gramStart"/>
            <w:r w:rsidRPr="00963F8B">
              <w:rPr>
                <w:rFonts w:ascii="Garamond" w:hAnsi="Garamond"/>
                <w:szCs w:val="22"/>
                <w:lang w:val="ru-RU"/>
              </w:rPr>
              <w:t xml:space="preserve">величину </w:t>
            </w:r>
            <w:r w:rsidRPr="00F2767B">
              <w:rPr>
                <w:rFonts w:ascii="Garamond" w:hAnsi="Garamond"/>
                <w:position w:val="-14"/>
                <w:szCs w:val="22"/>
              </w:rPr>
              <w:object w:dxaOrig="620" w:dyaOrig="380" w14:anchorId="187E178B">
                <v:shape id="_x0000_i1309" type="#_x0000_t75" style="width:37.5pt;height:22.5pt" o:ole="">
                  <v:imagedata r:id="rId474" o:title=""/>
                </v:shape>
                <o:OLEObject Type="Embed" ProgID="Equation.3" ShapeID="_x0000_i1309" DrawAspect="Content" ObjectID="_1598872918" r:id="rId484"/>
              </w:object>
            </w:r>
            <w:r w:rsidRPr="00963F8B">
              <w:rPr>
                <w:rFonts w:ascii="Garamond" w:hAnsi="Garamond"/>
                <w:szCs w:val="22"/>
                <w:lang w:val="ru-RU"/>
              </w:rPr>
              <w:t xml:space="preserve"> в</w:t>
            </w:r>
            <w:proofErr w:type="gramEnd"/>
            <w:r w:rsidRPr="00963F8B">
              <w:rPr>
                <w:rFonts w:ascii="Garamond" w:hAnsi="Garamond"/>
                <w:szCs w:val="22"/>
                <w:lang w:val="ru-RU"/>
              </w:rPr>
              <w:t xml:space="preserve"> соответствии с формулой:</w:t>
            </w:r>
          </w:p>
          <w:p w:rsidR="00DD4865" w:rsidRPr="00963F8B" w:rsidRDefault="00DD4865" w:rsidP="000B204C">
            <w:pPr>
              <w:pStyle w:val="subsubclauseindent"/>
              <w:spacing w:before="60" w:after="60"/>
              <w:ind w:left="0"/>
              <w:rPr>
                <w:rFonts w:ascii="Garamond" w:hAnsi="Garamond"/>
                <w:szCs w:val="22"/>
                <w:lang w:val="ru-RU"/>
              </w:rPr>
            </w:pPr>
            <w:r w:rsidRPr="00F2767B">
              <w:rPr>
                <w:rFonts w:ascii="Garamond" w:hAnsi="Garamond"/>
                <w:position w:val="-16"/>
                <w:szCs w:val="22"/>
              </w:rPr>
              <w:object w:dxaOrig="4560" w:dyaOrig="420" w14:anchorId="3859EB71">
                <v:shape id="_x0000_i1310" type="#_x0000_t75" style="width:316.5pt;height:30pt" o:ole="">
                  <v:imagedata r:id="rId476" o:title=""/>
                </v:shape>
                <o:OLEObject Type="Embed" ProgID="Equation.3" ShapeID="_x0000_i1310" DrawAspect="Content" ObjectID="_1598872919" r:id="rId485"/>
              </w:object>
            </w:r>
            <w:r w:rsidRPr="00963F8B">
              <w:rPr>
                <w:rFonts w:ascii="Garamond" w:hAnsi="Garamond"/>
                <w:szCs w:val="22"/>
                <w:lang w:val="ru-RU"/>
              </w:rPr>
              <w:t>,</w:t>
            </w:r>
          </w:p>
          <w:p w:rsidR="00DD4865" w:rsidRPr="00963F8B" w:rsidRDefault="00DD4865" w:rsidP="000B204C">
            <w:pPr>
              <w:pStyle w:val="subsubclauseindent"/>
              <w:spacing w:before="60" w:after="60"/>
              <w:ind w:left="0"/>
              <w:rPr>
                <w:rFonts w:ascii="Garamond" w:hAnsi="Garamond"/>
                <w:szCs w:val="22"/>
                <w:lang w:val="ru-RU"/>
              </w:rPr>
            </w:pPr>
            <w:r w:rsidRPr="00963F8B">
              <w:rPr>
                <w:rFonts w:ascii="Garamond" w:hAnsi="Garamond"/>
                <w:szCs w:val="22"/>
                <w:lang w:val="ru-RU"/>
              </w:rPr>
              <w:lastRenderedPageBreak/>
              <w:t>где</w:t>
            </w:r>
            <w:r w:rsidRPr="00F2767B">
              <w:rPr>
                <w:rFonts w:ascii="Garamond" w:hAnsi="Garamond"/>
                <w:position w:val="-32"/>
                <w:szCs w:val="22"/>
              </w:rPr>
              <w:object w:dxaOrig="3960" w:dyaOrig="760" w14:anchorId="6CAA0D83">
                <v:shape id="_x0000_i1311" type="#_x0000_t75" style="width:309.75pt;height:60.75pt" o:ole="">
                  <v:imagedata r:id="rId478" o:title=""/>
                </v:shape>
                <o:OLEObject Type="Embed" ProgID="Equation.3" ShapeID="_x0000_i1311" DrawAspect="Content" ObjectID="_1598872920" r:id="rId486"/>
              </w:object>
            </w:r>
            <w:r>
              <w:rPr>
                <w:rFonts w:ascii="Garamond" w:hAnsi="Garamond"/>
                <w:szCs w:val="22"/>
                <w:lang w:val="ru-RU"/>
              </w:rPr>
              <w:t>;</w:t>
            </w:r>
          </w:p>
          <w:p w:rsidR="00DD4865" w:rsidRPr="00963F8B" w:rsidRDefault="00DD4865" w:rsidP="000B204C">
            <w:pPr>
              <w:pStyle w:val="subsubclauseindent"/>
              <w:spacing w:after="0"/>
              <w:ind w:leftChars="368" w:left="883"/>
              <w:rPr>
                <w:rFonts w:ascii="Garamond" w:hAnsi="Garamond"/>
                <w:szCs w:val="22"/>
                <w:lang w:val="ru-RU"/>
              </w:rPr>
            </w:pPr>
            <w:r w:rsidRPr="00963F8B">
              <w:rPr>
                <w:rFonts w:ascii="Garamond" w:hAnsi="Garamond"/>
                <w:i/>
                <w:szCs w:val="22"/>
                <w:lang w:val="en-US"/>
              </w:rPr>
              <w:t>z</w:t>
            </w:r>
            <w:r w:rsidRPr="00963F8B">
              <w:rPr>
                <w:rFonts w:ascii="Garamond" w:hAnsi="Garamond"/>
                <w:szCs w:val="22"/>
                <w:lang w:val="ru-RU"/>
              </w:rPr>
              <w:t xml:space="preserve"> – ценовая зона оптового рынка; </w:t>
            </w:r>
          </w:p>
          <w:p w:rsidR="00DD4865" w:rsidRPr="00963F8B" w:rsidRDefault="00DD4865" w:rsidP="000B204C">
            <w:pPr>
              <w:pStyle w:val="subsubclauseindent"/>
              <w:spacing w:after="0"/>
              <w:ind w:leftChars="368" w:left="883"/>
              <w:rPr>
                <w:rFonts w:ascii="Garamond" w:hAnsi="Garamond"/>
                <w:szCs w:val="22"/>
                <w:lang w:val="ru-RU"/>
              </w:rPr>
            </w:pPr>
            <w:r w:rsidRPr="00963F8B">
              <w:rPr>
                <w:rFonts w:ascii="Garamond" w:hAnsi="Garamond"/>
                <w:i/>
                <w:szCs w:val="22"/>
                <w:lang w:val="en-US"/>
              </w:rPr>
              <w:t>i</w:t>
            </w:r>
            <w:r>
              <w:rPr>
                <w:rFonts w:ascii="Garamond" w:hAnsi="Garamond"/>
                <w:szCs w:val="22"/>
                <w:lang w:val="ru-RU"/>
              </w:rPr>
              <w:t xml:space="preserve"> – </w:t>
            </w:r>
            <w:r w:rsidRPr="00CB361C">
              <w:rPr>
                <w:rFonts w:ascii="Garamond" w:hAnsi="Garamond"/>
                <w:szCs w:val="22"/>
                <w:lang w:val="ru-RU"/>
              </w:rPr>
              <w:t>у</w:t>
            </w:r>
            <w:r w:rsidRPr="00963F8B">
              <w:rPr>
                <w:rFonts w:ascii="Garamond" w:hAnsi="Garamond"/>
                <w:szCs w:val="22"/>
                <w:lang w:val="ru-RU"/>
              </w:rPr>
              <w:t xml:space="preserve">частник оптового рынка, выступающий в качестве покупателя по свободному двустороннему договору </w:t>
            </w:r>
            <w:r w:rsidRPr="00963F8B">
              <w:rPr>
                <w:rFonts w:ascii="Garamond" w:hAnsi="Garamond"/>
                <w:i/>
                <w:szCs w:val="22"/>
                <w:lang w:val="en-US"/>
              </w:rPr>
              <w:t>d</w:t>
            </w:r>
            <w:r w:rsidRPr="00963F8B">
              <w:rPr>
                <w:rFonts w:ascii="Garamond" w:hAnsi="Garamond"/>
                <w:szCs w:val="22"/>
                <w:lang w:val="ru-RU"/>
              </w:rPr>
              <w:t>;</w:t>
            </w:r>
          </w:p>
          <w:p w:rsidR="00DD4865" w:rsidRPr="00963F8B" w:rsidRDefault="00DD4865" w:rsidP="000B204C">
            <w:pPr>
              <w:pStyle w:val="subsubclauseindent"/>
              <w:spacing w:after="0"/>
              <w:ind w:leftChars="368" w:left="883"/>
              <w:rPr>
                <w:rFonts w:ascii="Garamond" w:hAnsi="Garamond"/>
                <w:szCs w:val="22"/>
                <w:lang w:val="ru-RU"/>
              </w:rPr>
            </w:pPr>
            <w:r w:rsidRPr="00963F8B">
              <w:rPr>
                <w:rFonts w:ascii="Garamond" w:hAnsi="Garamond"/>
                <w:i/>
                <w:szCs w:val="22"/>
                <w:lang w:val="en-US"/>
              </w:rPr>
              <w:t>j</w:t>
            </w:r>
            <w:r w:rsidRPr="00963F8B">
              <w:rPr>
                <w:rFonts w:ascii="Garamond" w:hAnsi="Garamond"/>
                <w:szCs w:val="22"/>
                <w:lang w:val="ru-RU"/>
              </w:rPr>
              <w:t xml:space="preserve"> –</w:t>
            </w:r>
            <w:r>
              <w:rPr>
                <w:rFonts w:ascii="Garamond" w:hAnsi="Garamond"/>
                <w:szCs w:val="22"/>
                <w:lang w:val="ru-RU"/>
              </w:rPr>
              <w:t xml:space="preserve"> </w:t>
            </w:r>
            <w:r w:rsidRPr="00CB361C">
              <w:rPr>
                <w:rFonts w:ascii="Garamond" w:hAnsi="Garamond"/>
                <w:szCs w:val="22"/>
                <w:lang w:val="ru-RU"/>
              </w:rPr>
              <w:t>у</w:t>
            </w:r>
            <w:r w:rsidRPr="00963F8B">
              <w:rPr>
                <w:rFonts w:ascii="Garamond" w:hAnsi="Garamond"/>
                <w:szCs w:val="22"/>
                <w:lang w:val="ru-RU"/>
              </w:rPr>
              <w:t xml:space="preserve">частник оптового рынка, выступающий в качестве продавца по свободному двустороннему договору </w:t>
            </w:r>
            <w:r w:rsidRPr="00963F8B">
              <w:rPr>
                <w:rFonts w:ascii="Garamond" w:hAnsi="Garamond"/>
                <w:i/>
                <w:szCs w:val="22"/>
                <w:lang w:val="en-US"/>
              </w:rPr>
              <w:t>d</w:t>
            </w:r>
            <w:r w:rsidRPr="00963F8B">
              <w:rPr>
                <w:rFonts w:ascii="Garamond" w:hAnsi="Garamond"/>
                <w:szCs w:val="22"/>
                <w:lang w:val="ru-RU"/>
              </w:rPr>
              <w:t>;</w:t>
            </w:r>
          </w:p>
          <w:p w:rsidR="00DD4865" w:rsidRPr="00963F8B" w:rsidRDefault="00DD4865" w:rsidP="000B204C">
            <w:pPr>
              <w:pStyle w:val="subsubclauseindent"/>
              <w:spacing w:before="60" w:after="60"/>
              <w:ind w:leftChars="368" w:left="883"/>
              <w:rPr>
                <w:rFonts w:ascii="Garamond" w:hAnsi="Garamond"/>
                <w:szCs w:val="22"/>
                <w:lang w:val="ru-RU"/>
              </w:rPr>
            </w:pPr>
            <w:r w:rsidRPr="00963F8B">
              <w:rPr>
                <w:rFonts w:ascii="Garamond" w:hAnsi="Garamond"/>
                <w:i/>
                <w:szCs w:val="22"/>
                <w:lang w:val="en-US"/>
              </w:rPr>
              <w:t>p</w:t>
            </w:r>
            <w:r w:rsidRPr="00963F8B">
              <w:rPr>
                <w:rFonts w:ascii="Garamond" w:hAnsi="Garamond"/>
                <w:szCs w:val="22"/>
                <w:lang w:val="ru-RU"/>
              </w:rPr>
              <w:t xml:space="preserve"> – ГТП, являющаяся ГТП покупателя по свободному двустороннему договору </w:t>
            </w:r>
            <w:r w:rsidRPr="00963F8B">
              <w:rPr>
                <w:rFonts w:ascii="Garamond" w:hAnsi="Garamond"/>
                <w:i/>
                <w:szCs w:val="22"/>
                <w:lang w:val="en-US"/>
              </w:rPr>
              <w:t>d</w:t>
            </w:r>
            <w:r w:rsidRPr="00963F8B">
              <w:rPr>
                <w:rFonts w:ascii="Garamond" w:hAnsi="Garamond"/>
                <w:szCs w:val="22"/>
                <w:lang w:val="ru-RU"/>
              </w:rPr>
              <w:t>;</w:t>
            </w:r>
          </w:p>
          <w:p w:rsidR="00DD4865" w:rsidRPr="00963F8B" w:rsidRDefault="00DD4865" w:rsidP="000B204C">
            <w:pPr>
              <w:pStyle w:val="subsubclauseindent"/>
              <w:spacing w:before="60" w:after="60"/>
              <w:ind w:leftChars="368" w:left="883"/>
              <w:rPr>
                <w:rFonts w:ascii="Garamond" w:hAnsi="Garamond"/>
                <w:szCs w:val="22"/>
                <w:lang w:val="ru-RU"/>
              </w:rPr>
            </w:pPr>
            <w:r w:rsidRPr="00963F8B">
              <w:rPr>
                <w:rFonts w:ascii="Garamond" w:hAnsi="Garamond"/>
                <w:i/>
                <w:szCs w:val="22"/>
                <w:lang w:val="en-US"/>
              </w:rPr>
              <w:t>q</w:t>
            </w:r>
            <w:r w:rsidRPr="00963F8B">
              <w:rPr>
                <w:rFonts w:ascii="Garamond" w:hAnsi="Garamond"/>
                <w:szCs w:val="22"/>
                <w:lang w:val="ru-RU"/>
              </w:rPr>
              <w:t xml:space="preserve"> – ГТП, являющаяся ГТП продавца по свободному двустороннему договору </w:t>
            </w:r>
            <w:r w:rsidRPr="00963F8B">
              <w:rPr>
                <w:rFonts w:ascii="Garamond" w:hAnsi="Garamond"/>
                <w:i/>
                <w:szCs w:val="22"/>
                <w:lang w:val="en-US"/>
              </w:rPr>
              <w:t>d</w:t>
            </w:r>
            <w:r w:rsidRPr="00963F8B">
              <w:rPr>
                <w:rFonts w:ascii="Garamond" w:hAnsi="Garamond"/>
                <w:szCs w:val="22"/>
                <w:lang w:val="ru-RU"/>
              </w:rPr>
              <w:t>;</w:t>
            </w:r>
          </w:p>
          <w:p w:rsidR="00DD4865" w:rsidRPr="00963F8B" w:rsidRDefault="00DD4865" w:rsidP="000B204C">
            <w:pPr>
              <w:pStyle w:val="subsubclauseindent"/>
              <w:spacing w:before="60" w:after="60"/>
              <w:ind w:leftChars="368" w:left="883"/>
              <w:rPr>
                <w:rFonts w:ascii="Garamond" w:hAnsi="Garamond"/>
                <w:szCs w:val="22"/>
                <w:lang w:val="ru-RU"/>
              </w:rPr>
            </w:pPr>
            <w:r w:rsidRPr="00963F8B">
              <w:rPr>
                <w:rFonts w:ascii="Garamond" w:hAnsi="Garamond"/>
                <w:i/>
                <w:szCs w:val="22"/>
                <w:lang w:val="en-US"/>
              </w:rPr>
              <w:t>d</w:t>
            </w:r>
            <w:r w:rsidRPr="00963F8B">
              <w:rPr>
                <w:rFonts w:ascii="Garamond" w:hAnsi="Garamond"/>
                <w:szCs w:val="22"/>
                <w:lang w:val="ru-RU"/>
              </w:rPr>
              <w:t xml:space="preserve"> – свободный двусторонний договор, принятый КО к учету в отношении часа </w:t>
            </w:r>
            <w:r w:rsidRPr="00963F8B">
              <w:rPr>
                <w:rFonts w:ascii="Garamond" w:hAnsi="Garamond"/>
                <w:i/>
                <w:szCs w:val="22"/>
                <w:lang w:val="en-US"/>
              </w:rPr>
              <w:t>h</w:t>
            </w:r>
            <w:r w:rsidRPr="00963F8B">
              <w:rPr>
                <w:rFonts w:ascii="Garamond" w:hAnsi="Garamond"/>
                <w:szCs w:val="22"/>
                <w:lang w:val="ru-RU"/>
              </w:rPr>
              <w:t xml:space="preserve"> операционных суток; </w:t>
            </w:r>
          </w:p>
          <w:p w:rsidR="00DD4865" w:rsidRPr="00963F8B" w:rsidRDefault="00DD4865" w:rsidP="000B204C">
            <w:pPr>
              <w:pStyle w:val="subsubclauseindent"/>
              <w:spacing w:before="60" w:after="60"/>
              <w:ind w:leftChars="368" w:left="883"/>
              <w:rPr>
                <w:rFonts w:ascii="Garamond" w:hAnsi="Garamond"/>
                <w:szCs w:val="22"/>
                <w:lang w:val="ru-RU"/>
              </w:rPr>
            </w:pPr>
            <w:r w:rsidRPr="00963F8B">
              <w:rPr>
                <w:rFonts w:ascii="Garamond" w:hAnsi="Garamond"/>
                <w:i/>
                <w:szCs w:val="22"/>
                <w:lang w:val="en-US"/>
              </w:rPr>
              <w:t>h</w:t>
            </w:r>
            <w:r w:rsidRPr="00963F8B">
              <w:rPr>
                <w:rFonts w:ascii="Garamond" w:hAnsi="Garamond"/>
                <w:szCs w:val="22"/>
                <w:lang w:val="ru-RU"/>
              </w:rPr>
              <w:t xml:space="preserve"> – час операционных суток.</w:t>
            </w:r>
          </w:p>
          <w:p w:rsidR="00DD4865" w:rsidRPr="00D00606" w:rsidRDefault="00DD4865" w:rsidP="000B204C">
            <w:pPr>
              <w:pStyle w:val="subsubclauseindent"/>
              <w:spacing w:before="60" w:after="60"/>
              <w:ind w:left="0"/>
              <w:rPr>
                <w:rFonts w:ascii="Garamond" w:hAnsi="Garamond"/>
                <w:szCs w:val="22"/>
                <w:lang w:val="ru-RU"/>
              </w:rPr>
            </w:pPr>
            <w:r w:rsidRPr="00963F8B">
              <w:rPr>
                <w:rFonts w:ascii="Garamond" w:hAnsi="Garamond"/>
                <w:szCs w:val="22"/>
                <w:lang w:val="ru-RU"/>
              </w:rPr>
              <w:t xml:space="preserve">В случае если рассматриваемый час операционных суток </w:t>
            </w:r>
            <w:r w:rsidRPr="00963F8B">
              <w:rPr>
                <w:rFonts w:ascii="Garamond" w:hAnsi="Garamond"/>
                <w:i/>
                <w:szCs w:val="22"/>
                <w:lang w:val="ru-RU"/>
              </w:rPr>
              <w:t>h</w:t>
            </w:r>
            <w:r w:rsidRPr="00963F8B">
              <w:rPr>
                <w:rFonts w:ascii="Garamond" w:hAnsi="Garamond"/>
                <w:szCs w:val="22"/>
                <w:lang w:val="ru-RU"/>
              </w:rPr>
              <w:t xml:space="preserve"> отнесен к периоду действия введенного в </w:t>
            </w:r>
            <w:r w:rsidRPr="00D00606">
              <w:rPr>
                <w:rFonts w:ascii="Garamond" w:hAnsi="Garamond"/>
                <w:szCs w:val="22"/>
                <w:lang w:val="ru-RU"/>
              </w:rPr>
              <w:t xml:space="preserve">установленном порядке государственного регулирования цен (тарифов) в данной ценовой зоне, КО рассчитывает </w:t>
            </w:r>
            <w:proofErr w:type="gramStart"/>
            <w:r w:rsidRPr="00D00606">
              <w:rPr>
                <w:rFonts w:ascii="Garamond" w:hAnsi="Garamond"/>
                <w:szCs w:val="22"/>
                <w:lang w:val="ru-RU"/>
              </w:rPr>
              <w:t xml:space="preserve">величину </w:t>
            </w:r>
            <w:r w:rsidRPr="00D00606">
              <w:rPr>
                <w:rFonts w:ascii="Garamond" w:hAnsi="Garamond"/>
                <w:position w:val="-14"/>
                <w:szCs w:val="22"/>
                <w:lang w:val="ru-RU"/>
              </w:rPr>
              <w:object w:dxaOrig="940" w:dyaOrig="400" w14:anchorId="52D55506">
                <v:shape id="_x0000_i1312" type="#_x0000_t75" style="width:65.25pt;height:27.75pt" o:ole="">
                  <v:imagedata r:id="rId480" o:title=""/>
                </v:shape>
                <o:OLEObject Type="Embed" ProgID="Equation.3" ShapeID="_x0000_i1312" DrawAspect="Content" ObjectID="_1598872921" r:id="rId487"/>
              </w:object>
            </w:r>
            <w:r w:rsidRPr="00D00606">
              <w:rPr>
                <w:rFonts w:ascii="Garamond" w:hAnsi="Garamond"/>
                <w:szCs w:val="22"/>
                <w:lang w:val="ru-RU"/>
              </w:rPr>
              <w:t xml:space="preserve"> в</w:t>
            </w:r>
            <w:proofErr w:type="gramEnd"/>
            <w:r w:rsidRPr="00D00606">
              <w:rPr>
                <w:rFonts w:ascii="Garamond" w:hAnsi="Garamond"/>
                <w:szCs w:val="22"/>
                <w:lang w:val="ru-RU"/>
              </w:rPr>
              <w:t xml:space="preserve"> соответствии с формулой:</w:t>
            </w:r>
          </w:p>
          <w:p w:rsidR="00DD4865" w:rsidRPr="00963F8B" w:rsidRDefault="00DD4865" w:rsidP="000B204C">
            <w:pPr>
              <w:pStyle w:val="subsubclauseindent"/>
              <w:spacing w:before="60" w:after="60"/>
              <w:ind w:left="0"/>
              <w:rPr>
                <w:rFonts w:ascii="Garamond" w:hAnsi="Garamond"/>
                <w:szCs w:val="22"/>
                <w:lang w:val="ru-RU"/>
              </w:rPr>
            </w:pPr>
          </w:p>
          <w:p w:rsidR="00DD4865" w:rsidRDefault="00DD4865" w:rsidP="000B204C">
            <w:pPr>
              <w:pStyle w:val="subsubclauseindent"/>
              <w:ind w:left="0"/>
              <w:rPr>
                <w:rFonts w:ascii="Garamond" w:hAnsi="Garamond"/>
                <w:szCs w:val="22"/>
                <w:lang w:val="ru-RU"/>
              </w:rPr>
            </w:pPr>
            <w:r>
              <w:rPr>
                <w:rFonts w:ascii="Garamond" w:hAnsi="Garamond"/>
                <w:szCs w:val="22"/>
                <w:lang w:val="ru-RU"/>
              </w:rPr>
              <w:t>…</w:t>
            </w:r>
          </w:p>
          <w:p w:rsidR="00DD4865" w:rsidRPr="00D00606" w:rsidRDefault="00DD4865" w:rsidP="00DD4865">
            <w:pPr>
              <w:pStyle w:val="subsubclauseindent"/>
              <w:numPr>
                <w:ilvl w:val="0"/>
                <w:numId w:val="24"/>
              </w:numPr>
              <w:spacing w:before="60" w:after="60"/>
              <w:rPr>
                <w:rFonts w:ascii="Garamond" w:hAnsi="Garamond"/>
                <w:szCs w:val="22"/>
                <w:lang w:val="ru-RU"/>
              </w:rPr>
            </w:pPr>
            <w:r w:rsidRPr="00D00606">
              <w:rPr>
                <w:rFonts w:ascii="Garamond" w:hAnsi="Garamond"/>
                <w:position w:val="-14"/>
                <w:szCs w:val="22"/>
                <w:lang w:val="ru-RU"/>
              </w:rPr>
              <w:t>Для участника оптового рынка в отношении ГТП потребления, соответствующей изолированному энергорайону, отнесенному ко второй ценовой зоне и работающему изолированно (несинхронно) со второй ценовой зоной, но синхронно с неценовой зоной Дальнего Востока:</w:t>
            </w:r>
          </w:p>
          <w:p w:rsidR="00DD4865" w:rsidRPr="00D00606" w:rsidRDefault="00DD4865" w:rsidP="000B204C">
            <w:pPr>
              <w:tabs>
                <w:tab w:val="left" w:pos="1134"/>
              </w:tabs>
              <w:spacing w:before="240"/>
              <w:ind w:left="1026" w:right="21" w:hanging="426"/>
              <w:outlineLvl w:val="0"/>
              <w:rPr>
                <w:szCs w:val="22"/>
              </w:rPr>
            </w:pPr>
            <w:r w:rsidRPr="00D00606">
              <w:rPr>
                <w:position w:val="-14"/>
                <w:szCs w:val="22"/>
              </w:rPr>
              <w:object w:dxaOrig="2700" w:dyaOrig="400" w14:anchorId="5D2B9986">
                <v:shape id="_x0000_i1313" type="#_x0000_t75" style="width:153pt;height:21.75pt" o:ole="">
                  <v:imagedata r:id="rId482" o:title=""/>
                </v:shape>
                <o:OLEObject Type="Embed" ProgID="Equation.3" ShapeID="_x0000_i1313" DrawAspect="Content" ObjectID="_1598872922" r:id="rId488"/>
              </w:object>
            </w:r>
            <w:r w:rsidRPr="00D00606">
              <w:rPr>
                <w:szCs w:val="22"/>
              </w:rPr>
              <w:t>,</w:t>
            </w:r>
          </w:p>
          <w:p w:rsidR="00DD4865" w:rsidRDefault="00DD4865" w:rsidP="000B204C">
            <w:pPr>
              <w:pStyle w:val="subsubclauseindent"/>
              <w:ind w:left="1026"/>
              <w:rPr>
                <w:rFonts w:ascii="Garamond" w:hAnsi="Garamond"/>
                <w:szCs w:val="22"/>
                <w:lang w:val="ru-RU"/>
              </w:rPr>
            </w:pPr>
            <w:r w:rsidRPr="00D00606">
              <w:rPr>
                <w:rFonts w:ascii="Garamond" w:hAnsi="Garamond"/>
                <w:szCs w:val="22"/>
                <w:lang w:val="ru-RU"/>
              </w:rPr>
              <w:lastRenderedPageBreak/>
              <w:t>где</w:t>
            </w:r>
            <w:r w:rsidRPr="00D00606">
              <w:rPr>
                <w:rFonts w:ascii="Garamond" w:hAnsi="Garamond"/>
                <w:i/>
                <w:szCs w:val="22"/>
                <w:lang w:val="ru-RU"/>
              </w:rPr>
              <w:t xml:space="preserve"> i</w:t>
            </w:r>
            <w:r w:rsidRPr="00D00606">
              <w:rPr>
                <w:rFonts w:ascii="Garamond" w:hAnsi="Garamond"/>
                <w:szCs w:val="22"/>
                <w:lang w:val="ru-RU"/>
              </w:rPr>
              <w:t xml:space="preserve"> – участник оптового рынка;</w:t>
            </w:r>
          </w:p>
          <w:p w:rsidR="00DD4865" w:rsidRDefault="00DD4865" w:rsidP="000B204C">
            <w:pPr>
              <w:pStyle w:val="subsubclauseindent"/>
              <w:ind w:left="1026"/>
              <w:rPr>
                <w:rFonts w:ascii="Garamond" w:hAnsi="Garamond"/>
                <w:position w:val="-14"/>
                <w:szCs w:val="22"/>
                <w:lang w:val="ru-RU"/>
              </w:rPr>
            </w:pPr>
            <w:r w:rsidRPr="00D00606">
              <w:rPr>
                <w:rFonts w:ascii="Garamond" w:hAnsi="Garamond"/>
                <w:i/>
                <w:position w:val="-14"/>
                <w:szCs w:val="22"/>
                <w:lang w:val="en-US"/>
              </w:rPr>
              <w:t>p</w:t>
            </w:r>
            <w:r w:rsidRPr="00D00606">
              <w:rPr>
                <w:rFonts w:ascii="Garamond" w:hAnsi="Garamond"/>
                <w:position w:val="-14"/>
                <w:szCs w:val="22"/>
                <w:lang w:val="ru-RU"/>
              </w:rPr>
              <w:t xml:space="preserve"> – ГТП потребления, соответствующая изолированному энергорайону, отнесенному ко второй ценовой зоне и работающему изолированно (несинхронно) со второй ценовой зоной, но синхронно с неценовой зоной Дальнего Востока;</w:t>
            </w:r>
          </w:p>
          <w:p w:rsidR="00DD4865" w:rsidRDefault="00DD4865" w:rsidP="000B204C">
            <w:pPr>
              <w:pStyle w:val="subsubclauseindent"/>
              <w:ind w:left="1026"/>
              <w:rPr>
                <w:rFonts w:ascii="Garamond" w:hAnsi="Garamond"/>
                <w:position w:val="-14"/>
                <w:szCs w:val="22"/>
                <w:lang w:val="ru-RU"/>
              </w:rPr>
            </w:pPr>
            <w:r w:rsidRPr="00D00606">
              <w:rPr>
                <w:rFonts w:ascii="Garamond" w:hAnsi="Garamond"/>
                <w:i/>
                <w:position w:val="-14"/>
                <w:szCs w:val="22"/>
                <w:lang w:val="en-US"/>
              </w:rPr>
              <w:t>p</w:t>
            </w:r>
            <w:r w:rsidRPr="00D00606">
              <w:rPr>
                <w:rFonts w:ascii="Garamond" w:hAnsi="Garamond"/>
                <w:i/>
                <w:position w:val="-14"/>
                <w:szCs w:val="22"/>
                <w:lang w:val="ru-RU"/>
              </w:rPr>
              <w:t xml:space="preserve">1 </w:t>
            </w:r>
            <w:r w:rsidRPr="00D00606">
              <w:rPr>
                <w:rFonts w:ascii="Garamond" w:hAnsi="Garamond"/>
                <w:position w:val="-14"/>
                <w:szCs w:val="22"/>
                <w:lang w:val="ru-RU"/>
              </w:rPr>
              <w:t xml:space="preserve">– ГТП потребления </w:t>
            </w:r>
            <w:r w:rsidRPr="00A07EB7">
              <w:rPr>
                <w:rFonts w:ascii="Garamond" w:hAnsi="Garamond"/>
                <w:position w:val="-14"/>
                <w:szCs w:val="22"/>
                <w:highlight w:val="yellow"/>
                <w:lang w:val="ru-RU"/>
              </w:rPr>
              <w:t>соответствующего</w:t>
            </w:r>
            <w:r>
              <w:rPr>
                <w:rFonts w:ascii="Garamond" w:hAnsi="Garamond"/>
                <w:position w:val="-14"/>
                <w:szCs w:val="22"/>
                <w:lang w:val="ru-RU"/>
              </w:rPr>
              <w:t xml:space="preserve"> </w:t>
            </w:r>
            <w:r w:rsidRPr="000243DA">
              <w:rPr>
                <w:rFonts w:ascii="Garamond" w:hAnsi="Garamond"/>
                <w:position w:val="-14"/>
                <w:szCs w:val="22"/>
                <w:highlight w:val="yellow"/>
                <w:lang w:val="ru-RU"/>
              </w:rPr>
              <w:t>участника</w:t>
            </w:r>
            <w:r w:rsidRPr="00D00606">
              <w:rPr>
                <w:rFonts w:ascii="Garamond" w:hAnsi="Garamond"/>
                <w:position w:val="-14"/>
                <w:szCs w:val="22"/>
                <w:lang w:val="ru-RU"/>
              </w:rPr>
              <w:t>, функционирующего на территории Забайкальского края</w:t>
            </w:r>
            <w:r>
              <w:rPr>
                <w:rFonts w:ascii="Garamond" w:hAnsi="Garamond"/>
                <w:position w:val="-14"/>
                <w:szCs w:val="22"/>
                <w:lang w:val="ru-RU"/>
              </w:rPr>
              <w:t xml:space="preserve"> </w:t>
            </w:r>
            <w:r w:rsidRPr="000243DA">
              <w:rPr>
                <w:rFonts w:ascii="Garamond" w:hAnsi="Garamond"/>
                <w:position w:val="-14"/>
                <w:szCs w:val="22"/>
                <w:highlight w:val="yellow"/>
                <w:lang w:val="ru-RU"/>
              </w:rPr>
              <w:t>или Иркутской области</w:t>
            </w:r>
            <w:r w:rsidRPr="00D00606">
              <w:rPr>
                <w:rFonts w:ascii="Garamond" w:hAnsi="Garamond"/>
                <w:position w:val="-14"/>
                <w:szCs w:val="22"/>
                <w:lang w:val="ru-RU"/>
              </w:rPr>
              <w:t>;</w:t>
            </w:r>
          </w:p>
          <w:p w:rsidR="00DD4865" w:rsidRPr="00D00606" w:rsidRDefault="00DD4865" w:rsidP="000B204C">
            <w:pPr>
              <w:pStyle w:val="subsubclauseindent"/>
              <w:ind w:left="1026"/>
              <w:rPr>
                <w:rFonts w:ascii="Garamond" w:hAnsi="Garamond"/>
                <w:szCs w:val="22"/>
                <w:lang w:val="ru-RU"/>
              </w:rPr>
            </w:pPr>
            <w:r w:rsidRPr="00D00606">
              <w:rPr>
                <w:rFonts w:ascii="Garamond" w:hAnsi="Garamond"/>
                <w:i/>
                <w:szCs w:val="22"/>
                <w:lang w:val="ru-RU"/>
              </w:rPr>
              <w:t>h</w:t>
            </w:r>
            <w:r w:rsidRPr="00D00606">
              <w:rPr>
                <w:rFonts w:ascii="Garamond" w:hAnsi="Garamond"/>
                <w:szCs w:val="22"/>
                <w:lang w:val="ru-RU"/>
              </w:rPr>
              <w:t xml:space="preserve"> – час операционных суток.</w:t>
            </w:r>
          </w:p>
          <w:p w:rsidR="00DD4865" w:rsidRDefault="00DD4865" w:rsidP="000B204C">
            <w:pPr>
              <w:pStyle w:val="subsubclauseindent"/>
              <w:ind w:left="0"/>
              <w:rPr>
                <w:rFonts w:ascii="Garamond" w:hAnsi="Garamond"/>
                <w:szCs w:val="22"/>
                <w:lang w:val="ru-RU"/>
              </w:rPr>
            </w:pPr>
          </w:p>
          <w:p w:rsidR="00DD4865" w:rsidRPr="009E7503" w:rsidRDefault="00DD4865" w:rsidP="000B204C">
            <w:pPr>
              <w:pStyle w:val="subsubclauseindent"/>
              <w:ind w:left="0"/>
              <w:rPr>
                <w:rFonts w:ascii="Garamond" w:hAnsi="Garamond"/>
                <w:szCs w:val="22"/>
                <w:lang w:val="ru-RU"/>
              </w:rPr>
            </w:pPr>
          </w:p>
        </w:tc>
      </w:tr>
    </w:tbl>
    <w:p w:rsidR="00DD4865" w:rsidRDefault="00DD4865" w:rsidP="00DD4865"/>
    <w:p w:rsidR="00D026BB" w:rsidRPr="0031036E" w:rsidRDefault="00D026BB" w:rsidP="00812829">
      <w:pPr>
        <w:jc w:val="left"/>
        <w:rPr>
          <w:rFonts w:ascii="Garamond" w:hAnsi="Garamond"/>
          <w:b/>
          <w:sz w:val="26"/>
          <w:szCs w:val="26"/>
        </w:rPr>
      </w:pPr>
      <w:r w:rsidRPr="00351548">
        <w:rPr>
          <w:rFonts w:ascii="Garamond" w:hAnsi="Garamond"/>
          <w:b/>
          <w:sz w:val="26"/>
          <w:szCs w:val="26"/>
        </w:rPr>
        <w:t>Предложения по изменениям и дополнениям в РЕГЛАМЕНТ КОММЕРЧЕСКОГО УЧЕТА ЭЛЕКТРОЭНЕРГИИ И МОЩНОСТИ (Приложение № 11 к</w:t>
      </w:r>
      <w:r w:rsidRPr="00351548">
        <w:rPr>
          <w:rFonts w:ascii="Garamond" w:hAnsi="Garamond"/>
          <w:b/>
          <w:sz w:val="26"/>
          <w:szCs w:val="26"/>
          <w:lang w:val="en-US"/>
        </w:rPr>
        <w:t> </w:t>
      </w:r>
      <w:r w:rsidRPr="00351548">
        <w:rPr>
          <w:rFonts w:ascii="Garamond" w:hAnsi="Garamond"/>
          <w:b/>
          <w:sz w:val="26"/>
          <w:szCs w:val="26"/>
        </w:rPr>
        <w:t>Договору о присоединении к торговой системе оптового рынка)</w:t>
      </w:r>
    </w:p>
    <w:p w:rsidR="00D026BB" w:rsidRDefault="00D026BB" w:rsidP="00D026BB">
      <w:pPr>
        <w:rPr>
          <w:rFonts w:ascii="Garamond" w:hAnsi="Garamond"/>
          <w:b/>
        </w:rPr>
      </w:pPr>
    </w:p>
    <w:tbl>
      <w:tblPr>
        <w:tblW w:w="1462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6833"/>
        <w:gridCol w:w="6804"/>
      </w:tblGrid>
      <w:tr w:rsidR="00D026BB" w:rsidRPr="00040BAB" w:rsidTr="00812829">
        <w:trPr>
          <w:trHeight w:val="435"/>
        </w:trPr>
        <w:tc>
          <w:tcPr>
            <w:tcW w:w="992" w:type="dxa"/>
          </w:tcPr>
          <w:p w:rsidR="00D026BB" w:rsidRPr="00040BAB" w:rsidRDefault="00D026BB" w:rsidP="00421341">
            <w:pPr>
              <w:jc w:val="center"/>
              <w:rPr>
                <w:rFonts w:ascii="Garamond" w:hAnsi="Garamond"/>
                <w:b/>
                <w:sz w:val="22"/>
                <w:szCs w:val="22"/>
              </w:rPr>
            </w:pPr>
            <w:r w:rsidRPr="00040BAB">
              <w:rPr>
                <w:rFonts w:ascii="Garamond" w:hAnsi="Garamond"/>
                <w:b/>
                <w:sz w:val="22"/>
                <w:szCs w:val="22"/>
              </w:rPr>
              <w:t>№ пункта</w:t>
            </w:r>
          </w:p>
        </w:tc>
        <w:tc>
          <w:tcPr>
            <w:tcW w:w="6833" w:type="dxa"/>
          </w:tcPr>
          <w:p w:rsidR="00D026BB" w:rsidRPr="00040BAB" w:rsidRDefault="00D026BB" w:rsidP="00421341">
            <w:pPr>
              <w:jc w:val="center"/>
              <w:rPr>
                <w:rFonts w:ascii="Garamond" w:hAnsi="Garamond"/>
                <w:b/>
                <w:sz w:val="22"/>
                <w:szCs w:val="22"/>
              </w:rPr>
            </w:pPr>
            <w:r w:rsidRPr="00040BAB">
              <w:rPr>
                <w:rFonts w:ascii="Garamond" w:hAnsi="Garamond"/>
                <w:b/>
                <w:sz w:val="22"/>
                <w:szCs w:val="22"/>
              </w:rPr>
              <w:t xml:space="preserve">Редакция, действующая на момент </w:t>
            </w:r>
          </w:p>
          <w:p w:rsidR="00D026BB" w:rsidRPr="00040BAB" w:rsidRDefault="00D026BB" w:rsidP="00421341">
            <w:pPr>
              <w:jc w:val="center"/>
              <w:rPr>
                <w:rFonts w:ascii="Garamond" w:hAnsi="Garamond"/>
                <w:b/>
                <w:sz w:val="22"/>
                <w:szCs w:val="22"/>
              </w:rPr>
            </w:pPr>
            <w:r w:rsidRPr="00040BAB">
              <w:rPr>
                <w:rFonts w:ascii="Garamond" w:hAnsi="Garamond"/>
                <w:b/>
                <w:sz w:val="22"/>
                <w:szCs w:val="22"/>
              </w:rPr>
              <w:t>вступления в силу изменений</w:t>
            </w:r>
          </w:p>
        </w:tc>
        <w:tc>
          <w:tcPr>
            <w:tcW w:w="6804" w:type="dxa"/>
          </w:tcPr>
          <w:p w:rsidR="00D026BB" w:rsidRPr="00040BAB" w:rsidRDefault="00D026BB" w:rsidP="00421341">
            <w:pPr>
              <w:jc w:val="center"/>
              <w:rPr>
                <w:rFonts w:ascii="Garamond" w:hAnsi="Garamond"/>
                <w:b/>
                <w:sz w:val="22"/>
                <w:szCs w:val="22"/>
              </w:rPr>
            </w:pPr>
            <w:r w:rsidRPr="00040BAB">
              <w:rPr>
                <w:rFonts w:ascii="Garamond" w:hAnsi="Garamond"/>
                <w:b/>
                <w:sz w:val="22"/>
                <w:szCs w:val="22"/>
              </w:rPr>
              <w:t>Предлагаемая редакция</w:t>
            </w:r>
          </w:p>
          <w:p w:rsidR="00D026BB" w:rsidRPr="00040BAB" w:rsidRDefault="00D026BB" w:rsidP="00421341">
            <w:pPr>
              <w:ind w:firstLine="33"/>
              <w:jc w:val="center"/>
              <w:rPr>
                <w:rFonts w:ascii="Garamond" w:hAnsi="Garamond"/>
                <w:b/>
                <w:sz w:val="22"/>
                <w:szCs w:val="22"/>
              </w:rPr>
            </w:pPr>
            <w:r w:rsidRPr="00040BAB">
              <w:rPr>
                <w:rFonts w:ascii="Garamond" w:hAnsi="Garamond"/>
                <w:sz w:val="22"/>
                <w:szCs w:val="22"/>
              </w:rPr>
              <w:t>(изменения выделены цветом)</w:t>
            </w:r>
          </w:p>
        </w:tc>
      </w:tr>
      <w:tr w:rsidR="00D026BB" w:rsidRPr="00040BAB" w:rsidTr="00812829">
        <w:trPr>
          <w:trHeight w:val="435"/>
        </w:trPr>
        <w:tc>
          <w:tcPr>
            <w:tcW w:w="992" w:type="dxa"/>
          </w:tcPr>
          <w:p w:rsidR="00D026BB" w:rsidRPr="00040BAB" w:rsidRDefault="00D026BB" w:rsidP="00421341">
            <w:pPr>
              <w:jc w:val="center"/>
              <w:rPr>
                <w:rFonts w:ascii="Garamond" w:hAnsi="Garamond"/>
                <w:b/>
                <w:sz w:val="22"/>
                <w:szCs w:val="22"/>
              </w:rPr>
            </w:pPr>
            <w:r>
              <w:rPr>
                <w:rFonts w:ascii="Garamond" w:hAnsi="Garamond"/>
                <w:b/>
                <w:sz w:val="22"/>
                <w:szCs w:val="22"/>
              </w:rPr>
              <w:t>3.</w:t>
            </w:r>
            <w:r>
              <w:rPr>
                <w:rFonts w:ascii="Garamond" w:hAnsi="Garamond"/>
                <w:b/>
                <w:sz w:val="22"/>
                <w:szCs w:val="22"/>
                <w:lang w:val="en-US"/>
              </w:rPr>
              <w:t>1</w:t>
            </w:r>
            <w:r w:rsidRPr="00040BAB">
              <w:rPr>
                <w:rFonts w:ascii="Garamond" w:hAnsi="Garamond"/>
                <w:b/>
                <w:sz w:val="22"/>
                <w:szCs w:val="22"/>
              </w:rPr>
              <w:t>3</w:t>
            </w:r>
          </w:p>
        </w:tc>
        <w:tc>
          <w:tcPr>
            <w:tcW w:w="6833" w:type="dxa"/>
          </w:tcPr>
          <w:p w:rsidR="00D026BB" w:rsidRPr="0017721A" w:rsidRDefault="00D026BB" w:rsidP="00421341">
            <w:pPr>
              <w:tabs>
                <w:tab w:val="left" w:pos="720"/>
                <w:tab w:val="left" w:pos="1200"/>
              </w:tabs>
              <w:spacing w:before="120" w:after="120"/>
              <w:rPr>
                <w:rFonts w:ascii="Garamond" w:hAnsi="Garamond"/>
                <w:sz w:val="22"/>
                <w:szCs w:val="22"/>
              </w:rPr>
            </w:pPr>
            <w:r w:rsidRPr="0017721A">
              <w:rPr>
                <w:rFonts w:ascii="Garamond" w:hAnsi="Garamond"/>
                <w:sz w:val="22"/>
                <w:szCs w:val="22"/>
              </w:rPr>
              <w:t>Замещающие методы расчета используются в отношении данных по группам точек поставки в следующих случаях:</w:t>
            </w:r>
          </w:p>
          <w:p w:rsidR="00D026BB" w:rsidRPr="0017721A" w:rsidRDefault="00D026BB" w:rsidP="00421341">
            <w:pPr>
              <w:tabs>
                <w:tab w:val="left" w:pos="720"/>
                <w:tab w:val="left" w:pos="1200"/>
              </w:tabs>
              <w:spacing w:before="120" w:after="120"/>
              <w:ind w:firstLine="600"/>
              <w:rPr>
                <w:rFonts w:ascii="Garamond" w:hAnsi="Garamond"/>
                <w:sz w:val="22"/>
                <w:szCs w:val="22"/>
              </w:rPr>
            </w:pPr>
            <w:r w:rsidRPr="0017721A">
              <w:rPr>
                <w:rFonts w:ascii="Garamond" w:hAnsi="Garamond"/>
                <w:sz w:val="22"/>
                <w:szCs w:val="22"/>
              </w:rPr>
              <w:t>− не поступили согласованные почасовые и (или) интегральные акты учета перетоков, акты оборота в отношении произведенной электроэнергии, акты оборота ГАЭС в отношении произведенной или потребленной генератором (-ами) в двигательном режиме электроэнергии ГАЭС;</w:t>
            </w:r>
          </w:p>
          <w:p w:rsidR="00D026BB" w:rsidRPr="0017721A" w:rsidRDefault="00D026BB" w:rsidP="00421341">
            <w:pPr>
              <w:tabs>
                <w:tab w:val="left" w:pos="720"/>
                <w:tab w:val="left" w:pos="1200"/>
              </w:tabs>
              <w:spacing w:before="120" w:after="120"/>
              <w:ind w:firstLine="600"/>
              <w:rPr>
                <w:rFonts w:ascii="Garamond" w:hAnsi="Garamond"/>
                <w:sz w:val="22"/>
                <w:szCs w:val="22"/>
              </w:rPr>
            </w:pPr>
            <w:r w:rsidRPr="0017721A">
              <w:rPr>
                <w:rFonts w:ascii="Garamond" w:hAnsi="Garamond"/>
                <w:sz w:val="22"/>
                <w:szCs w:val="22"/>
              </w:rPr>
              <w:t>− не выполнены требования по внутренним сечениям;</w:t>
            </w:r>
          </w:p>
          <w:p w:rsidR="00D026BB" w:rsidRPr="0017721A" w:rsidRDefault="00D026BB" w:rsidP="00421341">
            <w:pPr>
              <w:tabs>
                <w:tab w:val="left" w:pos="720"/>
                <w:tab w:val="left" w:pos="1200"/>
              </w:tabs>
              <w:spacing w:before="120" w:after="120"/>
              <w:ind w:firstLine="600"/>
              <w:rPr>
                <w:rFonts w:ascii="Garamond" w:hAnsi="Garamond"/>
                <w:sz w:val="22"/>
                <w:szCs w:val="22"/>
              </w:rPr>
            </w:pPr>
            <w:r w:rsidRPr="0017721A">
              <w:rPr>
                <w:rFonts w:ascii="Garamond" w:hAnsi="Garamond"/>
                <w:sz w:val="22"/>
                <w:szCs w:val="22"/>
              </w:rPr>
              <w:t xml:space="preserve">− в КО не представлены ПСИ по новым сечениям коммерческого учета в порядке и сроки, установленные п. 4.2.5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КО прекращает использование замещающих методов при формировании сводного физического </w:t>
            </w:r>
            <w:r w:rsidRPr="0017721A">
              <w:rPr>
                <w:rFonts w:ascii="Garamond" w:hAnsi="Garamond"/>
                <w:sz w:val="22"/>
                <w:szCs w:val="22"/>
              </w:rPr>
              <w:lastRenderedPageBreak/>
              <w:t>баланса производства и потребления электроэнергии на ОРЭМ в ближайший отчетный период, следующий за месяцем, в котором ПСИ был предоставлен в КО;</w:t>
            </w:r>
          </w:p>
          <w:p w:rsidR="00D026BB" w:rsidRPr="00573928" w:rsidRDefault="00D026BB" w:rsidP="00421341">
            <w:pPr>
              <w:autoSpaceDE w:val="0"/>
              <w:autoSpaceDN w:val="0"/>
              <w:spacing w:before="120" w:after="120"/>
              <w:ind w:firstLine="600"/>
              <w:rPr>
                <w:rFonts w:ascii="Garamond" w:hAnsi="Garamond"/>
                <w:sz w:val="22"/>
                <w:szCs w:val="22"/>
                <w:highlight w:val="yellow"/>
              </w:rPr>
            </w:pPr>
            <w:r w:rsidRPr="00573928">
              <w:rPr>
                <w:rFonts w:ascii="Garamond" w:hAnsi="Garamond"/>
                <w:sz w:val="22"/>
                <w:szCs w:val="22"/>
                <w:highlight w:val="yellow"/>
              </w:rPr>
              <w:t xml:space="preserve">– КО получены уведомления от СО или ФСК (либо от субъектов оперативно-диспетчерского управления в технологически изолированных территориальных энергетических системах (далее – иные субъекты ОДУ) в порядке, предусмотренном п. 4.4.4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о прекращении технологической связи с Единой энергетической системой России объектов электросетевого хозяйства, в отношении которых на оптовом рынке зарегистрировано сечение коммерческого учета ФСК с ГТП смежного субъекта оптового рынка. </w:t>
            </w:r>
          </w:p>
          <w:p w:rsidR="00D026BB" w:rsidRPr="00573928" w:rsidRDefault="00D026BB" w:rsidP="00421341">
            <w:pPr>
              <w:autoSpaceDE w:val="0"/>
              <w:autoSpaceDN w:val="0"/>
              <w:spacing w:before="120" w:after="120"/>
              <w:ind w:firstLine="600"/>
              <w:rPr>
                <w:rFonts w:ascii="Garamond" w:hAnsi="Garamond"/>
                <w:sz w:val="22"/>
                <w:szCs w:val="22"/>
                <w:highlight w:val="yellow"/>
              </w:rPr>
            </w:pPr>
            <w:r w:rsidRPr="00573928">
              <w:rPr>
                <w:rFonts w:ascii="Garamond" w:hAnsi="Garamond"/>
                <w:sz w:val="22"/>
                <w:szCs w:val="22"/>
                <w:highlight w:val="yellow"/>
              </w:rPr>
              <w:t>Замещающие методы, предусмотренные булл. 4 настоящего пункта, применяются КО начиная с даты прекращения технологической связи с Единой энергетической системой России, указанной в соответствующем уведомлении СО или ФСК (либо иного субъекта ОДУ), либо с 1-го числа расчетного месяца, в котором прекращена технологическая связь с Единой энергетической системой России, в случае, если по итогам указанного расчетного месяца выполняется условие булл. 1 настоящего пункта.</w:t>
            </w:r>
          </w:p>
          <w:p w:rsidR="00D026BB" w:rsidRPr="0017721A" w:rsidRDefault="00D026BB" w:rsidP="00421341">
            <w:pPr>
              <w:tabs>
                <w:tab w:val="left" w:pos="720"/>
                <w:tab w:val="left" w:pos="1200"/>
              </w:tabs>
              <w:spacing w:before="120" w:after="120"/>
              <w:ind w:firstLine="600"/>
              <w:rPr>
                <w:rFonts w:cs="Courier New"/>
                <w:szCs w:val="22"/>
              </w:rPr>
            </w:pPr>
            <w:r w:rsidRPr="00573928">
              <w:rPr>
                <w:rFonts w:ascii="Garamond" w:hAnsi="Garamond"/>
                <w:sz w:val="22"/>
                <w:szCs w:val="22"/>
                <w:highlight w:val="yellow"/>
              </w:rPr>
              <w:t>КО прекращает использование замещающих методов с даты возобновления технологической связи соответствующих объектов электросетевого хозяйства с Единой энергетической системой России, указанной в соответствующем уведомлении СО или ФСК (либо иного субъекта ОДУ), либо с 1-го числа месяца, следующего за расчетным месяцем, в котором возобновлена технологическая связь с Единой энергетической системой России, в случае, если по итогам указанного расчетного месяца выполняется условие булл. 1 настоящего пункта.</w:t>
            </w:r>
          </w:p>
        </w:tc>
        <w:tc>
          <w:tcPr>
            <w:tcW w:w="6804" w:type="dxa"/>
          </w:tcPr>
          <w:p w:rsidR="00D026BB" w:rsidRPr="0017721A" w:rsidRDefault="00D026BB" w:rsidP="00421341">
            <w:pPr>
              <w:tabs>
                <w:tab w:val="left" w:pos="720"/>
                <w:tab w:val="left" w:pos="1200"/>
              </w:tabs>
              <w:spacing w:before="120" w:after="120"/>
              <w:rPr>
                <w:rFonts w:ascii="Garamond" w:hAnsi="Garamond"/>
                <w:sz w:val="22"/>
                <w:szCs w:val="22"/>
              </w:rPr>
            </w:pPr>
            <w:r w:rsidRPr="0017721A">
              <w:rPr>
                <w:rFonts w:ascii="Garamond" w:hAnsi="Garamond"/>
                <w:sz w:val="22"/>
                <w:szCs w:val="22"/>
              </w:rPr>
              <w:lastRenderedPageBreak/>
              <w:t>Замещающие методы расчета используются в отношении данных по группам точек поставки в следующих случаях:</w:t>
            </w:r>
          </w:p>
          <w:p w:rsidR="00D026BB" w:rsidRPr="0017721A" w:rsidRDefault="00D026BB" w:rsidP="00421341">
            <w:pPr>
              <w:tabs>
                <w:tab w:val="left" w:pos="720"/>
                <w:tab w:val="left" w:pos="1200"/>
              </w:tabs>
              <w:spacing w:before="120" w:after="120"/>
              <w:ind w:firstLine="600"/>
              <w:rPr>
                <w:rFonts w:ascii="Garamond" w:hAnsi="Garamond"/>
                <w:sz w:val="22"/>
                <w:szCs w:val="22"/>
              </w:rPr>
            </w:pPr>
            <w:r w:rsidRPr="0017721A">
              <w:rPr>
                <w:rFonts w:ascii="Garamond" w:hAnsi="Garamond"/>
                <w:sz w:val="22"/>
                <w:szCs w:val="22"/>
              </w:rPr>
              <w:t>− не поступили согласованные почасовые и (или) интегральные акты учета перетоков, акты оборота в отношении произведенной электроэнергии, акты оборота ГАЭС в отношении произведенной или потребленной генератором (-ами) в двигательном режиме электроэнергии ГАЭС;</w:t>
            </w:r>
          </w:p>
          <w:p w:rsidR="00D026BB" w:rsidRPr="0017721A" w:rsidRDefault="00D026BB" w:rsidP="00421341">
            <w:pPr>
              <w:tabs>
                <w:tab w:val="left" w:pos="720"/>
                <w:tab w:val="left" w:pos="1200"/>
              </w:tabs>
              <w:spacing w:before="120" w:after="120"/>
              <w:ind w:firstLine="600"/>
              <w:rPr>
                <w:rFonts w:ascii="Garamond" w:hAnsi="Garamond"/>
                <w:sz w:val="22"/>
                <w:szCs w:val="22"/>
              </w:rPr>
            </w:pPr>
            <w:r w:rsidRPr="0017721A">
              <w:rPr>
                <w:rFonts w:ascii="Garamond" w:hAnsi="Garamond"/>
                <w:sz w:val="22"/>
                <w:szCs w:val="22"/>
              </w:rPr>
              <w:t>− не выполнены требования по внутренним сечениям;</w:t>
            </w:r>
          </w:p>
          <w:p w:rsidR="00D026BB" w:rsidRPr="0017721A" w:rsidRDefault="00D026BB" w:rsidP="00421341">
            <w:pPr>
              <w:tabs>
                <w:tab w:val="left" w:pos="720"/>
                <w:tab w:val="left" w:pos="1200"/>
              </w:tabs>
              <w:spacing w:before="120" w:after="120"/>
              <w:ind w:firstLine="600"/>
              <w:rPr>
                <w:rFonts w:ascii="Garamond" w:hAnsi="Garamond"/>
                <w:sz w:val="22"/>
                <w:szCs w:val="22"/>
              </w:rPr>
            </w:pPr>
            <w:r w:rsidRPr="0017721A">
              <w:rPr>
                <w:rFonts w:ascii="Garamond" w:hAnsi="Garamond"/>
                <w:sz w:val="22"/>
                <w:szCs w:val="22"/>
              </w:rPr>
              <w:t xml:space="preserve">− в КО не представлены ПСИ по новым сечениям коммерческого учета в порядке и сроки, установленные п. 4.2.5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КО прекращает использование замещающих методов при формировании сводного физического </w:t>
            </w:r>
            <w:r w:rsidRPr="0017721A">
              <w:rPr>
                <w:rFonts w:ascii="Garamond" w:hAnsi="Garamond"/>
                <w:sz w:val="22"/>
                <w:szCs w:val="22"/>
              </w:rPr>
              <w:lastRenderedPageBreak/>
              <w:t>баланса производства и потребления электроэнергии на ОРЭМ в ближайший отчетный период, следующий за месяцем, в котором ПСИ был предоставлен в КО;</w:t>
            </w:r>
          </w:p>
          <w:p w:rsidR="00D026BB" w:rsidRPr="0017721A" w:rsidRDefault="00D026BB" w:rsidP="00421341">
            <w:pPr>
              <w:tabs>
                <w:tab w:val="left" w:pos="720"/>
                <w:tab w:val="left" w:pos="1200"/>
              </w:tabs>
              <w:spacing w:before="120" w:after="120"/>
              <w:ind w:firstLine="600"/>
              <w:rPr>
                <w:rFonts w:ascii="Garamond" w:hAnsi="Garamond"/>
                <w:sz w:val="22"/>
                <w:szCs w:val="22"/>
              </w:rPr>
            </w:pPr>
          </w:p>
        </w:tc>
      </w:tr>
      <w:tr w:rsidR="00D026BB" w:rsidRPr="00040BAB" w:rsidTr="00812829">
        <w:trPr>
          <w:trHeight w:val="435"/>
        </w:trPr>
        <w:tc>
          <w:tcPr>
            <w:tcW w:w="992" w:type="dxa"/>
          </w:tcPr>
          <w:p w:rsidR="00D026BB" w:rsidRDefault="00D026BB" w:rsidP="00421341">
            <w:pPr>
              <w:jc w:val="center"/>
              <w:rPr>
                <w:rFonts w:ascii="Garamond" w:hAnsi="Garamond" w:cs="Courier New"/>
                <w:b/>
                <w:sz w:val="22"/>
                <w:szCs w:val="22"/>
              </w:rPr>
            </w:pPr>
            <w:r>
              <w:rPr>
                <w:rFonts w:ascii="Garamond" w:hAnsi="Garamond" w:cs="Courier New"/>
                <w:b/>
                <w:sz w:val="22"/>
                <w:szCs w:val="22"/>
              </w:rPr>
              <w:lastRenderedPageBreak/>
              <w:t>4.3</w:t>
            </w:r>
          </w:p>
        </w:tc>
        <w:tc>
          <w:tcPr>
            <w:tcW w:w="6833" w:type="dxa"/>
          </w:tcPr>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СО:</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 xml:space="preserve">определяет совместно с ФСК источники замещающих данных и согласует ПСИ по точкам учета в сечениях, расположенных на государственной границе Российской Федерации для осуществления </w:t>
            </w:r>
            <w:r w:rsidRPr="00646BCE">
              <w:rPr>
                <w:rFonts w:ascii="Garamond" w:hAnsi="Garamond"/>
                <w:sz w:val="22"/>
                <w:szCs w:val="22"/>
              </w:rPr>
              <w:lastRenderedPageBreak/>
              <w:t>экспортно-импортных операций и точкам учета в сечениях между ценовыми, а также между ценовыми и неценовыми зонами оптового рынка, за исключением точек поставки, включенных в сечение коммерческого учета между первой и второй ценовыми зонами и расположенных на границе балансовой принадлежности ГТП потребления участников оптового рынка;</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определяет совместно с КО источники оперативных данных о суммарном потреблении территорий субъектов РФ;</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согласует предоставленные энергоснабжающими организациями акты оборота в отношении производства электрической энергии электростанциями, принадлежащими энергоснабжающей организации;</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согласует предоставленные поставщиками электроэнергии акты оборота в отношении ГТП генерации, внутренней генерации;</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проводит сбор, хранение и передачу в КО по мере поступления запросов технической информации, позволяющей провести оценку достоверности данных коммерческого учета участников оптового рынка;</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ежедневно передает в КО оперативную информацию об ожидаемых результатах коммерческого учета по ГТП генерации, по внутренней генерации, сечениям экспорта-импорта и сечениям между ценовыми, а также между ценовыми и неценовыми зонами оптового рынка для возможного использования в качестве замещающей информации. При этом оперативная информация по ГТП генерации формируется на основании телеинформации, полученной от субъекта оптового рынка в порядке, предусмотренном приложением 3 к Регламенту допуска к торговой системе оптового рынка (Приложение № 1 к Договору о присоединении к торговой системе оптового рынка);</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ежедневно передает в КО оперативную информацию об ожидаемых результатах коммерческого учета о суммарном потреблении территории субъекта РФ.</w:t>
            </w:r>
          </w:p>
        </w:tc>
        <w:tc>
          <w:tcPr>
            <w:tcW w:w="6804" w:type="dxa"/>
          </w:tcPr>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lastRenderedPageBreak/>
              <w:t>СО:</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 xml:space="preserve">определяет совместно с ФСК источники замещающих данных и согласует ПСИ по точкам учета в сечениях, расположенных на государственной границе Российской Федерации для осуществления </w:t>
            </w:r>
            <w:r w:rsidRPr="00646BCE">
              <w:rPr>
                <w:rFonts w:ascii="Garamond" w:hAnsi="Garamond"/>
                <w:sz w:val="22"/>
                <w:szCs w:val="22"/>
              </w:rPr>
              <w:lastRenderedPageBreak/>
              <w:t>экспортно-импортных операций и точкам учета в сечениях между ценовыми, а также между ценовыми и неценовыми зонами оптового рынка, за исключением точек поставки, включенных в сечение коммерческого учета между первой и второй ценовыми зонами и расположенных на границе балансовой принадлежности ГТП потребления участников оптового рынка;</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определяет совместно с КО источники оперативных данных о суммарном потреблении территорий субъектов РФ;</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согласует предоставленные энергоснабжающими организациями акты оборота в отношении производства электрической энергии электростанциями, принадлежащими энергоснабжающей организации;</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согласует предоставленные поставщиками электроэнергии акты оборота в отношении ГТП генерации, внутренней генерации;</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проводит сбор, хранение и передачу в КО по мере поступления запросов технической информации, позволяющей провести оценку достоверности данных коммерческого учета участников оптового рынка;</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ежедневно передает в КО оперативную информацию об ожидаемых результатах коммерческого учета по ГТП генерации, по внутренней генерации, сечениям экспорта-импорта и сечениям между ценовыми, а также между ценовыми и неценовыми зонами оптового рынка</w:t>
            </w:r>
            <w:r>
              <w:rPr>
                <w:rFonts w:ascii="Garamond" w:hAnsi="Garamond"/>
                <w:sz w:val="22"/>
                <w:szCs w:val="22"/>
              </w:rPr>
              <w:t>,</w:t>
            </w:r>
            <w:r w:rsidRPr="00646BCE">
              <w:rPr>
                <w:rFonts w:ascii="Garamond" w:hAnsi="Garamond"/>
                <w:sz w:val="22"/>
                <w:szCs w:val="22"/>
                <w:highlight w:val="yellow"/>
              </w:rPr>
              <w:t xml:space="preserve"> в том числе </w:t>
            </w:r>
            <w:r>
              <w:rPr>
                <w:rFonts w:ascii="Garamond" w:hAnsi="Garamond"/>
                <w:sz w:val="22"/>
                <w:szCs w:val="22"/>
                <w:highlight w:val="yellow"/>
              </w:rPr>
              <w:t xml:space="preserve">отдельно </w:t>
            </w:r>
            <w:r w:rsidRPr="00646BCE">
              <w:rPr>
                <w:rFonts w:ascii="Garamond" w:hAnsi="Garamond"/>
                <w:sz w:val="22"/>
                <w:szCs w:val="22"/>
                <w:highlight w:val="yellow"/>
              </w:rPr>
              <w:t>в отношении каждого внезонального энергорайона</w:t>
            </w:r>
            <w:r w:rsidRPr="00646BCE">
              <w:rPr>
                <w:rFonts w:ascii="Garamond" w:hAnsi="Garamond"/>
                <w:sz w:val="22"/>
                <w:szCs w:val="22"/>
              </w:rPr>
              <w:t>, для возможного использования в качестве замещающей информации. При этом оперативная информация по ГТП генерации формируется на основании телеинформации, полученной от субъекта оптового рынка в порядке, предусмотренном приложением 3 к Регламенту допуска к торговой системе оптового рынка (Приложение № 1 к Договору о присоединении к торговой системе оптового рынка);</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ежедневно передает в КО оперативную информацию об ожидаемых результатах коммерческого учета о суммарном потреблении территории субъекта РФ.</w:t>
            </w:r>
          </w:p>
        </w:tc>
      </w:tr>
      <w:tr w:rsidR="00D026BB" w:rsidRPr="00040BAB" w:rsidTr="00812829">
        <w:trPr>
          <w:trHeight w:val="435"/>
        </w:trPr>
        <w:tc>
          <w:tcPr>
            <w:tcW w:w="992" w:type="dxa"/>
          </w:tcPr>
          <w:p w:rsidR="00D026BB" w:rsidRPr="00646BCE" w:rsidRDefault="00D026BB" w:rsidP="00421341">
            <w:pPr>
              <w:jc w:val="center"/>
              <w:rPr>
                <w:rFonts w:ascii="Garamond" w:hAnsi="Garamond" w:cs="Courier New"/>
                <w:b/>
                <w:sz w:val="22"/>
                <w:szCs w:val="22"/>
              </w:rPr>
            </w:pPr>
            <w:r>
              <w:rPr>
                <w:rFonts w:ascii="Garamond" w:hAnsi="Garamond" w:cs="Courier New"/>
                <w:b/>
                <w:sz w:val="22"/>
                <w:szCs w:val="22"/>
              </w:rPr>
              <w:lastRenderedPageBreak/>
              <w:t>8.1</w:t>
            </w:r>
          </w:p>
        </w:tc>
        <w:tc>
          <w:tcPr>
            <w:tcW w:w="6833" w:type="dxa"/>
          </w:tcPr>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 xml:space="preserve">В качестве замещающей информации для участника оптового рынка в </w:t>
            </w:r>
            <w:r w:rsidRPr="00646BCE">
              <w:rPr>
                <w:rFonts w:ascii="Garamond" w:hAnsi="Garamond"/>
                <w:sz w:val="22"/>
                <w:szCs w:val="22"/>
              </w:rPr>
              <w:lastRenderedPageBreak/>
              <w:t>отношении несогласованного акта перетоков со смежными участниками (ФСК) в порядке, предусмотренном приложением 1 к настоящему Регламенту, используются величины электроэнергии по сечениям, рассчитанные участником оптового рынка на основе результатов измерений:</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полученных с использованием АИИС, в отношении которой участник оптового рынка имеет действующий в пределах всего текущего отчетного периода Акт о соответствии АИИС класса А, при условии, включения в АИИС всех средств измерений, обеспечивающих измерения электроэнергии для всех точек поставки, входящих в указанное сечение. Допускается применение показаний средств измерений, обеспечивающих измерения на «малых» точках поставки, которые в соответствии с п. 1.2 Приложения № 11.1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не включены в АИИС;</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предоставляемых в КО в соответствии с Приложением № 11.1.1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«Формат и Регламент предоставления результатов измерений в КО, ОАО «СО ЕЭС» и смежным субъектам» со статусом «коммерческая информация» с обязательным заверением ЭП;</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в соответствии с зарегистрированным ПСИ в макете 60090 или Актом согласования алгоритма расчета величины сальдо перетоков электроэнергии в сечении между ГТП потребления, оформленного с учетом требований настоящего Регламента.</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 xml:space="preserve">В качестве замещающей информации для участника оптового рынка в отношении акта оборота по генерации, акта оборота по внутренней генерации, не предоставленного ФСК акта учета перетоков по сечениям, расположенным на государственной границе Российской Федерации для осуществления экспортно-импортных операций, в сечениях между ценовыми, а также между ценовыми и неценовыми зонами оптового рынка, в качестве замещающей информации используется почасовая </w:t>
            </w:r>
            <w:r w:rsidRPr="00646BCE">
              <w:rPr>
                <w:rFonts w:ascii="Garamond" w:hAnsi="Garamond"/>
                <w:sz w:val="22"/>
                <w:szCs w:val="22"/>
              </w:rPr>
              <w:lastRenderedPageBreak/>
              <w:t xml:space="preserve">оперативная информация, переданная СО. </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СО предоставляет в КО почасовую оперативную информацию по сечениям между смежными участниками оптового рынка и (или) ФСК (участником оптового рынка и ФСК), по сечениям, расположенным на государственной границе Российской Федерации для осуществления экспортно-импортных операций, в сечениях между ценовыми, а также между ценовыми и неценовыми зонами оптового рынка, ГТП генерации и внутренней генерации, участников оптового рынка только при наличии согласованных с СО ПСИ.</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При отсутствии у КО оперативной информации, переданной СО в соответствии с определенными им в ПСИ источниками оперативной информации по сечениям между смежными участниками оптового рынка (участником оптового рынка и ФСК), используются замещающие методы расчета на основании оперативных данных о часовых величинах потребления территорий субъектов Российской Федерации.</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 xml:space="preserve">При этом расчет часовых величин потребления в ГТП потребления смежных участников оптового рынка, не согласовавших сальдо перетоки в смежных сечениях и не имеющих несогласованных сальдо перетоков с ФСК, а также для участников оптового рынка, имеющих внутреннее сечение и не выполнивших требования раздела 5 и п. 7.4 настоящего Регламента, проводится с использованием замещающего метода расчета, представленного в п. 8.2 настоящего Регламента. </w:t>
            </w:r>
          </w:p>
          <w:p w:rsidR="00D026BB" w:rsidRPr="00260B0D" w:rsidRDefault="00D026BB" w:rsidP="00421341">
            <w:pPr>
              <w:tabs>
                <w:tab w:val="left" w:pos="1200"/>
              </w:tabs>
              <w:spacing w:before="120" w:after="120"/>
              <w:rPr>
                <w:rFonts w:ascii="Garamond" w:hAnsi="Garamond"/>
                <w:sz w:val="22"/>
                <w:szCs w:val="22"/>
                <w:highlight w:val="yellow"/>
              </w:rPr>
            </w:pPr>
            <w:r w:rsidRPr="00646BCE">
              <w:rPr>
                <w:rFonts w:ascii="Garamond" w:hAnsi="Garamond"/>
                <w:sz w:val="22"/>
                <w:szCs w:val="22"/>
              </w:rPr>
              <w:t>Для расчета часовых величин потребления в ГТП потребления смежных участников оптового рынка, не согласовавших сальдо перетоков в смежных сечениях и имеющих несогласованные сальдо перетоков с ФСК, а также величин сальдо перетоков с сетями ФСК проводится с использованием замещающего метода расчета, представленного в п. 8.3 настоящего Регламента.</w:t>
            </w:r>
          </w:p>
        </w:tc>
        <w:tc>
          <w:tcPr>
            <w:tcW w:w="6804" w:type="dxa"/>
          </w:tcPr>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lastRenderedPageBreak/>
              <w:t xml:space="preserve">В качестве замещающей информации для участника оптового рынка в </w:t>
            </w:r>
            <w:r w:rsidRPr="00646BCE">
              <w:rPr>
                <w:rFonts w:ascii="Garamond" w:hAnsi="Garamond"/>
                <w:sz w:val="22"/>
                <w:szCs w:val="22"/>
              </w:rPr>
              <w:lastRenderedPageBreak/>
              <w:t>отношении несогласованного акта перетоков со смежными участниками (ФСК) в порядке, предусмотренном приложением 1 к настоящему Регламенту, используются величины электроэнергии по сечениям, рассчитанные участником оптового рынка на основе результатов измерений:</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полученных с использованием АИИС, в отношении которой участник оптового рынка имеет действующий в пределах всего текущего отчетного периода Акт о соответствии АИИС класса А, при условии, включения в АИИС всех средств измерений, обеспечивающих измерения электроэнергии для всех точек поставки, входящих в указанное сечение. Допускается применение показаний средств измерений, обеспечивающих измерения на «малых» точках поставки, которые в соответствии с п. 1.2 Приложения № 11.1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не включены в АИИС;</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предоставляемых в КО в соответствии с Приложением № 11.1.1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«Формат и Регламент предоставления результатов измерений в КО, ОАО «СО ЕЭС» и смежным субъектам» со статусом «коммерческая информация» с обязательным заверением ЭП;</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w:t>
            </w:r>
            <w:r w:rsidRPr="00646BCE">
              <w:rPr>
                <w:rFonts w:ascii="Garamond" w:hAnsi="Garamond"/>
                <w:sz w:val="22"/>
                <w:szCs w:val="22"/>
              </w:rPr>
              <w:tab/>
              <w:t>в соответствии с зарегистрированным ПСИ в макете 60090 или Актом согласования алгоритма расчета величины сальдо перетоков электроэнергии в сечении между ГТП потребления, оформленного с учетом требований настоящего Регламента.</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 xml:space="preserve">В качестве замещающей информации для участника оптового рынка в отношении акта оборота по генерации, акта оборота по внутренней генерации, не предоставленного ФСК акта учета перетоков по сечениям, расположенным на государственной границе Российской Федерации для осуществления экспортно-импортных операций, в сечениях между ценовыми, а также между ценовыми и неценовыми зонами оптового рынка, в качестве замещающей информации используется почасовая </w:t>
            </w:r>
            <w:r w:rsidRPr="00646BCE">
              <w:rPr>
                <w:rFonts w:ascii="Garamond" w:hAnsi="Garamond"/>
                <w:sz w:val="22"/>
                <w:szCs w:val="22"/>
              </w:rPr>
              <w:lastRenderedPageBreak/>
              <w:t xml:space="preserve">оперативная информация, переданная СО. </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СО предоставляет в КО почасовую оперативную информацию по сечениям между смежными участниками оптового рынка и (или) ФСК (участником оптового рынка и ФСК), по сечениям, расположенным на государственной границе Российской Федерации для осуществления экспортно-импортных операций, в сечениях между ценовыми, а также между ценовыми и неценовыми зонами оптового рынка</w:t>
            </w:r>
            <w:r>
              <w:rPr>
                <w:rFonts w:ascii="Garamond" w:hAnsi="Garamond"/>
                <w:sz w:val="22"/>
                <w:szCs w:val="22"/>
              </w:rPr>
              <w:t xml:space="preserve">, </w:t>
            </w:r>
            <w:r w:rsidRPr="00646BCE">
              <w:rPr>
                <w:rFonts w:ascii="Garamond" w:hAnsi="Garamond"/>
                <w:sz w:val="22"/>
                <w:szCs w:val="22"/>
                <w:highlight w:val="yellow"/>
              </w:rPr>
              <w:t xml:space="preserve">в том числе </w:t>
            </w:r>
            <w:r>
              <w:rPr>
                <w:rFonts w:ascii="Garamond" w:hAnsi="Garamond"/>
                <w:sz w:val="22"/>
                <w:szCs w:val="22"/>
                <w:highlight w:val="yellow"/>
              </w:rPr>
              <w:t xml:space="preserve">отдельно </w:t>
            </w:r>
            <w:r w:rsidRPr="00646BCE">
              <w:rPr>
                <w:rFonts w:ascii="Garamond" w:hAnsi="Garamond"/>
                <w:sz w:val="22"/>
                <w:szCs w:val="22"/>
                <w:highlight w:val="yellow"/>
              </w:rPr>
              <w:t>в отношении каждого внезонального энергорайона</w:t>
            </w:r>
            <w:r w:rsidRPr="00646BCE">
              <w:rPr>
                <w:rFonts w:ascii="Garamond" w:hAnsi="Garamond"/>
                <w:sz w:val="22"/>
                <w:szCs w:val="22"/>
              </w:rPr>
              <w:t>, ГТП генерации и внутренней генерации, участников оптового рынка только при наличии согласованных с СО ПСИ.</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При отсутствии у КО оперативной информации, переданной СО в соответствии с определенными им в ПСИ источниками оперативной информации по сечениям между смежными участниками оптового рынка (участником оптового рынка и ФСК), используются замещающие методы расчета на основании оперативных данных о часовых величинах потребления территорий субъектов Российской Федерации.</w:t>
            </w:r>
          </w:p>
          <w:p w:rsidR="00D026BB" w:rsidRPr="00646BCE" w:rsidRDefault="00D026BB" w:rsidP="00421341">
            <w:pPr>
              <w:tabs>
                <w:tab w:val="left" w:pos="1200"/>
              </w:tabs>
              <w:spacing w:before="120" w:after="120"/>
              <w:rPr>
                <w:rFonts w:ascii="Garamond" w:hAnsi="Garamond"/>
                <w:sz w:val="22"/>
                <w:szCs w:val="22"/>
              </w:rPr>
            </w:pPr>
            <w:r w:rsidRPr="00646BCE">
              <w:rPr>
                <w:rFonts w:ascii="Garamond" w:hAnsi="Garamond"/>
                <w:sz w:val="22"/>
                <w:szCs w:val="22"/>
              </w:rPr>
              <w:t xml:space="preserve">При этом расчет часовых величин потребления в ГТП потребления смежных участников оптового рынка, не согласовавших сальдо перетоки в смежных сечениях и не имеющих несогласованных сальдо перетоков с ФСК, а также для участников оптового рынка, имеющих внутреннее сечение и не выполнивших требования раздела 5 и п. 7.4 настоящего Регламента, проводится с использованием замещающего метода расчета, представленного в п. 8.2 настоящего Регламента. </w:t>
            </w:r>
          </w:p>
          <w:p w:rsidR="00D026BB" w:rsidRPr="00260B0D" w:rsidRDefault="00D026BB" w:rsidP="00421341">
            <w:pPr>
              <w:tabs>
                <w:tab w:val="left" w:pos="1200"/>
              </w:tabs>
              <w:spacing w:before="120" w:after="120"/>
              <w:rPr>
                <w:rFonts w:ascii="Garamond" w:hAnsi="Garamond"/>
                <w:sz w:val="22"/>
                <w:szCs w:val="22"/>
                <w:highlight w:val="yellow"/>
              </w:rPr>
            </w:pPr>
            <w:r w:rsidRPr="00646BCE">
              <w:rPr>
                <w:rFonts w:ascii="Garamond" w:hAnsi="Garamond"/>
                <w:sz w:val="22"/>
                <w:szCs w:val="22"/>
              </w:rPr>
              <w:t>Для расчета часовых величин потребления в ГТП потребления смежных участников оптового рынка, не согласовавших сальдо перетоков в смежных сечениях и имеющих несогласованные сальдо перетоков с ФСК, а также величин сальдо перетоков с сетями ФСК проводится с использованием замещающего метода расчета, представленного в п. 8.3 настоящего Регламента.</w:t>
            </w:r>
          </w:p>
        </w:tc>
      </w:tr>
      <w:tr w:rsidR="00D026BB" w:rsidRPr="00040BAB" w:rsidTr="00812829">
        <w:trPr>
          <w:trHeight w:val="435"/>
        </w:trPr>
        <w:tc>
          <w:tcPr>
            <w:tcW w:w="992" w:type="dxa"/>
          </w:tcPr>
          <w:p w:rsidR="00D026BB" w:rsidRPr="0017721A" w:rsidRDefault="00D026BB" w:rsidP="00421341">
            <w:pPr>
              <w:jc w:val="center"/>
              <w:rPr>
                <w:rFonts w:ascii="Garamond" w:hAnsi="Garamond"/>
                <w:b/>
                <w:sz w:val="22"/>
                <w:szCs w:val="22"/>
              </w:rPr>
            </w:pPr>
            <w:r>
              <w:rPr>
                <w:rFonts w:ascii="Garamond" w:hAnsi="Garamond" w:cs="Courier New"/>
                <w:b/>
                <w:sz w:val="22"/>
                <w:szCs w:val="22"/>
                <w:lang w:val="en-US"/>
              </w:rPr>
              <w:lastRenderedPageBreak/>
              <w:t>8</w:t>
            </w:r>
            <w:r>
              <w:rPr>
                <w:rFonts w:ascii="Garamond" w:hAnsi="Garamond" w:cs="Courier New"/>
                <w:b/>
                <w:sz w:val="22"/>
                <w:szCs w:val="22"/>
              </w:rPr>
              <w:t>.6</w:t>
            </w:r>
          </w:p>
        </w:tc>
        <w:tc>
          <w:tcPr>
            <w:tcW w:w="6833" w:type="dxa"/>
          </w:tcPr>
          <w:p w:rsidR="00D026BB" w:rsidRPr="00260B0D" w:rsidRDefault="00D026BB" w:rsidP="00421341">
            <w:pPr>
              <w:tabs>
                <w:tab w:val="left" w:pos="1200"/>
              </w:tabs>
              <w:spacing w:before="120" w:after="120"/>
              <w:rPr>
                <w:rFonts w:ascii="Garamond" w:hAnsi="Garamond"/>
                <w:sz w:val="22"/>
                <w:szCs w:val="22"/>
                <w:highlight w:val="yellow"/>
              </w:rPr>
            </w:pPr>
            <w:r w:rsidRPr="00260B0D">
              <w:rPr>
                <w:rFonts w:ascii="Garamond" w:hAnsi="Garamond"/>
                <w:sz w:val="22"/>
                <w:szCs w:val="22"/>
                <w:highlight w:val="yellow"/>
              </w:rPr>
              <w:t xml:space="preserve">В случае получения КО уведомления от СО или ФСК (либо иного субъекта ОДУ) о прекращении технологической связи с Единой энергетической системой России объектов электросетевого хозяйства, в отношении которых на оптовом рынке зарегистрировано сечение коммерческого учета ФСК с ГТП смежного субъекта оптового рынка в </w:t>
            </w:r>
            <w:r w:rsidRPr="00260B0D">
              <w:rPr>
                <w:rFonts w:ascii="Garamond" w:hAnsi="Garamond"/>
                <w:sz w:val="22"/>
                <w:szCs w:val="22"/>
                <w:highlight w:val="yellow"/>
              </w:rPr>
              <w:lastRenderedPageBreak/>
              <w:t>порядке, предусмотренном п. 4.4.4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в качестве замещающей информации для ФСК и смежного субъекта оптового рынка в отношении соответствующего сечения коммерческого учета используются значения электроэнергии по сечению, рассчитанные КО в соответствии с алгоритмом, указанным в ПСИ в макете 60090, на основании результатов измерений:</w:t>
            </w:r>
          </w:p>
          <w:p w:rsidR="00D026BB" w:rsidRPr="00260B0D" w:rsidRDefault="00D026BB" w:rsidP="00421341">
            <w:pPr>
              <w:tabs>
                <w:tab w:val="left" w:pos="720"/>
                <w:tab w:val="left" w:pos="1200"/>
              </w:tabs>
              <w:spacing w:before="120" w:after="120"/>
              <w:ind w:firstLine="659"/>
              <w:rPr>
                <w:rFonts w:ascii="Garamond" w:hAnsi="Garamond"/>
                <w:sz w:val="22"/>
                <w:szCs w:val="22"/>
                <w:highlight w:val="yellow"/>
              </w:rPr>
            </w:pPr>
            <w:r w:rsidRPr="00260B0D">
              <w:rPr>
                <w:rFonts w:ascii="Garamond" w:hAnsi="Garamond"/>
                <w:sz w:val="22"/>
                <w:szCs w:val="22"/>
                <w:highlight w:val="yellow"/>
              </w:rPr>
              <w:t xml:space="preserve">– полученных с использованием АИИС, в отношении которой ФСК (смежный субъект оптового рынка) имеет действующий в пределах всего текущего отчетного периода Акт о соответствии АИИС класса А по точкам измерений, относящихся к объектам электросетевого хозяйства, имеющим технологическую связь с Единой энергетической системой России, и </w:t>
            </w:r>
          </w:p>
          <w:p w:rsidR="00D026BB" w:rsidRPr="00260B0D" w:rsidRDefault="00D026BB" w:rsidP="00421341">
            <w:pPr>
              <w:tabs>
                <w:tab w:val="left" w:pos="720"/>
                <w:tab w:val="left" w:pos="1200"/>
              </w:tabs>
              <w:spacing w:before="120" w:after="120"/>
              <w:ind w:firstLine="659"/>
              <w:rPr>
                <w:rFonts w:ascii="Garamond" w:hAnsi="Garamond"/>
                <w:sz w:val="22"/>
                <w:szCs w:val="22"/>
                <w:highlight w:val="yellow"/>
              </w:rPr>
            </w:pPr>
            <w:r w:rsidRPr="00260B0D">
              <w:rPr>
                <w:rFonts w:ascii="Garamond" w:hAnsi="Garamond"/>
                <w:sz w:val="22"/>
                <w:szCs w:val="22"/>
                <w:highlight w:val="yellow"/>
              </w:rPr>
              <w:t>– предоставляемых в КО со статусом «коммерческая информация» с обязательным заверением ЭП в порядке и сроки, предусмотренные Приложением № 11.1.1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за исключением результатов измерений по точкам измерений, относящихся к объектам электросетевого хозяйства, не имеющим, согласно уведомлению СО или ФСК (либо иного субъекта ОДУ), технологической связи с Единой энергетической системой России.</w:t>
            </w:r>
          </w:p>
          <w:p w:rsidR="00D026BB" w:rsidRPr="00260B0D" w:rsidRDefault="00D026BB" w:rsidP="00421341">
            <w:pPr>
              <w:tabs>
                <w:tab w:val="left" w:pos="1200"/>
              </w:tabs>
              <w:spacing w:before="120" w:after="120"/>
              <w:ind w:firstLine="659"/>
              <w:rPr>
                <w:rFonts w:ascii="Garamond" w:hAnsi="Garamond"/>
                <w:sz w:val="22"/>
                <w:szCs w:val="22"/>
                <w:highlight w:val="yellow"/>
              </w:rPr>
            </w:pPr>
            <w:r w:rsidRPr="00260B0D">
              <w:rPr>
                <w:rFonts w:ascii="Garamond" w:hAnsi="Garamond"/>
                <w:sz w:val="22"/>
                <w:szCs w:val="22"/>
                <w:highlight w:val="yellow"/>
              </w:rPr>
              <w:t xml:space="preserve">При невыполнении указанных выше условий, в качестве замещающей информации для ФСК и смежного субъекта оптового рынка в отношении соответствующего сечения коммерческого учета используются данные коммерческого учета, рассчитанные КО как среднеарифметические почасовые величины сальдо перетока, содержащиеся в последних трех актах учета перетоков, согласованных ФСК и смежным субъектом оптового рынка за предшествующие расчетные периоды по указанному сечению. В случае отсутствия актов учета перетоков за три расчетных периода, согласованных ФСК и смежным субъектом оптового рынка, КО рассчитывает почасовые значения величины сальдо перетока, содержащиеся в последнем согласованном ФСК и смежным субъектом оптового рынка акте учета </w:t>
            </w:r>
            <w:r w:rsidRPr="00260B0D">
              <w:rPr>
                <w:rFonts w:ascii="Garamond" w:hAnsi="Garamond"/>
                <w:sz w:val="22"/>
                <w:szCs w:val="22"/>
                <w:highlight w:val="yellow"/>
              </w:rPr>
              <w:lastRenderedPageBreak/>
              <w:t xml:space="preserve">перетоков по указанному сечению. </w:t>
            </w:r>
          </w:p>
          <w:p w:rsidR="00D026BB" w:rsidRPr="00260B0D" w:rsidRDefault="00D026BB" w:rsidP="00421341">
            <w:pPr>
              <w:tabs>
                <w:tab w:val="left" w:pos="1200"/>
              </w:tabs>
              <w:spacing w:before="120" w:after="120"/>
              <w:ind w:firstLine="659"/>
              <w:rPr>
                <w:rFonts w:ascii="Garamond" w:hAnsi="Garamond"/>
                <w:sz w:val="22"/>
                <w:szCs w:val="22"/>
                <w:highlight w:val="yellow"/>
              </w:rPr>
            </w:pPr>
            <w:r w:rsidRPr="00260B0D">
              <w:rPr>
                <w:rFonts w:ascii="Garamond" w:hAnsi="Garamond"/>
                <w:sz w:val="22"/>
                <w:szCs w:val="22"/>
                <w:highlight w:val="yellow"/>
              </w:rPr>
              <w:t xml:space="preserve">К указанным данным коммерческого учета применяются коэффициенты отнесения к узлам расчетной модели, указанные в Акте о согласовании групп точек поставки субъекта оптового рынка и отнесении их к узлам расчетной модели, действовавшем в соответствующем отчетном периоде. </w:t>
            </w:r>
          </w:p>
          <w:p w:rsidR="00D026BB" w:rsidRPr="00260B0D" w:rsidRDefault="00D026BB" w:rsidP="00421341">
            <w:pPr>
              <w:tabs>
                <w:tab w:val="left" w:pos="1200"/>
              </w:tabs>
              <w:spacing w:before="120" w:after="120"/>
              <w:ind w:firstLine="659"/>
              <w:rPr>
                <w:rFonts w:ascii="Garamond" w:hAnsi="Garamond"/>
                <w:sz w:val="22"/>
                <w:szCs w:val="22"/>
                <w:highlight w:val="yellow"/>
              </w:rPr>
            </w:pPr>
            <w:r w:rsidRPr="00260B0D">
              <w:rPr>
                <w:rFonts w:ascii="Garamond" w:hAnsi="Garamond"/>
                <w:sz w:val="22"/>
                <w:szCs w:val="22"/>
                <w:highlight w:val="yellow"/>
              </w:rPr>
              <w:t>Результаты расчетов почасовых значений потребления округляются до целых кВт</w:t>
            </w:r>
            <w:r w:rsidRPr="00260B0D">
              <w:rPr>
                <w:rFonts w:ascii="Garamond" w:hAnsi="Garamond"/>
                <w:sz w:val="22"/>
                <w:szCs w:val="22"/>
                <w:highlight w:val="yellow"/>
              </w:rPr>
              <w:sym w:font="Symbol" w:char="00D7"/>
            </w:r>
            <w:r w:rsidRPr="00260B0D">
              <w:rPr>
                <w:rFonts w:ascii="Garamond" w:hAnsi="Garamond"/>
                <w:sz w:val="22"/>
                <w:szCs w:val="22"/>
                <w:highlight w:val="yellow"/>
              </w:rPr>
              <w:t>ч по алгебраическим правилам округления: если десятичная часть больше или равна 5, то результат округляется в большую сторону, если меньше – то в меньшую.</w:t>
            </w:r>
          </w:p>
        </w:tc>
        <w:tc>
          <w:tcPr>
            <w:tcW w:w="6804" w:type="dxa"/>
          </w:tcPr>
          <w:p w:rsidR="00D026BB" w:rsidRPr="00260B0D" w:rsidRDefault="00D026BB" w:rsidP="00421341">
            <w:pPr>
              <w:tabs>
                <w:tab w:val="left" w:pos="1200"/>
              </w:tabs>
              <w:spacing w:before="120" w:after="120"/>
              <w:rPr>
                <w:rFonts w:ascii="Garamond" w:hAnsi="Garamond"/>
                <w:sz w:val="22"/>
                <w:szCs w:val="22"/>
                <w:highlight w:val="yellow"/>
              </w:rPr>
            </w:pPr>
            <w:r w:rsidRPr="00260B0D">
              <w:rPr>
                <w:rFonts w:ascii="Garamond" w:hAnsi="Garamond"/>
                <w:sz w:val="22"/>
                <w:szCs w:val="22"/>
                <w:highlight w:val="yellow"/>
              </w:rPr>
              <w:lastRenderedPageBreak/>
              <w:t>Для смежных участников оптового рынка,</w:t>
            </w:r>
            <w:r>
              <w:rPr>
                <w:rFonts w:ascii="Garamond" w:hAnsi="Garamond"/>
                <w:sz w:val="22"/>
                <w:szCs w:val="22"/>
                <w:highlight w:val="yellow"/>
              </w:rPr>
              <w:t xml:space="preserve"> потребляющих электроэнергию во внезональном энергорайоне и</w:t>
            </w:r>
            <w:r w:rsidRPr="00260B0D">
              <w:rPr>
                <w:rFonts w:ascii="Garamond" w:hAnsi="Garamond"/>
                <w:sz w:val="22"/>
                <w:szCs w:val="22"/>
                <w:highlight w:val="yellow"/>
              </w:rPr>
              <w:t xml:space="preserve"> не согласовавших сальдо перетоков в смежных сечениях и имеющих несогласованные сальдо перетоков с ФСК, расчет часовых величин потребления каждого участника оптового рынка в ГТП потребления, а также величины сальдо </w:t>
            </w:r>
            <w:r w:rsidRPr="00260B0D">
              <w:rPr>
                <w:rFonts w:ascii="Garamond" w:hAnsi="Garamond"/>
                <w:sz w:val="22"/>
                <w:szCs w:val="22"/>
                <w:highlight w:val="yellow"/>
              </w:rPr>
              <w:lastRenderedPageBreak/>
              <w:t xml:space="preserve">перетоков с сетями ФСК производится на основании оперативных данных СО о часовых величинах суммарного потребления ГТП участников ОРЭМ и потерь в сетях ФСК </w:t>
            </w:r>
            <w:r>
              <w:rPr>
                <w:rFonts w:ascii="Garamond" w:hAnsi="Garamond"/>
                <w:sz w:val="22"/>
                <w:szCs w:val="22"/>
                <w:highlight w:val="yellow"/>
              </w:rPr>
              <w:t>во внезональном энергорайоне</w:t>
            </w:r>
            <w:r w:rsidRPr="00260B0D">
              <w:rPr>
                <w:rFonts w:ascii="Garamond" w:hAnsi="Garamond"/>
                <w:sz w:val="22"/>
                <w:szCs w:val="22"/>
                <w:highlight w:val="yellow"/>
              </w:rPr>
              <w:t xml:space="preserve"> по следующему алгоритму:</w:t>
            </w:r>
          </w:p>
          <w:p w:rsidR="00D026BB" w:rsidRDefault="00D026BB" w:rsidP="00421341">
            <w:pPr>
              <w:tabs>
                <w:tab w:val="left" w:pos="1200"/>
              </w:tabs>
              <w:spacing w:before="120" w:after="120"/>
              <w:rPr>
                <w:rFonts w:ascii="Garamond" w:hAnsi="Garamond"/>
                <w:sz w:val="22"/>
                <w:szCs w:val="22"/>
                <w:highlight w:val="yellow"/>
              </w:rPr>
            </w:pPr>
            <w:r w:rsidRPr="00260B0D">
              <w:rPr>
                <w:rFonts w:ascii="Garamond" w:hAnsi="Garamond"/>
                <w:sz w:val="22"/>
                <w:szCs w:val="22"/>
                <w:highlight w:val="yellow"/>
              </w:rPr>
              <w:t>8.</w:t>
            </w:r>
            <w:r>
              <w:rPr>
                <w:rFonts w:ascii="Garamond" w:hAnsi="Garamond"/>
                <w:sz w:val="22"/>
                <w:szCs w:val="22"/>
                <w:highlight w:val="yellow"/>
              </w:rPr>
              <w:t>6</w:t>
            </w:r>
            <w:r w:rsidRPr="00260B0D">
              <w:rPr>
                <w:rFonts w:ascii="Garamond" w:hAnsi="Garamond"/>
                <w:sz w:val="22"/>
                <w:szCs w:val="22"/>
                <w:highlight w:val="yellow"/>
              </w:rPr>
              <w:t xml:space="preserve">.1. Для каждого часа </w:t>
            </w:r>
            <w:r w:rsidRPr="00260B0D">
              <w:rPr>
                <w:rFonts w:ascii="Garamond" w:hAnsi="Garamond"/>
                <w:i/>
                <w:sz w:val="22"/>
                <w:szCs w:val="22"/>
                <w:highlight w:val="yellow"/>
                <w:lang w:val="en-US"/>
              </w:rPr>
              <w:t>h</w:t>
            </w:r>
            <w:r w:rsidRPr="00260B0D">
              <w:rPr>
                <w:rFonts w:ascii="Garamond" w:hAnsi="Garamond"/>
                <w:sz w:val="22"/>
                <w:szCs w:val="22"/>
                <w:highlight w:val="yellow"/>
              </w:rPr>
              <w:t xml:space="preserve"> рассчитывается суммарное часовое потребление всех ГТП потребления участников оптового рынка, не согласовавших сальдо перетоков с ФСК, включая потери ФСК, </w:t>
            </w:r>
            <w:r>
              <w:rPr>
                <w:rFonts w:ascii="Garamond" w:hAnsi="Garamond"/>
                <w:sz w:val="22"/>
                <w:szCs w:val="22"/>
                <w:highlight w:val="yellow"/>
              </w:rPr>
              <w:t xml:space="preserve">потребляющих электроэнергию во </w:t>
            </w:r>
            <w:proofErr w:type="spellStart"/>
            <w:r>
              <w:rPr>
                <w:rFonts w:ascii="Garamond" w:hAnsi="Garamond"/>
                <w:sz w:val="22"/>
                <w:szCs w:val="22"/>
                <w:highlight w:val="yellow"/>
              </w:rPr>
              <w:t>внезональном</w:t>
            </w:r>
            <w:proofErr w:type="spellEnd"/>
            <w:r>
              <w:rPr>
                <w:rFonts w:ascii="Garamond" w:hAnsi="Garamond"/>
                <w:sz w:val="22"/>
                <w:szCs w:val="22"/>
                <w:highlight w:val="yellow"/>
              </w:rPr>
              <w:t xml:space="preserve"> </w:t>
            </w:r>
            <w:proofErr w:type="spellStart"/>
            <w:proofErr w:type="gramStart"/>
            <w:r>
              <w:rPr>
                <w:rFonts w:ascii="Garamond" w:hAnsi="Garamond"/>
                <w:sz w:val="22"/>
                <w:szCs w:val="22"/>
                <w:highlight w:val="yellow"/>
              </w:rPr>
              <w:t>энергорайоне</w:t>
            </w:r>
            <w:proofErr w:type="spellEnd"/>
            <w:r w:rsidRPr="00260B0D">
              <w:rPr>
                <w:rFonts w:ascii="Garamond" w:hAnsi="Garamond"/>
                <w:sz w:val="22"/>
                <w:szCs w:val="22"/>
                <w:highlight w:val="yellow"/>
              </w:rPr>
              <w:t xml:space="preserve"> </w:t>
            </w:r>
            <w:r w:rsidRPr="00260B0D">
              <w:rPr>
                <w:rFonts w:ascii="Garamond" w:hAnsi="Garamond"/>
                <w:sz w:val="22"/>
                <w:szCs w:val="22"/>
                <w:highlight w:val="yellow"/>
              </w:rPr>
              <w:object w:dxaOrig="400" w:dyaOrig="400" w14:anchorId="6CAD9B6B">
                <v:shape id="_x0000_i1314" type="#_x0000_t75" style="width:19.5pt;height:19.5pt" o:ole="">
                  <v:imagedata r:id="rId489" o:title=""/>
                </v:shape>
                <o:OLEObject Type="Embed" ProgID="Equation.3" ShapeID="_x0000_i1314" DrawAspect="Content" ObjectID="_1598872923" r:id="rId490"/>
              </w:object>
            </w:r>
            <w:r w:rsidRPr="00260B0D">
              <w:rPr>
                <w:rFonts w:ascii="Garamond" w:hAnsi="Garamond"/>
                <w:sz w:val="22"/>
                <w:szCs w:val="22"/>
                <w:highlight w:val="yellow"/>
              </w:rPr>
              <w:t>:</w:t>
            </w:r>
            <w:proofErr w:type="gramEnd"/>
          </w:p>
          <w:p w:rsidR="00D026BB" w:rsidRDefault="00D026BB" w:rsidP="00421341">
            <w:pPr>
              <w:tabs>
                <w:tab w:val="left" w:pos="1200"/>
              </w:tabs>
              <w:spacing w:before="120" w:after="120"/>
              <w:rPr>
                <w:rFonts w:ascii="Garamond" w:hAnsi="Garamond"/>
                <w:sz w:val="22"/>
                <w:szCs w:val="22"/>
                <w:highlight w:val="yellow"/>
              </w:rPr>
            </w:pPr>
            <w:r>
              <w:rPr>
                <w:position w:val="-14"/>
                <w:szCs w:val="22"/>
                <w:highlight w:val="yellow"/>
              </w:rPr>
              <w:t xml:space="preserve">                                     </w:t>
            </w:r>
            <w:r w:rsidRPr="00EC1F0E">
              <w:rPr>
                <w:position w:val="-14"/>
                <w:szCs w:val="22"/>
                <w:highlight w:val="yellow"/>
              </w:rPr>
              <w:object w:dxaOrig="400" w:dyaOrig="400" w14:anchorId="5B304DBB">
                <v:shape id="_x0000_i1315" type="#_x0000_t75" style="width:19.5pt;height:19.5pt" o:ole="">
                  <v:imagedata r:id="rId491" o:title=""/>
                </v:shape>
                <o:OLEObject Type="Embed" ProgID="Equation.3" ShapeID="_x0000_i1315" DrawAspect="Content" ObjectID="_1598872924" r:id="rId492"/>
              </w:object>
            </w:r>
            <w:r w:rsidRPr="00EC1F0E">
              <w:rPr>
                <w:szCs w:val="22"/>
                <w:highlight w:val="yellow"/>
              </w:rPr>
              <w:t>=</w:t>
            </w:r>
            <w:r w:rsidRPr="002F28C9">
              <w:rPr>
                <w:rFonts w:ascii="Garamond" w:hAnsi="Garamond"/>
                <w:sz w:val="28"/>
                <w:szCs w:val="28"/>
                <w:highlight w:val="yellow"/>
              </w:rPr>
              <w:t xml:space="preserve"> </w:t>
            </w:r>
            <w:r w:rsidRPr="0013209E">
              <w:rPr>
                <w:rFonts w:ascii="Garamond" w:hAnsi="Garamond"/>
                <w:sz w:val="28"/>
                <w:szCs w:val="28"/>
                <w:highlight w:val="yellow"/>
                <w:lang w:val="en-US"/>
              </w:rPr>
              <w:t>V</w:t>
            </w:r>
            <w:proofErr w:type="spellStart"/>
            <w:proofErr w:type="gramStart"/>
            <w:r w:rsidRPr="0013209E">
              <w:rPr>
                <w:rFonts w:ascii="Garamond" w:hAnsi="Garamond"/>
                <w:highlight w:val="yellow"/>
                <w:vertAlign w:val="superscript"/>
              </w:rPr>
              <w:t>СО</w:t>
            </w:r>
            <w:r w:rsidRPr="0013209E">
              <w:rPr>
                <w:rFonts w:ascii="Garamond" w:hAnsi="Garamond"/>
                <w:sz w:val="28"/>
                <w:szCs w:val="28"/>
                <w:highlight w:val="yellow"/>
                <w:vertAlign w:val="subscript"/>
              </w:rPr>
              <w:t>вэ</w:t>
            </w:r>
            <w:proofErr w:type="spellEnd"/>
            <w:r w:rsidRPr="0013209E">
              <w:rPr>
                <w:rFonts w:ascii="Garamond" w:hAnsi="Garamond"/>
                <w:sz w:val="28"/>
                <w:szCs w:val="28"/>
                <w:highlight w:val="yellow"/>
                <w:vertAlign w:val="subscript"/>
              </w:rPr>
              <w:t>,</w:t>
            </w:r>
            <w:r w:rsidRPr="0013209E">
              <w:rPr>
                <w:rFonts w:ascii="Garamond" w:hAnsi="Garamond"/>
                <w:sz w:val="28"/>
                <w:szCs w:val="28"/>
                <w:highlight w:val="yellow"/>
                <w:vertAlign w:val="subscript"/>
                <w:lang w:val="en-US"/>
              </w:rPr>
              <w:t>h</w:t>
            </w:r>
            <w:proofErr w:type="gramEnd"/>
            <w:r>
              <w:rPr>
                <w:rFonts w:ascii="Garamond" w:hAnsi="Garamond"/>
                <w:sz w:val="28"/>
                <w:szCs w:val="28"/>
                <w:highlight w:val="yellow"/>
                <w:vertAlign w:val="subscript"/>
              </w:rPr>
              <w:t xml:space="preserve"> </w:t>
            </w:r>
            <w:r>
              <w:rPr>
                <w:rFonts w:ascii="Garamond" w:hAnsi="Garamond"/>
                <w:sz w:val="28"/>
                <w:szCs w:val="28"/>
                <w:highlight w:val="yellow"/>
              </w:rPr>
              <w:t>–</w:t>
            </w:r>
            <w:r w:rsidRPr="002F28C9">
              <w:rPr>
                <w:position w:val="-28"/>
                <w:szCs w:val="22"/>
                <w:highlight w:val="yellow"/>
              </w:rPr>
              <w:object w:dxaOrig="1319" w:dyaOrig="680" w14:anchorId="6722F47E">
                <v:shape id="_x0000_i1316" type="#_x0000_t75" style="width:66pt;height:33.75pt" o:ole="">
                  <v:imagedata r:id="rId493" o:title=""/>
                </v:shape>
                <o:OLEObject Type="Embed" ProgID="Equation.3" ShapeID="_x0000_i1316" DrawAspect="Content" ObjectID="_1598872925" r:id="rId494"/>
              </w:object>
            </w:r>
            <w:r>
              <w:rPr>
                <w:position w:val="-28"/>
                <w:szCs w:val="22"/>
                <w:highlight w:val="yellow"/>
              </w:rPr>
              <w:t>,</w:t>
            </w:r>
          </w:p>
          <w:p w:rsidR="00D026BB" w:rsidRPr="00260B0D" w:rsidRDefault="00D026BB" w:rsidP="00421341">
            <w:pPr>
              <w:tabs>
                <w:tab w:val="left" w:pos="1200"/>
              </w:tabs>
              <w:spacing w:before="120" w:after="120"/>
              <w:rPr>
                <w:rFonts w:ascii="Garamond" w:hAnsi="Garamond"/>
                <w:sz w:val="22"/>
                <w:szCs w:val="22"/>
                <w:highlight w:val="yellow"/>
              </w:rPr>
            </w:pPr>
            <w:r>
              <w:rPr>
                <w:rFonts w:ascii="Garamond" w:hAnsi="Garamond"/>
                <w:sz w:val="22"/>
                <w:szCs w:val="22"/>
                <w:highlight w:val="yellow"/>
              </w:rPr>
              <w:t xml:space="preserve"> </w:t>
            </w:r>
            <w:r w:rsidRPr="00260B0D">
              <w:rPr>
                <w:rFonts w:ascii="Garamond" w:hAnsi="Garamond"/>
                <w:sz w:val="22"/>
                <w:szCs w:val="22"/>
                <w:highlight w:val="yellow"/>
              </w:rPr>
              <w:t xml:space="preserve">где </w:t>
            </w:r>
            <w:r w:rsidRPr="0013209E">
              <w:rPr>
                <w:rFonts w:ascii="Garamond" w:hAnsi="Garamond"/>
                <w:sz w:val="28"/>
                <w:szCs w:val="28"/>
                <w:highlight w:val="yellow"/>
                <w:lang w:val="en-US"/>
              </w:rPr>
              <w:t>V</w:t>
            </w:r>
            <w:r w:rsidRPr="0013209E">
              <w:rPr>
                <w:rFonts w:ascii="Garamond" w:hAnsi="Garamond"/>
                <w:highlight w:val="yellow"/>
                <w:vertAlign w:val="superscript"/>
              </w:rPr>
              <w:t>СО</w:t>
            </w:r>
            <w:r w:rsidRPr="0013209E">
              <w:rPr>
                <w:rFonts w:ascii="Garamond" w:hAnsi="Garamond"/>
                <w:sz w:val="28"/>
                <w:szCs w:val="28"/>
                <w:highlight w:val="yellow"/>
                <w:vertAlign w:val="subscript"/>
              </w:rPr>
              <w:t>вэ,</w:t>
            </w:r>
            <w:r w:rsidRPr="0013209E">
              <w:rPr>
                <w:rFonts w:ascii="Garamond" w:hAnsi="Garamond"/>
                <w:sz w:val="28"/>
                <w:szCs w:val="28"/>
                <w:highlight w:val="yellow"/>
                <w:vertAlign w:val="subscript"/>
                <w:lang w:val="en-US"/>
              </w:rPr>
              <w:t>h</w:t>
            </w:r>
            <w:r w:rsidRPr="00260B0D">
              <w:rPr>
                <w:rFonts w:ascii="Garamond" w:hAnsi="Garamond"/>
                <w:sz w:val="22"/>
                <w:szCs w:val="22"/>
                <w:highlight w:val="yellow"/>
              </w:rPr>
              <w:t xml:space="preserve"> ― суммарное </w:t>
            </w:r>
            <w:r>
              <w:rPr>
                <w:rFonts w:ascii="Garamond" w:hAnsi="Garamond"/>
                <w:sz w:val="22"/>
                <w:szCs w:val="22"/>
                <w:highlight w:val="yellow"/>
              </w:rPr>
              <w:t xml:space="preserve">часовое </w:t>
            </w:r>
            <w:r w:rsidRPr="00260B0D">
              <w:rPr>
                <w:rFonts w:ascii="Garamond" w:hAnsi="Garamond"/>
                <w:sz w:val="22"/>
                <w:szCs w:val="22"/>
                <w:highlight w:val="yellow"/>
              </w:rPr>
              <w:t xml:space="preserve">потребление </w:t>
            </w:r>
            <w:r>
              <w:rPr>
                <w:rFonts w:ascii="Garamond" w:hAnsi="Garamond"/>
                <w:sz w:val="22"/>
                <w:szCs w:val="22"/>
                <w:highlight w:val="yellow"/>
              </w:rPr>
              <w:t>внезонального энергорайона</w:t>
            </w:r>
            <w:r w:rsidRPr="00260B0D">
              <w:rPr>
                <w:rFonts w:ascii="Garamond" w:hAnsi="Garamond"/>
                <w:sz w:val="22"/>
                <w:szCs w:val="22"/>
                <w:highlight w:val="yellow"/>
              </w:rPr>
              <w:t xml:space="preserve">, переданное в КО Системным оператором в составе оперативной информации; </w:t>
            </w:r>
          </w:p>
          <w:p w:rsidR="00D026BB" w:rsidRPr="00260B0D" w:rsidRDefault="00D026BB" w:rsidP="00421341">
            <w:pPr>
              <w:tabs>
                <w:tab w:val="left" w:pos="1200"/>
              </w:tabs>
              <w:spacing w:before="120" w:after="120"/>
              <w:rPr>
                <w:rFonts w:ascii="Garamond" w:hAnsi="Garamond"/>
                <w:sz w:val="22"/>
                <w:szCs w:val="22"/>
                <w:highlight w:val="yellow"/>
              </w:rPr>
            </w:pPr>
            <w:r w:rsidRPr="00260B0D">
              <w:rPr>
                <w:rFonts w:ascii="Garamond" w:hAnsi="Garamond"/>
                <w:sz w:val="22"/>
                <w:szCs w:val="22"/>
                <w:highlight w:val="yellow"/>
              </w:rPr>
              <w:object w:dxaOrig="1319" w:dyaOrig="680" w14:anchorId="430A85C0">
                <v:shape id="_x0000_i1317" type="#_x0000_t75" style="width:66pt;height:33.75pt" o:ole="">
                  <v:imagedata r:id="rId493" o:title=""/>
                </v:shape>
                <o:OLEObject Type="Embed" ProgID="Equation.3" ShapeID="_x0000_i1317" DrawAspect="Content" ObjectID="_1598872926" r:id="rId495"/>
              </w:object>
            </w:r>
            <w:r w:rsidRPr="00260B0D">
              <w:rPr>
                <w:rFonts w:ascii="Garamond" w:hAnsi="Garamond"/>
                <w:sz w:val="22"/>
                <w:szCs w:val="22"/>
                <w:highlight w:val="yellow"/>
              </w:rPr>
              <w:t xml:space="preserve"> ― почасовое суммарное фактическое (согласованное или рассчитанное с использованием замещающей информации) потребление ГТП потребления участников оптового рынка, </w:t>
            </w:r>
            <w:r>
              <w:rPr>
                <w:rFonts w:ascii="Garamond" w:hAnsi="Garamond"/>
                <w:sz w:val="22"/>
                <w:szCs w:val="22"/>
                <w:highlight w:val="yellow"/>
              </w:rPr>
              <w:t xml:space="preserve">потребляющих электроэнергию во </w:t>
            </w:r>
            <w:proofErr w:type="spellStart"/>
            <w:r>
              <w:rPr>
                <w:rFonts w:ascii="Garamond" w:hAnsi="Garamond"/>
                <w:sz w:val="22"/>
                <w:szCs w:val="22"/>
                <w:highlight w:val="yellow"/>
              </w:rPr>
              <w:t>внезональном</w:t>
            </w:r>
            <w:proofErr w:type="spellEnd"/>
            <w:r>
              <w:rPr>
                <w:rFonts w:ascii="Garamond" w:hAnsi="Garamond"/>
                <w:sz w:val="22"/>
                <w:szCs w:val="22"/>
                <w:highlight w:val="yellow"/>
              </w:rPr>
              <w:t xml:space="preserve"> </w:t>
            </w:r>
            <w:proofErr w:type="spellStart"/>
            <w:r>
              <w:rPr>
                <w:rFonts w:ascii="Garamond" w:hAnsi="Garamond"/>
                <w:sz w:val="22"/>
                <w:szCs w:val="22"/>
                <w:highlight w:val="yellow"/>
              </w:rPr>
              <w:t>энергорайоне</w:t>
            </w:r>
            <w:proofErr w:type="spellEnd"/>
            <w:r w:rsidRPr="00260B0D">
              <w:rPr>
                <w:rFonts w:ascii="Garamond" w:hAnsi="Garamond"/>
                <w:sz w:val="22"/>
                <w:szCs w:val="22"/>
                <w:highlight w:val="yellow"/>
              </w:rPr>
              <w:t>;</w:t>
            </w:r>
          </w:p>
          <w:p w:rsidR="00D026BB" w:rsidRPr="00260B0D" w:rsidRDefault="00D026BB" w:rsidP="00421341">
            <w:pPr>
              <w:tabs>
                <w:tab w:val="left" w:pos="1200"/>
              </w:tabs>
              <w:spacing w:before="120" w:after="120"/>
              <w:rPr>
                <w:rFonts w:ascii="Garamond" w:hAnsi="Garamond"/>
                <w:sz w:val="22"/>
                <w:szCs w:val="22"/>
                <w:highlight w:val="yellow"/>
              </w:rPr>
            </w:pPr>
            <w:r w:rsidRPr="00260B0D">
              <w:rPr>
                <w:rFonts w:ascii="Garamond" w:hAnsi="Garamond"/>
                <w:i/>
                <w:sz w:val="22"/>
                <w:szCs w:val="22"/>
                <w:highlight w:val="yellow"/>
              </w:rPr>
              <w:t>L</w:t>
            </w:r>
            <w:r w:rsidRPr="00260B0D">
              <w:rPr>
                <w:rFonts w:ascii="Garamond" w:hAnsi="Garamond"/>
                <w:sz w:val="22"/>
                <w:szCs w:val="22"/>
                <w:highlight w:val="yellow"/>
              </w:rPr>
              <w:t xml:space="preserve"> ― число согласованных (рассчитанных с использованием замещающей информации) ГТП потребления участников оптового рынка, </w:t>
            </w:r>
            <w:r>
              <w:rPr>
                <w:rFonts w:ascii="Garamond" w:hAnsi="Garamond"/>
                <w:sz w:val="22"/>
                <w:szCs w:val="22"/>
                <w:highlight w:val="yellow"/>
              </w:rPr>
              <w:t>потребляющих электроэнергию во внезональном энергорайоне</w:t>
            </w:r>
            <w:r w:rsidRPr="00260B0D">
              <w:rPr>
                <w:rFonts w:ascii="Garamond" w:hAnsi="Garamond"/>
                <w:sz w:val="22"/>
                <w:szCs w:val="22"/>
                <w:highlight w:val="yellow"/>
              </w:rPr>
              <w:t>.</w:t>
            </w:r>
          </w:p>
          <w:p w:rsidR="00D026BB" w:rsidRPr="003E7142" w:rsidRDefault="00D026BB" w:rsidP="00421341">
            <w:pPr>
              <w:tabs>
                <w:tab w:val="left" w:pos="1200"/>
              </w:tabs>
              <w:spacing w:before="120" w:after="120"/>
              <w:rPr>
                <w:rFonts w:ascii="Garamond" w:hAnsi="Garamond"/>
                <w:sz w:val="22"/>
                <w:szCs w:val="22"/>
                <w:highlight w:val="yellow"/>
              </w:rPr>
            </w:pPr>
            <w:r w:rsidRPr="00260B0D">
              <w:rPr>
                <w:rFonts w:ascii="Garamond" w:hAnsi="Garamond"/>
                <w:sz w:val="22"/>
                <w:szCs w:val="22"/>
                <w:highlight w:val="yellow"/>
              </w:rPr>
              <w:t>8.</w:t>
            </w:r>
            <w:r>
              <w:rPr>
                <w:rFonts w:ascii="Garamond" w:hAnsi="Garamond"/>
                <w:sz w:val="22"/>
                <w:szCs w:val="22"/>
                <w:highlight w:val="yellow"/>
              </w:rPr>
              <w:t>6</w:t>
            </w:r>
            <w:r w:rsidRPr="00260B0D">
              <w:rPr>
                <w:rFonts w:ascii="Garamond" w:hAnsi="Garamond"/>
                <w:sz w:val="22"/>
                <w:szCs w:val="22"/>
                <w:highlight w:val="yellow"/>
              </w:rPr>
              <w:t xml:space="preserve">.2. Для каждого часа </w:t>
            </w:r>
            <w:r w:rsidRPr="00260B0D">
              <w:rPr>
                <w:rFonts w:ascii="Garamond" w:hAnsi="Garamond"/>
                <w:i/>
                <w:sz w:val="22"/>
                <w:szCs w:val="22"/>
                <w:highlight w:val="yellow"/>
              </w:rPr>
              <w:t>h</w:t>
            </w:r>
            <w:r w:rsidRPr="00260B0D">
              <w:rPr>
                <w:rFonts w:ascii="Garamond" w:hAnsi="Garamond"/>
                <w:sz w:val="22"/>
                <w:szCs w:val="22"/>
                <w:highlight w:val="yellow"/>
              </w:rPr>
              <w:t xml:space="preserve"> рассчитывается доля суммарного потребления </w:t>
            </w:r>
            <w:r w:rsidRPr="00260B0D">
              <w:rPr>
                <w:rFonts w:ascii="Garamond" w:hAnsi="Garamond"/>
                <w:i/>
                <w:iCs/>
                <w:sz w:val="22"/>
                <w:szCs w:val="22"/>
                <w:highlight w:val="yellow"/>
                <w:lang w:val="en-US"/>
              </w:rPr>
              <w:t>K</w:t>
            </w:r>
            <w:r w:rsidRPr="00260B0D">
              <w:rPr>
                <w:rFonts w:ascii="Garamond" w:hAnsi="Garamond"/>
                <w:i/>
                <w:iCs/>
                <w:sz w:val="22"/>
                <w:szCs w:val="22"/>
                <w:highlight w:val="yellow"/>
                <w:vertAlign w:val="subscript"/>
                <w:lang w:val="en-US"/>
              </w:rPr>
              <w:t>j</w:t>
            </w:r>
            <w:r w:rsidRPr="00260B0D">
              <w:rPr>
                <w:rFonts w:ascii="Garamond" w:hAnsi="Garamond"/>
                <w:i/>
                <w:iCs/>
                <w:sz w:val="22"/>
                <w:szCs w:val="22"/>
                <w:highlight w:val="yellow"/>
                <w:vertAlign w:val="subscript"/>
              </w:rPr>
              <w:t>,h</w:t>
            </w:r>
            <w:r w:rsidRPr="00260B0D">
              <w:rPr>
                <w:rFonts w:ascii="Garamond" w:hAnsi="Garamond"/>
                <w:sz w:val="22"/>
                <w:szCs w:val="22"/>
                <w:highlight w:val="yellow"/>
              </w:rPr>
              <w:t xml:space="preserve"> в ГТП потребления каждого участника оптового рынка, не согласовавших сальдо перетоков с ФСК и по смежным сечениям:</w:t>
            </w:r>
          </w:p>
          <w:p w:rsidR="00D026BB" w:rsidRDefault="00D026BB" w:rsidP="00421341">
            <w:pPr>
              <w:tabs>
                <w:tab w:val="left" w:pos="1200"/>
              </w:tabs>
              <w:spacing w:before="120" w:after="120"/>
              <w:rPr>
                <w:rFonts w:ascii="Garamond" w:hAnsi="Garamond"/>
                <w:sz w:val="22"/>
                <w:szCs w:val="22"/>
                <w:highlight w:val="yellow"/>
              </w:rPr>
            </w:pPr>
            <w:r w:rsidRPr="004C19CF">
              <w:t xml:space="preserve">                                  </w:t>
            </w:r>
            <w:r>
              <w:object w:dxaOrig="2925" w:dyaOrig="1110" w14:anchorId="05B9F9E2">
                <v:shape id="_x0000_i1318" type="#_x0000_t75" style="width:147pt;height:55.5pt" o:ole="">
                  <v:imagedata r:id="rId496" o:title=""/>
                </v:shape>
                <o:OLEObject Type="Embed" ProgID="PBrush" ShapeID="_x0000_i1318" DrawAspect="Content" ObjectID="_1598872927" r:id="rId497"/>
              </w:object>
            </w:r>
            <w:r w:rsidRPr="00260B0D">
              <w:rPr>
                <w:rFonts w:ascii="Garamond" w:hAnsi="Garamond"/>
                <w:sz w:val="22"/>
                <w:szCs w:val="22"/>
                <w:highlight w:val="yellow"/>
              </w:rPr>
              <w:t xml:space="preserve"> </w:t>
            </w:r>
          </w:p>
          <w:p w:rsidR="00D026BB" w:rsidRPr="00260B0D" w:rsidRDefault="00D026BB" w:rsidP="00421341">
            <w:pPr>
              <w:tabs>
                <w:tab w:val="left" w:pos="1200"/>
              </w:tabs>
              <w:spacing w:before="120" w:after="120"/>
              <w:rPr>
                <w:rFonts w:ascii="Garamond" w:hAnsi="Garamond"/>
                <w:sz w:val="22"/>
                <w:szCs w:val="22"/>
                <w:highlight w:val="yellow"/>
              </w:rPr>
            </w:pPr>
            <w:r w:rsidRPr="00260B0D">
              <w:rPr>
                <w:rFonts w:ascii="Garamond" w:hAnsi="Garamond"/>
                <w:sz w:val="22"/>
                <w:szCs w:val="22"/>
                <w:highlight w:val="yellow"/>
              </w:rPr>
              <w:t xml:space="preserve">где </w:t>
            </w:r>
            <w:r>
              <w:rPr>
                <w:rFonts w:ascii="Garamond" w:hAnsi="Garamond"/>
                <w:i/>
                <w:sz w:val="22"/>
                <w:szCs w:val="22"/>
                <w:highlight w:val="yellow"/>
                <w:lang w:val="en-US"/>
              </w:rPr>
              <w:t>n</w:t>
            </w:r>
            <w:r w:rsidRPr="00260B0D">
              <w:rPr>
                <w:rFonts w:ascii="Garamond" w:hAnsi="Garamond"/>
                <w:sz w:val="22"/>
                <w:szCs w:val="22"/>
                <w:highlight w:val="yellow"/>
              </w:rPr>
              <w:t xml:space="preserve"> ― число ГТП потребления участников оптового рынка, не согласовавших данные КУ по смежным сечениям, а также по сечениям с </w:t>
            </w:r>
            <w:r w:rsidRPr="00260B0D">
              <w:rPr>
                <w:rFonts w:ascii="Garamond" w:hAnsi="Garamond"/>
                <w:sz w:val="22"/>
                <w:szCs w:val="22"/>
                <w:highlight w:val="yellow"/>
              </w:rPr>
              <w:lastRenderedPageBreak/>
              <w:t xml:space="preserve">ФСК, по которым отсутствует замещающая информация; </w:t>
            </w:r>
          </w:p>
          <w:p w:rsidR="00D026BB" w:rsidRPr="00260B0D" w:rsidRDefault="00D026BB" w:rsidP="00421341">
            <w:pPr>
              <w:tabs>
                <w:tab w:val="left" w:pos="1200"/>
              </w:tabs>
              <w:spacing w:before="120" w:after="120"/>
              <w:rPr>
                <w:rFonts w:ascii="Garamond" w:hAnsi="Garamond"/>
                <w:sz w:val="22"/>
                <w:szCs w:val="22"/>
                <w:highlight w:val="yellow"/>
              </w:rPr>
            </w:pPr>
            <w:r w:rsidRPr="00260B0D">
              <w:rPr>
                <w:rFonts w:ascii="Garamond" w:hAnsi="Garamond"/>
                <w:sz w:val="22"/>
                <w:szCs w:val="22"/>
                <w:highlight w:val="yellow"/>
              </w:rPr>
              <w:object w:dxaOrig="1120" w:dyaOrig="400" w14:anchorId="4AB4127E">
                <v:shape id="_x0000_i1319" type="#_x0000_t75" style="width:65.25pt;height:24pt" o:ole="">
                  <v:imagedata r:id="rId498" o:title=""/>
                </v:shape>
                <o:OLEObject Type="Embed" ProgID="Equation.3" ShapeID="_x0000_i1319" DrawAspect="Content" ObjectID="_1598872928" r:id="rId499"/>
              </w:object>
            </w:r>
            <w:r w:rsidRPr="00260B0D">
              <w:rPr>
                <w:rFonts w:ascii="Garamond" w:hAnsi="Garamond"/>
                <w:sz w:val="22"/>
                <w:szCs w:val="22"/>
                <w:highlight w:val="yellow"/>
              </w:rPr>
              <w:t xml:space="preserve"> ― для ценовых и неценовых зон (кроме неценовой зоны Дальнего Востока) − величина прогнозного потребления электрической энергии в ГТП потребления </w:t>
            </w:r>
            <w:r w:rsidRPr="00260B0D">
              <w:rPr>
                <w:rFonts w:ascii="Garamond" w:hAnsi="Garamond"/>
                <w:i/>
                <w:sz w:val="22"/>
                <w:szCs w:val="22"/>
                <w:highlight w:val="yellow"/>
              </w:rPr>
              <w:t>j</w:t>
            </w:r>
            <w:r w:rsidRPr="00260B0D">
              <w:rPr>
                <w:rFonts w:ascii="Garamond" w:hAnsi="Garamond"/>
                <w:sz w:val="22"/>
                <w:szCs w:val="22"/>
                <w:highlight w:val="yellow"/>
              </w:rPr>
              <w:t>-</w:t>
            </w:r>
            <w:proofErr w:type="spellStart"/>
            <w:r w:rsidRPr="00260B0D">
              <w:rPr>
                <w:rFonts w:ascii="Garamond" w:hAnsi="Garamond"/>
                <w:sz w:val="22"/>
                <w:szCs w:val="22"/>
                <w:highlight w:val="yellow"/>
              </w:rPr>
              <w:t>го</w:t>
            </w:r>
            <w:proofErr w:type="spellEnd"/>
            <w:r w:rsidRPr="00260B0D">
              <w:rPr>
                <w:rFonts w:ascii="Garamond" w:hAnsi="Garamond"/>
                <w:sz w:val="22"/>
                <w:szCs w:val="22"/>
                <w:highlight w:val="yellow"/>
              </w:rPr>
              <w:t xml:space="preserve"> участника оптового рынка на основе актуализированной расчетной модели в час </w:t>
            </w:r>
            <w:r w:rsidRPr="00260B0D">
              <w:rPr>
                <w:rFonts w:ascii="Garamond" w:hAnsi="Garamond"/>
                <w:i/>
                <w:sz w:val="22"/>
                <w:szCs w:val="22"/>
                <w:highlight w:val="yellow"/>
              </w:rPr>
              <w:t>h</w:t>
            </w:r>
            <w:r w:rsidRPr="00260B0D">
              <w:rPr>
                <w:rFonts w:ascii="Garamond" w:hAnsi="Garamond"/>
                <w:sz w:val="22"/>
                <w:szCs w:val="22"/>
                <w:highlight w:val="yellow"/>
              </w:rPr>
              <w:t xml:space="preserve">, рассчитанная КО в соответствии с </w:t>
            </w:r>
            <w:r w:rsidRPr="00260B0D">
              <w:rPr>
                <w:rFonts w:ascii="Garamond" w:hAnsi="Garamond"/>
                <w:i/>
                <w:sz w:val="22"/>
                <w:szCs w:val="22"/>
                <w:highlight w:val="yellow"/>
              </w:rPr>
              <w:t>Регламентом проведения конкурентного отбора ценовых заявок на сутки вперед</w:t>
            </w:r>
            <w:r w:rsidRPr="00260B0D">
              <w:rPr>
                <w:rFonts w:ascii="Garamond" w:hAnsi="Garamond"/>
                <w:sz w:val="22"/>
                <w:szCs w:val="22"/>
                <w:highlight w:val="yellow"/>
              </w:rPr>
              <w:t xml:space="preserve"> (Приложение № 7 к </w:t>
            </w:r>
            <w:r w:rsidRPr="00260B0D">
              <w:rPr>
                <w:rFonts w:ascii="Garamond" w:hAnsi="Garamond"/>
                <w:i/>
                <w:sz w:val="22"/>
                <w:szCs w:val="22"/>
                <w:highlight w:val="yellow"/>
              </w:rPr>
              <w:t>Договору о присоединении к торговой системе оптового рынка</w:t>
            </w:r>
            <w:r w:rsidRPr="00260B0D">
              <w:rPr>
                <w:rFonts w:ascii="Garamond" w:hAnsi="Garamond"/>
                <w:sz w:val="22"/>
                <w:szCs w:val="22"/>
                <w:highlight w:val="yellow"/>
              </w:rPr>
              <w:t>);</w:t>
            </w:r>
          </w:p>
          <w:p w:rsidR="00D026BB" w:rsidRPr="00260B0D" w:rsidRDefault="00D026BB" w:rsidP="00421341">
            <w:pPr>
              <w:tabs>
                <w:tab w:val="left" w:pos="1200"/>
              </w:tabs>
              <w:spacing w:before="120" w:after="120"/>
              <w:rPr>
                <w:rFonts w:ascii="Garamond" w:hAnsi="Garamond"/>
                <w:sz w:val="22"/>
                <w:szCs w:val="22"/>
                <w:highlight w:val="yellow"/>
              </w:rPr>
            </w:pPr>
            <w:r w:rsidRPr="00260B0D">
              <w:rPr>
                <w:rFonts w:ascii="Garamond" w:hAnsi="Garamond"/>
                <w:sz w:val="22"/>
                <w:szCs w:val="22"/>
                <w:highlight w:val="yellow"/>
              </w:rPr>
              <w:t xml:space="preserve">− для неценовой зоны Дальнего Востока − потребление электроэнергии в ГТП потребления </w:t>
            </w:r>
            <w:r w:rsidRPr="00260B0D">
              <w:rPr>
                <w:rFonts w:ascii="Garamond" w:hAnsi="Garamond"/>
                <w:i/>
                <w:sz w:val="22"/>
                <w:szCs w:val="22"/>
                <w:highlight w:val="yellow"/>
              </w:rPr>
              <w:t>j</w:t>
            </w:r>
            <w:r w:rsidRPr="00260B0D">
              <w:rPr>
                <w:rFonts w:ascii="Garamond" w:hAnsi="Garamond"/>
                <w:sz w:val="22"/>
                <w:szCs w:val="22"/>
                <w:highlight w:val="yellow"/>
              </w:rPr>
              <w:t xml:space="preserve">-го участника оптового рынка за час </w:t>
            </w:r>
            <w:r w:rsidRPr="00260B0D">
              <w:rPr>
                <w:rFonts w:ascii="Garamond" w:hAnsi="Garamond"/>
                <w:i/>
                <w:sz w:val="22"/>
                <w:szCs w:val="22"/>
                <w:highlight w:val="yellow"/>
              </w:rPr>
              <w:t>h</w:t>
            </w:r>
            <w:r w:rsidRPr="00260B0D">
              <w:rPr>
                <w:rFonts w:ascii="Garamond" w:hAnsi="Garamond"/>
                <w:sz w:val="22"/>
                <w:szCs w:val="22"/>
                <w:highlight w:val="yellow"/>
              </w:rPr>
              <w:t>, определенное в соответствии с прогнозным диспетчерским графиком, переданным в КО СО.</w:t>
            </w:r>
          </w:p>
          <w:p w:rsidR="00D026BB" w:rsidRPr="00260B0D" w:rsidRDefault="00D026BB" w:rsidP="00421341">
            <w:pPr>
              <w:tabs>
                <w:tab w:val="left" w:pos="1200"/>
              </w:tabs>
              <w:spacing w:before="120" w:after="120"/>
              <w:rPr>
                <w:rFonts w:ascii="Garamond" w:hAnsi="Garamond"/>
                <w:sz w:val="22"/>
                <w:szCs w:val="22"/>
                <w:highlight w:val="yellow"/>
              </w:rPr>
            </w:pPr>
            <w:r w:rsidRPr="00260B0D">
              <w:rPr>
                <w:rFonts w:ascii="Garamond" w:hAnsi="Garamond"/>
                <w:sz w:val="22"/>
                <w:szCs w:val="22"/>
                <w:highlight w:val="yellow"/>
              </w:rPr>
              <w:t xml:space="preserve">В случае наличия у участников ОРЭМ станций, не представленных на оптовом рынке отдельной группой точек поставки генерации (далее – блок-станции), КО корректирует часовые величины </w:t>
            </w:r>
            <w:r w:rsidRPr="00260B0D">
              <w:rPr>
                <w:rFonts w:ascii="Garamond" w:hAnsi="Garamond"/>
                <w:sz w:val="22"/>
                <w:szCs w:val="22"/>
                <w:highlight w:val="yellow"/>
              </w:rPr>
              <w:object w:dxaOrig="1120" w:dyaOrig="400" w14:anchorId="793638DF">
                <v:shape id="_x0000_i1320" type="#_x0000_t75" style="width:76.5pt;height:27.75pt" o:ole="">
                  <v:imagedata r:id="rId498" o:title=""/>
                </v:shape>
                <o:OLEObject Type="Embed" ProgID="Equation.3" ShapeID="_x0000_i1320" DrawAspect="Content" ObjectID="_1598872929" r:id="rId500"/>
              </w:object>
            </w:r>
            <w:r w:rsidRPr="00260B0D">
              <w:rPr>
                <w:rFonts w:ascii="Garamond" w:hAnsi="Garamond"/>
                <w:sz w:val="22"/>
                <w:szCs w:val="22"/>
                <w:highlight w:val="yellow"/>
              </w:rPr>
              <w:t xml:space="preserve">на величину плановой среднечасовой активной мощности режимной генерирующей единицы блок-станции, отнесенной к ГТП потребления такого участника ОРЭМ, применяемой КО при расчетах в соответствии с </w:t>
            </w:r>
            <w:r w:rsidRPr="00260B0D">
              <w:rPr>
                <w:rFonts w:ascii="Garamond" w:hAnsi="Garamond"/>
                <w:i/>
                <w:sz w:val="22"/>
                <w:szCs w:val="22"/>
                <w:highlight w:val="yellow"/>
              </w:rPr>
              <w:t>Регламентом расчета плановых объемов производства и потребления и расчета стоимости электроэнергии на сутки вперед</w:t>
            </w:r>
            <w:r w:rsidRPr="00260B0D">
              <w:rPr>
                <w:rFonts w:ascii="Garamond" w:hAnsi="Garamond"/>
                <w:sz w:val="22"/>
                <w:szCs w:val="22"/>
                <w:highlight w:val="yellow"/>
              </w:rPr>
              <w:t xml:space="preserve"> (Приложением № 8 к </w:t>
            </w:r>
            <w:r w:rsidRPr="00260B0D">
              <w:rPr>
                <w:rFonts w:ascii="Garamond" w:hAnsi="Garamond"/>
                <w:i/>
                <w:sz w:val="22"/>
                <w:szCs w:val="22"/>
                <w:highlight w:val="yellow"/>
              </w:rPr>
              <w:t>Договору о присоединении к торговой системе оптового рынка</w:t>
            </w:r>
            <w:r w:rsidRPr="00260B0D">
              <w:rPr>
                <w:rFonts w:ascii="Garamond" w:hAnsi="Garamond"/>
                <w:sz w:val="22"/>
                <w:szCs w:val="22"/>
                <w:highlight w:val="yellow"/>
              </w:rPr>
              <w:t>).</w:t>
            </w:r>
          </w:p>
          <w:p w:rsidR="00D026BB" w:rsidRPr="00260B0D" w:rsidRDefault="00D026BB" w:rsidP="00421341">
            <w:pPr>
              <w:tabs>
                <w:tab w:val="left" w:pos="1200"/>
              </w:tabs>
              <w:spacing w:before="120" w:after="120"/>
              <w:rPr>
                <w:rFonts w:ascii="Garamond" w:hAnsi="Garamond"/>
                <w:sz w:val="22"/>
                <w:szCs w:val="22"/>
                <w:highlight w:val="yellow"/>
              </w:rPr>
            </w:pPr>
            <w:r w:rsidRPr="0013209E">
              <w:rPr>
                <w:rFonts w:ascii="Garamond" w:hAnsi="Garamond"/>
                <w:sz w:val="28"/>
                <w:szCs w:val="28"/>
                <w:highlight w:val="yellow"/>
                <w:lang w:val="en-US"/>
              </w:rPr>
              <w:t>V</w:t>
            </w:r>
            <w:r w:rsidRPr="0013209E">
              <w:rPr>
                <w:rFonts w:ascii="Garamond" w:hAnsi="Garamond"/>
                <w:sz w:val="28"/>
                <w:szCs w:val="28"/>
                <w:highlight w:val="yellow"/>
                <w:vertAlign w:val="subscript"/>
              </w:rPr>
              <w:t>вэ,</w:t>
            </w:r>
            <w:r w:rsidRPr="0013209E">
              <w:rPr>
                <w:rFonts w:ascii="Garamond" w:hAnsi="Garamond"/>
                <w:sz w:val="28"/>
                <w:szCs w:val="28"/>
                <w:highlight w:val="yellow"/>
                <w:vertAlign w:val="subscript"/>
                <w:lang w:val="en-US"/>
              </w:rPr>
              <w:t>h</w:t>
            </w:r>
            <w:r w:rsidRPr="00260B0D">
              <w:rPr>
                <w:rFonts w:ascii="Garamond" w:hAnsi="Garamond"/>
                <w:sz w:val="22"/>
                <w:szCs w:val="22"/>
                <w:highlight w:val="yellow"/>
              </w:rPr>
              <w:t xml:space="preserve">― часовая величина потерь ФСК </w:t>
            </w:r>
            <w:r>
              <w:rPr>
                <w:rFonts w:ascii="Garamond" w:hAnsi="Garamond"/>
                <w:sz w:val="22"/>
                <w:szCs w:val="22"/>
                <w:highlight w:val="yellow"/>
              </w:rPr>
              <w:t>во внезональном энергорайоне</w:t>
            </w:r>
            <w:r w:rsidRPr="00260B0D">
              <w:rPr>
                <w:rFonts w:ascii="Garamond" w:hAnsi="Garamond"/>
                <w:sz w:val="22"/>
                <w:szCs w:val="22"/>
                <w:highlight w:val="yellow"/>
              </w:rPr>
              <w:t xml:space="preserve"> за час </w:t>
            </w:r>
            <w:r w:rsidRPr="00260B0D">
              <w:rPr>
                <w:rFonts w:ascii="Garamond" w:hAnsi="Garamond"/>
                <w:i/>
                <w:sz w:val="22"/>
                <w:szCs w:val="22"/>
                <w:highlight w:val="yellow"/>
              </w:rPr>
              <w:t>h</w:t>
            </w:r>
            <w:r w:rsidRPr="00260B0D">
              <w:rPr>
                <w:rFonts w:ascii="Garamond" w:hAnsi="Garamond"/>
                <w:sz w:val="22"/>
                <w:szCs w:val="22"/>
                <w:highlight w:val="yellow"/>
              </w:rPr>
              <w:t>:</w:t>
            </w:r>
          </w:p>
          <w:p w:rsidR="00D026BB" w:rsidRPr="00260B0D" w:rsidRDefault="00D026BB" w:rsidP="00421341">
            <w:pPr>
              <w:tabs>
                <w:tab w:val="left" w:pos="1200"/>
              </w:tabs>
              <w:spacing w:before="120" w:after="120"/>
              <w:rPr>
                <w:rFonts w:ascii="Garamond" w:hAnsi="Garamond"/>
                <w:sz w:val="22"/>
                <w:szCs w:val="22"/>
                <w:highlight w:val="yellow"/>
              </w:rPr>
            </w:pPr>
            <w:r>
              <w:rPr>
                <w:rFonts w:ascii="Garamond" w:hAnsi="Garamond"/>
                <w:sz w:val="22"/>
                <w:szCs w:val="22"/>
                <w:highlight w:val="yellow"/>
              </w:rPr>
              <w:t xml:space="preserve">                           </w:t>
            </w:r>
            <w:r w:rsidRPr="00EE6332">
              <w:rPr>
                <w:rFonts w:ascii="Garamond" w:hAnsi="Garamond"/>
                <w:sz w:val="28"/>
                <w:szCs w:val="28"/>
                <w:highlight w:val="yellow"/>
                <w:lang w:val="en-US"/>
              </w:rPr>
              <w:t>V</w:t>
            </w:r>
            <w:r w:rsidRPr="00EE6332">
              <w:rPr>
                <w:rFonts w:ascii="Garamond" w:hAnsi="Garamond"/>
                <w:sz w:val="28"/>
                <w:szCs w:val="28"/>
                <w:highlight w:val="yellow"/>
                <w:vertAlign w:val="subscript"/>
              </w:rPr>
              <w:t>вэ,</w:t>
            </w:r>
            <w:r w:rsidRPr="00EE6332">
              <w:rPr>
                <w:rFonts w:ascii="Garamond" w:hAnsi="Garamond"/>
                <w:sz w:val="28"/>
                <w:szCs w:val="28"/>
                <w:highlight w:val="yellow"/>
                <w:vertAlign w:val="subscript"/>
                <w:lang w:val="en-US"/>
              </w:rPr>
              <w:t>h</w:t>
            </w:r>
            <w:r w:rsidRPr="00EE6332">
              <w:rPr>
                <w:sz w:val="28"/>
                <w:szCs w:val="28"/>
                <w:highlight w:val="yellow"/>
              </w:rPr>
              <w:t>=</w:t>
            </w:r>
            <w:r w:rsidRPr="002F28C9">
              <w:rPr>
                <w:sz w:val="28"/>
                <w:szCs w:val="28"/>
                <w:highlight w:val="yellow"/>
              </w:rPr>
              <w:t xml:space="preserve"> </w:t>
            </w:r>
            <w:r w:rsidRPr="0013209E">
              <w:rPr>
                <w:rFonts w:ascii="Garamond" w:hAnsi="Garamond"/>
                <w:sz w:val="28"/>
                <w:szCs w:val="28"/>
                <w:highlight w:val="yellow"/>
                <w:lang w:val="en-US"/>
              </w:rPr>
              <w:t>V</w:t>
            </w:r>
            <w:r w:rsidRPr="0013209E">
              <w:rPr>
                <w:rFonts w:ascii="Garamond" w:hAnsi="Garamond"/>
                <w:highlight w:val="yellow"/>
                <w:vertAlign w:val="superscript"/>
              </w:rPr>
              <w:t>СО</w:t>
            </w:r>
            <w:r w:rsidRPr="0013209E">
              <w:rPr>
                <w:rFonts w:ascii="Garamond" w:hAnsi="Garamond"/>
                <w:sz w:val="28"/>
                <w:szCs w:val="28"/>
                <w:highlight w:val="yellow"/>
                <w:vertAlign w:val="subscript"/>
              </w:rPr>
              <w:t>вэ,</w:t>
            </w:r>
            <w:r w:rsidRPr="0013209E">
              <w:rPr>
                <w:rFonts w:ascii="Garamond" w:hAnsi="Garamond"/>
                <w:sz w:val="28"/>
                <w:szCs w:val="28"/>
                <w:highlight w:val="yellow"/>
                <w:vertAlign w:val="subscript"/>
                <w:lang w:val="en-US"/>
              </w:rPr>
              <w:t>h</w:t>
            </w:r>
            <w:r w:rsidRPr="0065784C">
              <w:rPr>
                <w:sz w:val="28"/>
                <w:szCs w:val="28"/>
                <w:highlight w:val="yellow"/>
              </w:rPr>
              <w:t xml:space="preserve"> </w:t>
            </w:r>
            <w:r w:rsidRPr="00454E5B">
              <w:rPr>
                <w:sz w:val="20"/>
                <w:szCs w:val="20"/>
                <w:highlight w:val="yellow"/>
              </w:rPr>
              <w:t>*</w:t>
            </w:r>
            <w:r w:rsidRPr="00EE6332">
              <w:rPr>
                <w:rFonts w:ascii="Garamond" w:hAnsi="Garamond"/>
                <w:sz w:val="28"/>
                <w:szCs w:val="28"/>
                <w:highlight w:val="yellow"/>
                <w:lang w:val="en-US"/>
              </w:rPr>
              <w:t>V</w:t>
            </w:r>
            <w:r w:rsidRPr="00EE6332">
              <w:rPr>
                <w:rFonts w:ascii="Garamond" w:hAnsi="Garamond"/>
                <w:highlight w:val="yellow"/>
                <w:vertAlign w:val="superscript"/>
              </w:rPr>
              <w:t>ФСК</w:t>
            </w:r>
            <w:r>
              <w:rPr>
                <w:sz w:val="28"/>
                <w:szCs w:val="28"/>
                <w:highlight w:val="yellow"/>
                <w:vertAlign w:val="subscript"/>
              </w:rPr>
              <w:t>баланс</w:t>
            </w:r>
            <w:r w:rsidRPr="00EE6332">
              <w:rPr>
                <w:sz w:val="28"/>
                <w:szCs w:val="28"/>
                <w:highlight w:val="yellow"/>
              </w:rPr>
              <w:t xml:space="preserve"> /</w:t>
            </w:r>
            <w:r>
              <w:rPr>
                <w:sz w:val="28"/>
                <w:szCs w:val="28"/>
                <w:highlight w:val="yellow"/>
              </w:rPr>
              <w:t>(</w:t>
            </w:r>
            <w:r w:rsidRPr="00EE6332">
              <w:rPr>
                <w:sz w:val="28"/>
                <w:szCs w:val="28"/>
                <w:highlight w:val="yellow"/>
                <w:lang w:val="en-US"/>
              </w:rPr>
              <w:t>H</w:t>
            </w:r>
            <w:r w:rsidRPr="00454E5B">
              <w:rPr>
                <w:sz w:val="20"/>
                <w:szCs w:val="20"/>
                <w:highlight w:val="yellow"/>
              </w:rPr>
              <w:t>*</w:t>
            </w:r>
            <w:r w:rsidRPr="00454E5B">
              <w:rPr>
                <w:rFonts w:ascii="Garamond" w:hAnsi="Garamond"/>
                <w:sz w:val="28"/>
                <w:szCs w:val="28"/>
                <w:highlight w:val="yellow"/>
              </w:rPr>
              <w:t xml:space="preserve"> </w:t>
            </w:r>
            <w:r w:rsidRPr="0013209E">
              <w:rPr>
                <w:rFonts w:ascii="Garamond" w:hAnsi="Garamond"/>
                <w:sz w:val="28"/>
                <w:szCs w:val="28"/>
                <w:highlight w:val="yellow"/>
                <w:lang w:val="en-US"/>
              </w:rPr>
              <w:t>V</w:t>
            </w:r>
            <w:r w:rsidRPr="0013209E">
              <w:rPr>
                <w:rFonts w:ascii="Garamond" w:hAnsi="Garamond"/>
                <w:highlight w:val="yellow"/>
                <w:vertAlign w:val="superscript"/>
              </w:rPr>
              <w:t>СО</w:t>
            </w:r>
            <w:r>
              <w:rPr>
                <w:rFonts w:ascii="Garamond" w:hAnsi="Garamond"/>
                <w:sz w:val="28"/>
                <w:szCs w:val="28"/>
                <w:highlight w:val="yellow"/>
                <w:vertAlign w:val="subscript"/>
              </w:rPr>
              <w:t>ТСРФ</w:t>
            </w:r>
            <w:r w:rsidRPr="0013209E">
              <w:rPr>
                <w:rFonts w:ascii="Garamond" w:hAnsi="Garamond"/>
                <w:sz w:val="28"/>
                <w:szCs w:val="28"/>
                <w:highlight w:val="yellow"/>
                <w:vertAlign w:val="subscript"/>
              </w:rPr>
              <w:t>,</w:t>
            </w:r>
            <w:r w:rsidRPr="0013209E">
              <w:rPr>
                <w:rFonts w:ascii="Garamond" w:hAnsi="Garamond"/>
                <w:sz w:val="28"/>
                <w:szCs w:val="28"/>
                <w:highlight w:val="yellow"/>
                <w:vertAlign w:val="subscript"/>
                <w:lang w:val="en-US"/>
              </w:rPr>
              <w:t>h</w:t>
            </w:r>
            <w:r>
              <w:rPr>
                <w:rFonts w:ascii="Garamond" w:hAnsi="Garamond"/>
                <w:sz w:val="28"/>
                <w:szCs w:val="28"/>
                <w:highlight w:val="yellow"/>
              </w:rPr>
              <w:t>)</w:t>
            </w:r>
            <w:r w:rsidRPr="00260B0D">
              <w:rPr>
                <w:rFonts w:ascii="Garamond" w:hAnsi="Garamond"/>
                <w:sz w:val="22"/>
                <w:szCs w:val="22"/>
                <w:highlight w:val="yellow"/>
              </w:rPr>
              <w:t>,</w:t>
            </w:r>
          </w:p>
          <w:p w:rsidR="00D026BB" w:rsidRDefault="00D026BB" w:rsidP="00421341">
            <w:pPr>
              <w:tabs>
                <w:tab w:val="left" w:pos="1200"/>
              </w:tabs>
              <w:spacing w:before="120" w:after="120"/>
              <w:rPr>
                <w:rFonts w:ascii="Garamond" w:hAnsi="Garamond"/>
                <w:sz w:val="22"/>
                <w:szCs w:val="22"/>
                <w:highlight w:val="yellow"/>
              </w:rPr>
            </w:pPr>
            <w:r w:rsidRPr="00260B0D">
              <w:rPr>
                <w:rFonts w:ascii="Garamond" w:hAnsi="Garamond"/>
                <w:sz w:val="22"/>
                <w:szCs w:val="22"/>
                <w:highlight w:val="yellow"/>
              </w:rPr>
              <w:t xml:space="preserve">где </w:t>
            </w:r>
            <w:r w:rsidRPr="0013209E">
              <w:rPr>
                <w:rFonts w:ascii="Garamond" w:hAnsi="Garamond"/>
                <w:sz w:val="28"/>
                <w:szCs w:val="28"/>
                <w:highlight w:val="yellow"/>
                <w:lang w:val="en-US"/>
              </w:rPr>
              <w:t>V</w:t>
            </w:r>
            <w:r w:rsidRPr="0013209E">
              <w:rPr>
                <w:rFonts w:ascii="Garamond" w:hAnsi="Garamond"/>
                <w:highlight w:val="yellow"/>
                <w:vertAlign w:val="superscript"/>
              </w:rPr>
              <w:t>СО</w:t>
            </w:r>
            <w:r w:rsidRPr="0013209E">
              <w:rPr>
                <w:rFonts w:ascii="Garamond" w:hAnsi="Garamond"/>
                <w:sz w:val="28"/>
                <w:szCs w:val="28"/>
                <w:highlight w:val="yellow"/>
                <w:vertAlign w:val="subscript"/>
              </w:rPr>
              <w:t>вэ,</w:t>
            </w:r>
            <w:r w:rsidRPr="0013209E">
              <w:rPr>
                <w:rFonts w:ascii="Garamond" w:hAnsi="Garamond"/>
                <w:sz w:val="28"/>
                <w:szCs w:val="28"/>
                <w:highlight w:val="yellow"/>
                <w:vertAlign w:val="subscript"/>
                <w:lang w:val="en-US"/>
              </w:rPr>
              <w:t>h</w:t>
            </w:r>
            <w:r>
              <w:rPr>
                <w:rFonts w:ascii="Garamond" w:hAnsi="Garamond"/>
                <w:sz w:val="28"/>
                <w:szCs w:val="28"/>
                <w:highlight w:val="yellow"/>
              </w:rPr>
              <w:t xml:space="preserve"> - </w:t>
            </w:r>
            <w:r w:rsidRPr="00260B0D">
              <w:rPr>
                <w:rFonts w:ascii="Garamond" w:hAnsi="Garamond"/>
                <w:sz w:val="22"/>
                <w:szCs w:val="22"/>
                <w:highlight w:val="yellow"/>
              </w:rPr>
              <w:t xml:space="preserve">суммарное </w:t>
            </w:r>
            <w:r>
              <w:rPr>
                <w:rFonts w:ascii="Garamond" w:hAnsi="Garamond"/>
                <w:sz w:val="22"/>
                <w:szCs w:val="22"/>
                <w:highlight w:val="yellow"/>
              </w:rPr>
              <w:t xml:space="preserve">часовое </w:t>
            </w:r>
            <w:r w:rsidRPr="00260B0D">
              <w:rPr>
                <w:rFonts w:ascii="Garamond" w:hAnsi="Garamond"/>
                <w:sz w:val="22"/>
                <w:szCs w:val="22"/>
                <w:highlight w:val="yellow"/>
              </w:rPr>
              <w:t xml:space="preserve">потребление </w:t>
            </w:r>
            <w:r>
              <w:rPr>
                <w:rFonts w:ascii="Garamond" w:hAnsi="Garamond"/>
                <w:sz w:val="22"/>
                <w:szCs w:val="22"/>
                <w:highlight w:val="yellow"/>
              </w:rPr>
              <w:t>внезонального энергорайона</w:t>
            </w:r>
            <w:r w:rsidRPr="00260B0D">
              <w:rPr>
                <w:rFonts w:ascii="Garamond" w:hAnsi="Garamond"/>
                <w:sz w:val="22"/>
                <w:szCs w:val="22"/>
                <w:highlight w:val="yellow"/>
              </w:rPr>
              <w:t>, переданное в КО Системным оператором в составе оперативной информации;</w:t>
            </w:r>
          </w:p>
          <w:p w:rsidR="00D026BB" w:rsidRPr="00454E5B" w:rsidRDefault="00D026BB" w:rsidP="00421341">
            <w:pPr>
              <w:tabs>
                <w:tab w:val="left" w:pos="1200"/>
              </w:tabs>
              <w:spacing w:before="120" w:after="120"/>
              <w:rPr>
                <w:rFonts w:ascii="Garamond" w:hAnsi="Garamond"/>
                <w:sz w:val="22"/>
                <w:szCs w:val="22"/>
                <w:highlight w:val="yellow"/>
              </w:rPr>
            </w:pPr>
            <w:r w:rsidRPr="00EE6332">
              <w:rPr>
                <w:rFonts w:ascii="Garamond" w:hAnsi="Garamond"/>
                <w:sz w:val="28"/>
                <w:szCs w:val="28"/>
                <w:highlight w:val="yellow"/>
                <w:lang w:val="en-US"/>
              </w:rPr>
              <w:t>V</w:t>
            </w:r>
            <w:r w:rsidRPr="00EE6332">
              <w:rPr>
                <w:rFonts w:ascii="Garamond" w:hAnsi="Garamond"/>
                <w:highlight w:val="yellow"/>
                <w:vertAlign w:val="superscript"/>
              </w:rPr>
              <w:t>ФСК</w:t>
            </w:r>
            <w:r>
              <w:rPr>
                <w:sz w:val="28"/>
                <w:szCs w:val="28"/>
                <w:highlight w:val="yellow"/>
                <w:vertAlign w:val="subscript"/>
              </w:rPr>
              <w:t>баланс</w:t>
            </w:r>
            <w:r>
              <w:rPr>
                <w:sz w:val="28"/>
                <w:szCs w:val="28"/>
                <w:highlight w:val="yellow"/>
              </w:rPr>
              <w:t xml:space="preserve"> - </w:t>
            </w:r>
            <w:r w:rsidRPr="006C79F0">
              <w:rPr>
                <w:rFonts w:ascii="Garamond" w:hAnsi="Garamond"/>
                <w:sz w:val="22"/>
                <w:szCs w:val="22"/>
                <w:highlight w:val="yellow"/>
              </w:rPr>
              <w:t>суммарная месячная величина потерь в сетях ФСК</w:t>
            </w:r>
            <w:r>
              <w:rPr>
                <w:rFonts w:ascii="Garamond" w:hAnsi="Garamond"/>
                <w:sz w:val="22"/>
                <w:szCs w:val="22"/>
                <w:highlight w:val="yellow"/>
              </w:rPr>
              <w:t xml:space="preserve"> для </w:t>
            </w:r>
            <w:r w:rsidRPr="000619E4">
              <w:rPr>
                <w:rFonts w:ascii="Garamond" w:hAnsi="Garamond"/>
                <w:sz w:val="22"/>
                <w:szCs w:val="22"/>
                <w:highlight w:val="yellow"/>
              </w:rPr>
              <w:t>территории субъекта Российской Федерации</w:t>
            </w:r>
            <w:r>
              <w:rPr>
                <w:rFonts w:ascii="Garamond" w:hAnsi="Garamond"/>
                <w:sz w:val="22"/>
                <w:szCs w:val="22"/>
                <w:highlight w:val="yellow"/>
              </w:rPr>
              <w:t>, на которой осуществляется потребление во внезональном энергорайоне</w:t>
            </w:r>
            <w:r w:rsidRPr="000619E4">
              <w:rPr>
                <w:rFonts w:ascii="Garamond" w:hAnsi="Garamond"/>
                <w:sz w:val="22"/>
                <w:szCs w:val="22"/>
                <w:highlight w:val="yellow"/>
              </w:rPr>
              <w:t xml:space="preserve">, </w:t>
            </w:r>
            <w:r w:rsidRPr="006C79F0">
              <w:rPr>
                <w:rFonts w:ascii="Garamond" w:hAnsi="Garamond"/>
                <w:sz w:val="22"/>
                <w:szCs w:val="22"/>
                <w:highlight w:val="yellow"/>
              </w:rPr>
              <w:lastRenderedPageBreak/>
              <w:t>утвержденная федеральным органом исполнительной власти в области регулирования тарифов</w:t>
            </w:r>
            <w:r>
              <w:rPr>
                <w:rFonts w:ascii="Garamond" w:hAnsi="Garamond"/>
                <w:sz w:val="22"/>
                <w:szCs w:val="22"/>
                <w:highlight w:val="yellow"/>
              </w:rPr>
              <w:t>;</w:t>
            </w:r>
          </w:p>
          <w:p w:rsidR="00D026BB" w:rsidRDefault="00D026BB" w:rsidP="00421341">
            <w:pPr>
              <w:tabs>
                <w:tab w:val="left" w:pos="1200"/>
              </w:tabs>
              <w:spacing w:before="120" w:after="120"/>
              <w:rPr>
                <w:rFonts w:ascii="Garamond" w:hAnsi="Garamond"/>
                <w:sz w:val="22"/>
                <w:szCs w:val="22"/>
                <w:highlight w:val="yellow"/>
              </w:rPr>
            </w:pPr>
            <w:r w:rsidRPr="00260B0D">
              <w:rPr>
                <w:rFonts w:ascii="Garamond" w:hAnsi="Garamond"/>
                <w:i/>
                <w:sz w:val="22"/>
                <w:szCs w:val="22"/>
                <w:highlight w:val="yellow"/>
              </w:rPr>
              <w:t>H</w:t>
            </w:r>
            <w:r w:rsidRPr="00260B0D">
              <w:rPr>
                <w:rFonts w:ascii="Garamond" w:hAnsi="Garamond"/>
                <w:sz w:val="22"/>
                <w:szCs w:val="22"/>
                <w:highlight w:val="yellow"/>
              </w:rPr>
              <w:t xml:space="preserve"> ― число часов в месяце,</w:t>
            </w:r>
            <w:r>
              <w:rPr>
                <w:rFonts w:ascii="Garamond" w:hAnsi="Garamond"/>
                <w:sz w:val="22"/>
                <w:szCs w:val="22"/>
                <w:highlight w:val="yellow"/>
              </w:rPr>
              <w:t xml:space="preserve"> за который производится расчет,</w:t>
            </w:r>
          </w:p>
          <w:p w:rsidR="00D026BB" w:rsidRDefault="00D026BB" w:rsidP="00421341">
            <w:pPr>
              <w:tabs>
                <w:tab w:val="left" w:pos="1200"/>
              </w:tabs>
              <w:spacing w:before="120" w:after="120"/>
              <w:rPr>
                <w:rFonts w:ascii="Garamond" w:hAnsi="Garamond"/>
                <w:sz w:val="22"/>
                <w:szCs w:val="22"/>
                <w:highlight w:val="yellow"/>
              </w:rPr>
            </w:pPr>
            <w:r w:rsidRPr="0013209E">
              <w:rPr>
                <w:rFonts w:ascii="Garamond" w:hAnsi="Garamond"/>
                <w:sz w:val="28"/>
                <w:szCs w:val="28"/>
                <w:highlight w:val="yellow"/>
                <w:lang w:val="en-US"/>
              </w:rPr>
              <w:t>V</w:t>
            </w:r>
            <w:r w:rsidRPr="0013209E">
              <w:rPr>
                <w:rFonts w:ascii="Garamond" w:hAnsi="Garamond"/>
                <w:highlight w:val="yellow"/>
                <w:vertAlign w:val="superscript"/>
              </w:rPr>
              <w:t>СО</w:t>
            </w:r>
            <w:r>
              <w:rPr>
                <w:rFonts w:ascii="Garamond" w:hAnsi="Garamond"/>
                <w:sz w:val="28"/>
                <w:szCs w:val="28"/>
                <w:highlight w:val="yellow"/>
                <w:vertAlign w:val="subscript"/>
              </w:rPr>
              <w:t>ТСРФ</w:t>
            </w:r>
            <w:r w:rsidRPr="0013209E">
              <w:rPr>
                <w:rFonts w:ascii="Garamond" w:hAnsi="Garamond"/>
                <w:sz w:val="28"/>
                <w:szCs w:val="28"/>
                <w:highlight w:val="yellow"/>
                <w:vertAlign w:val="subscript"/>
              </w:rPr>
              <w:t>,</w:t>
            </w:r>
            <w:r w:rsidRPr="0013209E">
              <w:rPr>
                <w:rFonts w:ascii="Garamond" w:hAnsi="Garamond"/>
                <w:sz w:val="28"/>
                <w:szCs w:val="28"/>
                <w:highlight w:val="yellow"/>
                <w:vertAlign w:val="subscript"/>
                <w:lang w:val="en-US"/>
              </w:rPr>
              <w:t>h</w:t>
            </w:r>
            <w:r w:rsidRPr="00260B0D">
              <w:rPr>
                <w:rFonts w:ascii="Garamond" w:hAnsi="Garamond"/>
                <w:sz w:val="22"/>
                <w:szCs w:val="22"/>
                <w:highlight w:val="yellow"/>
              </w:rPr>
              <w:t xml:space="preserve"> ― </w:t>
            </w:r>
            <w:r w:rsidRPr="006C79F0">
              <w:rPr>
                <w:rFonts w:ascii="Garamond" w:hAnsi="Garamond"/>
                <w:sz w:val="22"/>
                <w:szCs w:val="22"/>
                <w:highlight w:val="yellow"/>
              </w:rPr>
              <w:t>суммарное потребление территории субъекта Российской Федерации,</w:t>
            </w:r>
            <w:r>
              <w:rPr>
                <w:rFonts w:ascii="Garamond" w:hAnsi="Garamond"/>
                <w:sz w:val="22"/>
                <w:szCs w:val="22"/>
                <w:highlight w:val="yellow"/>
              </w:rPr>
              <w:t xml:space="preserve"> на которой осуществляется потребление во внезональном энергорайоне,</w:t>
            </w:r>
            <w:r w:rsidRPr="006C79F0">
              <w:rPr>
                <w:rFonts w:ascii="Garamond" w:hAnsi="Garamond"/>
                <w:sz w:val="22"/>
                <w:szCs w:val="22"/>
                <w:highlight w:val="yellow"/>
              </w:rPr>
              <w:t xml:space="preserve"> переданное в КО Системным оператором в составе оперативной информации</w:t>
            </w:r>
            <w:r>
              <w:rPr>
                <w:rFonts w:ascii="Garamond" w:hAnsi="Garamond"/>
                <w:sz w:val="22"/>
                <w:szCs w:val="22"/>
                <w:highlight w:val="yellow"/>
              </w:rPr>
              <w:t>.</w:t>
            </w:r>
          </w:p>
          <w:p w:rsidR="00D026BB" w:rsidRPr="00260B0D" w:rsidRDefault="00D026BB" w:rsidP="00421341">
            <w:pPr>
              <w:tabs>
                <w:tab w:val="left" w:pos="1200"/>
              </w:tabs>
              <w:spacing w:before="120" w:after="120"/>
              <w:rPr>
                <w:rFonts w:ascii="Garamond" w:hAnsi="Garamond"/>
                <w:sz w:val="22"/>
                <w:szCs w:val="22"/>
                <w:highlight w:val="yellow"/>
              </w:rPr>
            </w:pPr>
            <w:r w:rsidRPr="00260B0D">
              <w:rPr>
                <w:rFonts w:ascii="Garamond" w:hAnsi="Garamond"/>
                <w:sz w:val="22"/>
                <w:szCs w:val="22"/>
                <w:highlight w:val="yellow"/>
              </w:rPr>
              <w:t>8.</w:t>
            </w:r>
            <w:r>
              <w:rPr>
                <w:rFonts w:ascii="Garamond" w:hAnsi="Garamond"/>
                <w:sz w:val="22"/>
                <w:szCs w:val="22"/>
                <w:highlight w:val="yellow"/>
              </w:rPr>
              <w:t>6</w:t>
            </w:r>
            <w:r w:rsidRPr="00260B0D">
              <w:rPr>
                <w:rFonts w:ascii="Garamond" w:hAnsi="Garamond"/>
                <w:sz w:val="22"/>
                <w:szCs w:val="22"/>
                <w:highlight w:val="yellow"/>
              </w:rPr>
              <w:t xml:space="preserve">.3. Для каждого часа </w:t>
            </w:r>
            <w:r w:rsidRPr="00260B0D">
              <w:rPr>
                <w:rFonts w:ascii="Garamond" w:hAnsi="Garamond"/>
                <w:i/>
                <w:sz w:val="22"/>
                <w:szCs w:val="22"/>
                <w:highlight w:val="yellow"/>
                <w:lang w:val="en-US"/>
              </w:rPr>
              <w:t>h</w:t>
            </w:r>
            <w:r w:rsidRPr="00260B0D">
              <w:rPr>
                <w:rFonts w:ascii="Garamond" w:hAnsi="Garamond"/>
                <w:sz w:val="22"/>
                <w:szCs w:val="22"/>
                <w:highlight w:val="yellow"/>
              </w:rPr>
              <w:t xml:space="preserve"> рассчитывается часовая величина потребления </w:t>
            </w:r>
            <w:r w:rsidRPr="00260B0D">
              <w:rPr>
                <w:rFonts w:ascii="Garamond" w:hAnsi="Garamond"/>
                <w:i/>
                <w:sz w:val="22"/>
                <w:szCs w:val="22"/>
                <w:highlight w:val="yellow"/>
                <w:lang w:val="pt-BR"/>
              </w:rPr>
              <w:t>V</w:t>
            </w:r>
            <w:r w:rsidRPr="00260B0D">
              <w:rPr>
                <w:rFonts w:ascii="Garamond" w:hAnsi="Garamond"/>
                <w:i/>
                <w:sz w:val="22"/>
                <w:szCs w:val="22"/>
                <w:highlight w:val="yellow"/>
                <w:vertAlign w:val="subscript"/>
                <w:lang w:val="pt-BR"/>
              </w:rPr>
              <w:t>jh</w:t>
            </w:r>
            <w:r w:rsidRPr="00260B0D">
              <w:rPr>
                <w:rFonts w:ascii="Garamond" w:hAnsi="Garamond"/>
                <w:sz w:val="22"/>
                <w:szCs w:val="22"/>
                <w:highlight w:val="yellow"/>
              </w:rPr>
              <w:t xml:space="preserve"> в ГТП потребления каждого </w:t>
            </w:r>
            <w:r w:rsidRPr="00260B0D">
              <w:rPr>
                <w:rFonts w:ascii="Garamond" w:hAnsi="Garamond"/>
                <w:i/>
                <w:sz w:val="22"/>
                <w:szCs w:val="22"/>
                <w:highlight w:val="yellow"/>
              </w:rPr>
              <w:t>j</w:t>
            </w:r>
            <w:r w:rsidRPr="00260B0D">
              <w:rPr>
                <w:rFonts w:ascii="Garamond" w:hAnsi="Garamond"/>
                <w:sz w:val="22"/>
                <w:szCs w:val="22"/>
                <w:highlight w:val="yellow"/>
              </w:rPr>
              <w:t>-го участника оптового рынка, входящего в группу ГТП потребления участников оптового рынка, не согласовавших сальдо перетоков с ФСК и по смежным сечениям:</w:t>
            </w:r>
          </w:p>
          <w:p w:rsidR="00D026BB" w:rsidRPr="00260B0D" w:rsidRDefault="00D026BB" w:rsidP="00421341">
            <w:pPr>
              <w:tabs>
                <w:tab w:val="left" w:pos="1200"/>
              </w:tabs>
              <w:spacing w:before="120" w:after="120"/>
              <w:rPr>
                <w:rFonts w:ascii="Garamond" w:hAnsi="Garamond"/>
                <w:i/>
                <w:sz w:val="22"/>
                <w:szCs w:val="22"/>
                <w:highlight w:val="yellow"/>
              </w:rPr>
            </w:pPr>
            <w:r>
              <w:rPr>
                <w:rFonts w:ascii="Garamond" w:hAnsi="Garamond"/>
                <w:i/>
                <w:sz w:val="22"/>
                <w:szCs w:val="22"/>
                <w:highlight w:val="yellow"/>
              </w:rPr>
              <w:t xml:space="preserve">                                                  </w:t>
            </w:r>
            <w:r w:rsidRPr="00260B0D">
              <w:rPr>
                <w:rFonts w:ascii="Garamond" w:hAnsi="Garamond"/>
                <w:i/>
                <w:sz w:val="22"/>
                <w:szCs w:val="22"/>
                <w:highlight w:val="yellow"/>
                <w:lang w:val="pt-BR"/>
              </w:rPr>
              <w:t>V</w:t>
            </w:r>
            <w:r w:rsidRPr="00260B0D">
              <w:rPr>
                <w:rFonts w:ascii="Garamond" w:hAnsi="Garamond"/>
                <w:i/>
                <w:sz w:val="22"/>
                <w:szCs w:val="22"/>
                <w:highlight w:val="yellow"/>
                <w:vertAlign w:val="subscript"/>
                <w:lang w:val="pt-BR"/>
              </w:rPr>
              <w:t>jh</w:t>
            </w:r>
            <w:r w:rsidRPr="00260B0D">
              <w:rPr>
                <w:rFonts w:ascii="Garamond" w:hAnsi="Garamond"/>
                <w:i/>
                <w:sz w:val="22"/>
                <w:szCs w:val="22"/>
                <w:highlight w:val="yellow"/>
                <w:lang w:val="pt-BR"/>
              </w:rPr>
              <w:t>=K</w:t>
            </w:r>
            <w:r w:rsidRPr="00260B0D">
              <w:rPr>
                <w:rFonts w:ascii="Garamond" w:hAnsi="Garamond"/>
                <w:i/>
                <w:sz w:val="22"/>
                <w:szCs w:val="22"/>
                <w:highlight w:val="yellow"/>
                <w:vertAlign w:val="subscript"/>
                <w:lang w:val="pt-BR"/>
              </w:rPr>
              <w:t>j,h*</w:t>
            </w:r>
            <w:r w:rsidRPr="00260B0D">
              <w:rPr>
                <w:rFonts w:ascii="Garamond" w:hAnsi="Garamond"/>
                <w:i/>
                <w:sz w:val="22"/>
                <w:szCs w:val="22"/>
                <w:highlight w:val="yellow"/>
                <w:lang w:val="pt-BR"/>
              </w:rPr>
              <w:t>V</w:t>
            </w:r>
            <w:r w:rsidRPr="00260B0D">
              <w:rPr>
                <w:rFonts w:ascii="Garamond" w:hAnsi="Garamond"/>
                <w:i/>
                <w:sz w:val="22"/>
                <w:szCs w:val="22"/>
                <w:highlight w:val="yellow"/>
                <w:vertAlign w:val="subscript"/>
                <w:lang w:val="en-US"/>
              </w:rPr>
              <w:t>Σ</w:t>
            </w:r>
            <w:r w:rsidRPr="00260B0D">
              <w:rPr>
                <w:rFonts w:ascii="Garamond" w:hAnsi="Garamond"/>
                <w:i/>
                <w:sz w:val="22"/>
                <w:szCs w:val="22"/>
                <w:highlight w:val="yellow"/>
                <w:vertAlign w:val="subscript"/>
                <w:lang w:val="pt-BR"/>
              </w:rPr>
              <w:t>h</w:t>
            </w:r>
            <w:r w:rsidRPr="00260B0D">
              <w:rPr>
                <w:rFonts w:ascii="Garamond" w:hAnsi="Garamond"/>
                <w:i/>
                <w:sz w:val="22"/>
                <w:szCs w:val="22"/>
                <w:highlight w:val="yellow"/>
              </w:rPr>
              <w:t>,</w:t>
            </w:r>
          </w:p>
          <w:p w:rsidR="00D026BB" w:rsidRPr="00260B0D" w:rsidRDefault="00D026BB" w:rsidP="00421341">
            <w:pPr>
              <w:tabs>
                <w:tab w:val="left" w:pos="1200"/>
              </w:tabs>
              <w:spacing w:before="120" w:after="120"/>
              <w:rPr>
                <w:rFonts w:ascii="Garamond" w:hAnsi="Garamond"/>
                <w:sz w:val="22"/>
                <w:szCs w:val="22"/>
                <w:highlight w:val="yellow"/>
              </w:rPr>
            </w:pPr>
            <w:r w:rsidRPr="00260B0D">
              <w:rPr>
                <w:rFonts w:ascii="Garamond" w:hAnsi="Garamond"/>
                <w:sz w:val="22"/>
                <w:szCs w:val="22"/>
                <w:highlight w:val="yellow"/>
              </w:rPr>
              <w:t xml:space="preserve">где </w:t>
            </w:r>
            <w:r w:rsidRPr="00260B0D">
              <w:rPr>
                <w:rFonts w:ascii="Garamond" w:hAnsi="Garamond"/>
                <w:i/>
                <w:iCs/>
                <w:sz w:val="22"/>
                <w:szCs w:val="22"/>
                <w:highlight w:val="yellow"/>
                <w:lang w:val="en-US"/>
              </w:rPr>
              <w:t>j</w:t>
            </w:r>
            <w:r w:rsidRPr="00260B0D">
              <w:rPr>
                <w:rFonts w:ascii="Garamond" w:hAnsi="Garamond"/>
                <w:sz w:val="22"/>
                <w:szCs w:val="22"/>
                <w:highlight w:val="yellow"/>
              </w:rPr>
              <w:t xml:space="preserve"> – ГТП потребления участника ОРЭМ, для которого производится расчет;</w:t>
            </w:r>
          </w:p>
          <w:p w:rsidR="00D026BB" w:rsidRPr="00260B0D" w:rsidRDefault="00D026BB" w:rsidP="00421341">
            <w:pPr>
              <w:tabs>
                <w:tab w:val="left" w:pos="1200"/>
              </w:tabs>
              <w:spacing w:before="120" w:after="120"/>
              <w:rPr>
                <w:rFonts w:ascii="Garamond" w:hAnsi="Garamond"/>
                <w:sz w:val="22"/>
                <w:szCs w:val="22"/>
                <w:highlight w:val="yellow"/>
              </w:rPr>
            </w:pPr>
            <w:r w:rsidRPr="00260B0D">
              <w:rPr>
                <w:rFonts w:ascii="Garamond" w:hAnsi="Garamond"/>
                <w:i/>
                <w:sz w:val="22"/>
                <w:szCs w:val="22"/>
                <w:highlight w:val="yellow"/>
                <w:lang w:val="en-US"/>
              </w:rPr>
              <w:t>h</w:t>
            </w:r>
            <w:r w:rsidRPr="00260B0D">
              <w:rPr>
                <w:rFonts w:ascii="Garamond" w:hAnsi="Garamond"/>
                <w:sz w:val="22"/>
                <w:szCs w:val="22"/>
                <w:highlight w:val="yellow"/>
              </w:rPr>
              <w:t xml:space="preserve"> ― час, для которого производится расчет.</w:t>
            </w:r>
          </w:p>
          <w:p w:rsidR="00D026BB" w:rsidRPr="00260B0D" w:rsidRDefault="00D026BB" w:rsidP="00421341">
            <w:pPr>
              <w:tabs>
                <w:tab w:val="left" w:pos="1200"/>
              </w:tabs>
              <w:spacing w:before="120" w:after="120"/>
              <w:rPr>
                <w:rFonts w:ascii="Garamond" w:hAnsi="Garamond"/>
                <w:sz w:val="22"/>
                <w:szCs w:val="22"/>
                <w:highlight w:val="yellow"/>
              </w:rPr>
            </w:pPr>
            <w:r w:rsidRPr="00260B0D">
              <w:rPr>
                <w:rFonts w:ascii="Garamond" w:hAnsi="Garamond"/>
                <w:sz w:val="22"/>
                <w:szCs w:val="22"/>
                <w:highlight w:val="yellow"/>
              </w:rPr>
              <w:t xml:space="preserve">В случае если суммарная почасовая величина </w:t>
            </w:r>
            <w:r>
              <w:rPr>
                <w:rFonts w:ascii="Garamond" w:hAnsi="Garamond"/>
                <w:sz w:val="22"/>
                <w:szCs w:val="22"/>
                <w:highlight w:val="yellow"/>
              </w:rPr>
              <w:t>потерь ФСК во внезональном энергорайоне</w:t>
            </w:r>
            <w:r w:rsidRPr="00260B0D">
              <w:rPr>
                <w:rFonts w:ascii="Garamond" w:hAnsi="Garamond"/>
                <w:sz w:val="22"/>
                <w:szCs w:val="22"/>
                <w:highlight w:val="yellow"/>
              </w:rPr>
              <w:t xml:space="preserve"> и потребления электроэнергии всех ГТП потребления участников оптового рынка, не согласовавших сальдо перетоков (в том числе с ФСК</w:t>
            </w:r>
            <w:proofErr w:type="gramStart"/>
            <w:r w:rsidRPr="00260B0D">
              <w:rPr>
                <w:rFonts w:ascii="Garamond" w:hAnsi="Garamond"/>
                <w:sz w:val="22"/>
                <w:szCs w:val="22"/>
                <w:highlight w:val="yellow"/>
              </w:rPr>
              <w:t xml:space="preserve">), </w:t>
            </w:r>
            <w:r w:rsidRPr="00260B0D">
              <w:rPr>
                <w:rFonts w:ascii="Garamond" w:hAnsi="Garamond"/>
                <w:sz w:val="22"/>
                <w:szCs w:val="22"/>
                <w:highlight w:val="yellow"/>
              </w:rPr>
              <w:object w:dxaOrig="400" w:dyaOrig="400" w14:anchorId="3030BFB2">
                <v:shape id="_x0000_i1321" type="#_x0000_t75" style="width:19.5pt;height:19.5pt" o:ole="">
                  <v:imagedata r:id="rId501" o:title=""/>
                </v:shape>
                <o:OLEObject Type="Embed" ProgID="Equation.3" ShapeID="_x0000_i1321" DrawAspect="Content" ObjectID="_1598872930" r:id="rId502"/>
              </w:object>
            </w:r>
            <w:r w:rsidRPr="00260B0D">
              <w:rPr>
                <w:rFonts w:ascii="Garamond" w:hAnsi="Garamond"/>
                <w:sz w:val="22"/>
                <w:szCs w:val="22"/>
                <w:highlight w:val="yellow"/>
              </w:rPr>
              <w:t xml:space="preserve"> принимает</w:t>
            </w:r>
            <w:proofErr w:type="gramEnd"/>
            <w:r w:rsidRPr="00260B0D">
              <w:rPr>
                <w:rFonts w:ascii="Garamond" w:hAnsi="Garamond"/>
                <w:sz w:val="22"/>
                <w:szCs w:val="22"/>
                <w:highlight w:val="yellow"/>
              </w:rPr>
              <w:t xml:space="preserve"> отрицательное значение, КО для соответствующего часа принимает величину потребления в соответствующем ГТП потребления каждого из участников оптового рынка группы равной нулю.</w:t>
            </w:r>
          </w:p>
          <w:p w:rsidR="00D026BB" w:rsidRPr="00260B0D" w:rsidRDefault="00D026BB" w:rsidP="00421341">
            <w:pPr>
              <w:tabs>
                <w:tab w:val="left" w:pos="1200"/>
              </w:tabs>
              <w:spacing w:before="120" w:after="120"/>
              <w:rPr>
                <w:rFonts w:ascii="Garamond" w:hAnsi="Garamond"/>
                <w:sz w:val="22"/>
                <w:szCs w:val="22"/>
                <w:highlight w:val="yellow"/>
              </w:rPr>
            </w:pPr>
            <w:r w:rsidRPr="00260B0D">
              <w:rPr>
                <w:rFonts w:ascii="Garamond" w:hAnsi="Garamond"/>
                <w:sz w:val="22"/>
                <w:szCs w:val="22"/>
                <w:highlight w:val="yellow"/>
              </w:rPr>
              <w:t>8.</w:t>
            </w:r>
            <w:r>
              <w:rPr>
                <w:rFonts w:ascii="Garamond" w:hAnsi="Garamond"/>
                <w:sz w:val="22"/>
                <w:szCs w:val="22"/>
                <w:highlight w:val="yellow"/>
              </w:rPr>
              <w:t>6</w:t>
            </w:r>
            <w:r w:rsidRPr="00260B0D">
              <w:rPr>
                <w:rFonts w:ascii="Garamond" w:hAnsi="Garamond"/>
                <w:sz w:val="22"/>
                <w:szCs w:val="22"/>
                <w:highlight w:val="yellow"/>
              </w:rPr>
              <w:t xml:space="preserve">.4. Для каждого часа </w:t>
            </w:r>
            <w:r w:rsidRPr="00260B0D">
              <w:rPr>
                <w:rFonts w:ascii="Garamond" w:hAnsi="Garamond"/>
                <w:i/>
                <w:sz w:val="22"/>
                <w:szCs w:val="22"/>
                <w:highlight w:val="yellow"/>
                <w:lang w:val="en-US"/>
              </w:rPr>
              <w:t>h</w:t>
            </w:r>
            <w:r w:rsidRPr="00260B0D">
              <w:rPr>
                <w:rFonts w:ascii="Garamond" w:hAnsi="Garamond"/>
                <w:sz w:val="22"/>
                <w:szCs w:val="22"/>
                <w:highlight w:val="yellow"/>
              </w:rPr>
              <w:t xml:space="preserve"> определяется суммарное значение сальдо перетоков по сечениям ФСК с ГТП участников оптового рынка без зарегистрированных ГТП генерации, к которым отнесена соответствующая ГТП потребления, не согласовавшими сальдо перетоков с ФСК в указанной группе, по формуле:</w:t>
            </w:r>
          </w:p>
          <w:p w:rsidR="00D026BB" w:rsidRPr="00260B0D" w:rsidRDefault="00D026BB" w:rsidP="00421341">
            <w:pPr>
              <w:tabs>
                <w:tab w:val="left" w:pos="1200"/>
              </w:tabs>
              <w:spacing w:before="120" w:after="120"/>
              <w:rPr>
                <w:rFonts w:ascii="Garamond" w:hAnsi="Garamond"/>
                <w:sz w:val="22"/>
                <w:szCs w:val="22"/>
                <w:highlight w:val="yellow"/>
              </w:rPr>
            </w:pPr>
            <w:r>
              <w:rPr>
                <w:rFonts w:ascii="Garamond" w:hAnsi="Garamond"/>
                <w:sz w:val="22"/>
                <w:szCs w:val="22"/>
                <w:highlight w:val="yellow"/>
              </w:rPr>
              <w:t xml:space="preserve">                        </w:t>
            </w:r>
            <w:r w:rsidRPr="00260B0D">
              <w:rPr>
                <w:rFonts w:ascii="Garamond" w:hAnsi="Garamond"/>
                <w:sz w:val="22"/>
                <w:szCs w:val="22"/>
                <w:highlight w:val="yellow"/>
              </w:rPr>
              <w:object w:dxaOrig="1300" w:dyaOrig="380" w14:anchorId="5936CCBB">
                <v:shape id="_x0000_i1322" type="#_x0000_t75" style="width:64.5pt;height:18.75pt" o:ole="">
                  <v:imagedata r:id="rId503" o:title=""/>
                </v:shape>
                <o:OLEObject Type="Embed" ProgID="Equation.3" ShapeID="_x0000_i1322" DrawAspect="Content" ObjectID="_1598872931" r:id="rId504"/>
              </w:object>
            </w:r>
            <w:r w:rsidRPr="00260B0D">
              <w:rPr>
                <w:rFonts w:ascii="Garamond" w:hAnsi="Garamond"/>
                <w:sz w:val="22"/>
                <w:szCs w:val="22"/>
                <w:highlight w:val="yellow"/>
              </w:rPr>
              <w:t xml:space="preserve">= </w:t>
            </w:r>
            <w:r w:rsidRPr="00260B0D">
              <w:rPr>
                <w:rFonts w:ascii="Garamond" w:hAnsi="Garamond"/>
                <w:sz w:val="22"/>
                <w:szCs w:val="22"/>
                <w:highlight w:val="yellow"/>
              </w:rPr>
              <w:object w:dxaOrig="2079" w:dyaOrig="700" w14:anchorId="2658FD33">
                <v:shape id="_x0000_i1323" type="#_x0000_t75" style="width:105pt;height:35.25pt" o:ole="">
                  <v:imagedata r:id="rId505" o:title=""/>
                </v:shape>
                <o:OLEObject Type="Embed" ProgID="Equation.3" ShapeID="_x0000_i1323" DrawAspect="Content" ObjectID="_1598872932" r:id="rId506"/>
              </w:object>
            </w:r>
            <w:r w:rsidRPr="00260B0D">
              <w:rPr>
                <w:rFonts w:ascii="Garamond" w:hAnsi="Garamond"/>
                <w:sz w:val="22"/>
                <w:szCs w:val="22"/>
                <w:highlight w:val="yellow"/>
              </w:rPr>
              <w:t>,</w:t>
            </w:r>
          </w:p>
          <w:p w:rsidR="00D026BB" w:rsidRPr="00260B0D" w:rsidRDefault="00D026BB" w:rsidP="00421341">
            <w:pPr>
              <w:tabs>
                <w:tab w:val="left" w:pos="1200"/>
              </w:tabs>
              <w:spacing w:before="120" w:after="120"/>
              <w:rPr>
                <w:rFonts w:ascii="Garamond" w:hAnsi="Garamond"/>
                <w:sz w:val="22"/>
                <w:szCs w:val="22"/>
                <w:highlight w:val="yellow"/>
              </w:rPr>
            </w:pPr>
            <w:proofErr w:type="gramStart"/>
            <w:r w:rsidRPr="00260B0D">
              <w:rPr>
                <w:rFonts w:ascii="Garamond" w:hAnsi="Garamond"/>
                <w:sz w:val="22"/>
                <w:szCs w:val="22"/>
                <w:highlight w:val="yellow"/>
              </w:rPr>
              <w:lastRenderedPageBreak/>
              <w:t xml:space="preserve">где </w:t>
            </w:r>
            <w:r w:rsidRPr="00260B0D">
              <w:rPr>
                <w:rFonts w:ascii="Garamond" w:hAnsi="Garamond"/>
                <w:sz w:val="22"/>
                <w:szCs w:val="22"/>
                <w:highlight w:val="yellow"/>
              </w:rPr>
              <w:object w:dxaOrig="740" w:dyaOrig="400" w14:anchorId="3EF64A25">
                <v:shape id="_x0000_i1324" type="#_x0000_t75" style="width:36.75pt;height:19.5pt" o:ole="">
                  <v:imagedata r:id="rId507" o:title=""/>
                </v:shape>
                <o:OLEObject Type="Embed" ProgID="Equation.3" ShapeID="_x0000_i1324" DrawAspect="Content" ObjectID="_1598872933" r:id="rId508"/>
              </w:object>
            </w:r>
            <w:r w:rsidRPr="00260B0D">
              <w:rPr>
                <w:rFonts w:ascii="Garamond" w:hAnsi="Garamond"/>
                <w:sz w:val="22"/>
                <w:szCs w:val="22"/>
                <w:highlight w:val="yellow"/>
              </w:rPr>
              <w:t xml:space="preserve"> ―</w:t>
            </w:r>
            <w:proofErr w:type="gramEnd"/>
            <w:r w:rsidRPr="00260B0D">
              <w:rPr>
                <w:rFonts w:ascii="Garamond" w:hAnsi="Garamond"/>
                <w:sz w:val="22"/>
                <w:szCs w:val="22"/>
                <w:highlight w:val="yellow"/>
              </w:rPr>
              <w:t xml:space="preserve"> значение </w:t>
            </w:r>
            <w:r w:rsidRPr="00260B0D">
              <w:rPr>
                <w:rFonts w:ascii="Garamond" w:hAnsi="Garamond"/>
                <w:i/>
                <w:sz w:val="22"/>
                <w:szCs w:val="22"/>
                <w:highlight w:val="yellow"/>
              </w:rPr>
              <w:t>m</w:t>
            </w:r>
            <w:r w:rsidRPr="00260B0D">
              <w:rPr>
                <w:rFonts w:ascii="Garamond" w:hAnsi="Garamond"/>
                <w:sz w:val="22"/>
                <w:szCs w:val="22"/>
                <w:highlight w:val="yellow"/>
              </w:rPr>
              <w:t>-</w:t>
            </w:r>
            <w:proofErr w:type="spellStart"/>
            <w:r w:rsidRPr="00260B0D">
              <w:rPr>
                <w:rFonts w:ascii="Garamond" w:hAnsi="Garamond"/>
                <w:sz w:val="22"/>
                <w:szCs w:val="22"/>
                <w:highlight w:val="yellow"/>
              </w:rPr>
              <w:t>го</w:t>
            </w:r>
            <w:proofErr w:type="spellEnd"/>
            <w:r w:rsidRPr="00260B0D">
              <w:rPr>
                <w:rFonts w:ascii="Garamond" w:hAnsi="Garamond"/>
                <w:sz w:val="22"/>
                <w:szCs w:val="22"/>
                <w:highlight w:val="yellow"/>
              </w:rPr>
              <w:t xml:space="preserve"> согласованного сальдо перетока указанной группы в час </w:t>
            </w:r>
            <w:r w:rsidRPr="00260B0D">
              <w:rPr>
                <w:rFonts w:ascii="Garamond" w:hAnsi="Garamond"/>
                <w:i/>
                <w:sz w:val="22"/>
                <w:szCs w:val="22"/>
                <w:highlight w:val="yellow"/>
              </w:rPr>
              <w:t>h</w:t>
            </w:r>
            <w:r w:rsidRPr="00260B0D">
              <w:rPr>
                <w:rFonts w:ascii="Garamond" w:hAnsi="Garamond"/>
                <w:sz w:val="22"/>
                <w:szCs w:val="22"/>
                <w:highlight w:val="yellow"/>
              </w:rPr>
              <w:t>;</w:t>
            </w:r>
          </w:p>
          <w:p w:rsidR="00D026BB" w:rsidRPr="00260B0D" w:rsidRDefault="00D026BB" w:rsidP="00421341">
            <w:pPr>
              <w:tabs>
                <w:tab w:val="left" w:pos="1200"/>
              </w:tabs>
              <w:spacing w:before="120" w:after="120"/>
              <w:rPr>
                <w:rFonts w:ascii="Garamond" w:hAnsi="Garamond"/>
                <w:sz w:val="22"/>
                <w:szCs w:val="22"/>
                <w:highlight w:val="yellow"/>
              </w:rPr>
            </w:pPr>
            <w:r w:rsidRPr="00260B0D">
              <w:rPr>
                <w:rFonts w:ascii="Garamond" w:hAnsi="Garamond"/>
                <w:i/>
                <w:sz w:val="22"/>
                <w:szCs w:val="22"/>
                <w:highlight w:val="yellow"/>
              </w:rPr>
              <w:t>M</w:t>
            </w:r>
            <w:r w:rsidRPr="00260B0D">
              <w:rPr>
                <w:rFonts w:ascii="Garamond" w:hAnsi="Garamond"/>
                <w:sz w:val="22"/>
                <w:szCs w:val="22"/>
                <w:highlight w:val="yellow"/>
              </w:rPr>
              <w:t xml:space="preserve"> ― число согласованных сальдо перетоков.</w:t>
            </w:r>
          </w:p>
          <w:p w:rsidR="00D026BB" w:rsidRPr="00260B0D" w:rsidRDefault="00D026BB" w:rsidP="00421341">
            <w:pPr>
              <w:tabs>
                <w:tab w:val="left" w:pos="1200"/>
              </w:tabs>
              <w:spacing w:before="120" w:after="120"/>
              <w:rPr>
                <w:rFonts w:ascii="Garamond" w:hAnsi="Garamond"/>
                <w:sz w:val="22"/>
                <w:szCs w:val="22"/>
                <w:highlight w:val="yellow"/>
              </w:rPr>
            </w:pPr>
            <w:r w:rsidRPr="00260B0D">
              <w:rPr>
                <w:rFonts w:ascii="Garamond" w:hAnsi="Garamond"/>
                <w:sz w:val="22"/>
                <w:szCs w:val="22"/>
                <w:highlight w:val="yellow"/>
              </w:rPr>
              <w:t xml:space="preserve">Суммарное значение сальдо перетоков по сечениям ФСК с ГТП участников оптового рынка, имеющих хотя бы одну ГТП генерации, к которой отнесена соответствующая ГТП потребления, за час </w:t>
            </w:r>
            <w:r w:rsidRPr="00260B0D">
              <w:rPr>
                <w:rFonts w:ascii="Garamond" w:hAnsi="Garamond"/>
                <w:i/>
                <w:sz w:val="22"/>
                <w:szCs w:val="22"/>
                <w:highlight w:val="yellow"/>
              </w:rPr>
              <w:t>h</w:t>
            </w:r>
            <w:r w:rsidRPr="00260B0D">
              <w:rPr>
                <w:rFonts w:ascii="Garamond" w:hAnsi="Garamond"/>
                <w:sz w:val="22"/>
                <w:szCs w:val="22"/>
                <w:highlight w:val="yellow"/>
              </w:rPr>
              <w:t xml:space="preserve"> определяется по формуле:</w:t>
            </w:r>
          </w:p>
          <w:p w:rsidR="00D026BB" w:rsidRPr="00260B0D" w:rsidRDefault="00D026BB" w:rsidP="00421341">
            <w:pPr>
              <w:tabs>
                <w:tab w:val="left" w:pos="1200"/>
              </w:tabs>
              <w:spacing w:before="120" w:after="120"/>
              <w:rPr>
                <w:rFonts w:ascii="Garamond" w:hAnsi="Garamond"/>
                <w:sz w:val="22"/>
                <w:szCs w:val="22"/>
                <w:highlight w:val="yellow"/>
              </w:rPr>
            </w:pPr>
            <w:r>
              <w:rPr>
                <w:rFonts w:ascii="Garamond" w:hAnsi="Garamond"/>
                <w:sz w:val="22"/>
                <w:szCs w:val="22"/>
                <w:highlight w:val="yellow"/>
              </w:rPr>
              <w:t xml:space="preserve">                 </w:t>
            </w:r>
            <w:r w:rsidRPr="00260B0D">
              <w:rPr>
                <w:rFonts w:ascii="Garamond" w:hAnsi="Garamond"/>
                <w:sz w:val="22"/>
                <w:szCs w:val="22"/>
                <w:highlight w:val="yellow"/>
              </w:rPr>
              <w:object w:dxaOrig="1300" w:dyaOrig="380" w14:anchorId="09874543">
                <v:shape id="_x0000_i1325" type="#_x0000_t75" style="width:64.5pt;height:18.75pt" o:ole="">
                  <v:imagedata r:id="rId509" o:title=""/>
                </v:shape>
                <o:OLEObject Type="Embed" ProgID="Equation.3" ShapeID="_x0000_i1325" DrawAspect="Content" ObjectID="_1598872934" r:id="rId510"/>
              </w:object>
            </w:r>
            <w:r w:rsidRPr="00260B0D">
              <w:rPr>
                <w:rFonts w:ascii="Garamond" w:hAnsi="Garamond"/>
                <w:sz w:val="22"/>
                <w:szCs w:val="22"/>
                <w:highlight w:val="yellow"/>
              </w:rPr>
              <w:t xml:space="preserve">= </w:t>
            </w:r>
            <w:r w:rsidRPr="00260B0D">
              <w:rPr>
                <w:rFonts w:ascii="Garamond" w:hAnsi="Garamond"/>
                <w:sz w:val="22"/>
                <w:szCs w:val="22"/>
                <w:highlight w:val="yellow"/>
              </w:rPr>
              <w:object w:dxaOrig="2079" w:dyaOrig="700" w14:anchorId="2578CA52">
                <v:shape id="_x0000_i1326" type="#_x0000_t75" style="width:105pt;height:35.25pt" o:ole="">
                  <v:imagedata r:id="rId511" o:title=""/>
                </v:shape>
                <o:OLEObject Type="Embed" ProgID="Equation.3" ShapeID="_x0000_i1326" DrawAspect="Content" ObjectID="_1598872935" r:id="rId512"/>
              </w:object>
            </w:r>
            <w:r w:rsidRPr="00260B0D">
              <w:rPr>
                <w:rFonts w:ascii="Garamond" w:hAnsi="Garamond"/>
                <w:sz w:val="22"/>
                <w:szCs w:val="22"/>
                <w:highlight w:val="yellow"/>
              </w:rPr>
              <w:object w:dxaOrig="1400" w:dyaOrig="700" w14:anchorId="25F6815C">
                <v:shape id="_x0000_i1327" type="#_x0000_t75" style="width:69pt;height:35.25pt" o:ole="">
                  <v:imagedata r:id="rId513" o:title=""/>
                </v:shape>
                <o:OLEObject Type="Embed" ProgID="Equation.3" ShapeID="_x0000_i1327" DrawAspect="Content" ObjectID="_1598872936" r:id="rId514"/>
              </w:object>
            </w:r>
            <w:r w:rsidRPr="00260B0D">
              <w:rPr>
                <w:rFonts w:ascii="Garamond" w:hAnsi="Garamond"/>
                <w:sz w:val="22"/>
                <w:szCs w:val="22"/>
                <w:highlight w:val="yellow"/>
              </w:rPr>
              <w:t>,</w:t>
            </w:r>
          </w:p>
          <w:p w:rsidR="00D026BB" w:rsidRPr="00260B0D" w:rsidRDefault="00D026BB" w:rsidP="00421341">
            <w:pPr>
              <w:tabs>
                <w:tab w:val="left" w:pos="1200"/>
              </w:tabs>
              <w:spacing w:before="120" w:after="120"/>
              <w:rPr>
                <w:rFonts w:ascii="Garamond" w:hAnsi="Garamond"/>
                <w:sz w:val="22"/>
                <w:szCs w:val="22"/>
                <w:highlight w:val="yellow"/>
              </w:rPr>
            </w:pPr>
            <w:proofErr w:type="gramStart"/>
            <w:r w:rsidRPr="00260B0D">
              <w:rPr>
                <w:rFonts w:ascii="Garamond" w:hAnsi="Garamond"/>
                <w:sz w:val="22"/>
                <w:szCs w:val="22"/>
                <w:highlight w:val="yellow"/>
              </w:rPr>
              <w:t xml:space="preserve">где </w:t>
            </w:r>
            <w:r w:rsidRPr="00260B0D">
              <w:rPr>
                <w:rFonts w:ascii="Garamond" w:hAnsi="Garamond"/>
                <w:sz w:val="22"/>
                <w:szCs w:val="22"/>
                <w:highlight w:val="yellow"/>
              </w:rPr>
              <w:object w:dxaOrig="1219" w:dyaOrig="700" w14:anchorId="7CCD6A87">
                <v:shape id="_x0000_i1328" type="#_x0000_t75" style="width:60pt;height:35.25pt" o:ole="">
                  <v:imagedata r:id="rId515" o:title=""/>
                </v:shape>
                <o:OLEObject Type="Embed" ProgID="Equation.3" ShapeID="_x0000_i1328" DrawAspect="Content" ObjectID="_1598872937" r:id="rId516"/>
              </w:object>
            </w:r>
            <w:r w:rsidRPr="00260B0D">
              <w:rPr>
                <w:rFonts w:ascii="Garamond" w:hAnsi="Garamond"/>
                <w:sz w:val="22"/>
                <w:szCs w:val="22"/>
                <w:highlight w:val="yellow"/>
              </w:rPr>
              <w:t xml:space="preserve"> ―</w:t>
            </w:r>
            <w:proofErr w:type="gramEnd"/>
            <w:r w:rsidRPr="00260B0D">
              <w:rPr>
                <w:rFonts w:ascii="Garamond" w:hAnsi="Garamond"/>
                <w:sz w:val="22"/>
                <w:szCs w:val="22"/>
                <w:highlight w:val="yellow"/>
              </w:rPr>
              <w:t xml:space="preserve"> часовая величина произведенной электроэнергии в </w:t>
            </w:r>
            <w:r w:rsidRPr="00260B0D">
              <w:rPr>
                <w:rFonts w:ascii="Garamond" w:hAnsi="Garamond"/>
                <w:i/>
                <w:sz w:val="22"/>
                <w:szCs w:val="22"/>
                <w:highlight w:val="yellow"/>
                <w:lang w:val="en-US"/>
              </w:rPr>
              <w:t>k</w:t>
            </w:r>
            <w:r w:rsidRPr="00260B0D">
              <w:rPr>
                <w:rFonts w:ascii="Garamond" w:hAnsi="Garamond"/>
                <w:sz w:val="22"/>
                <w:szCs w:val="22"/>
                <w:highlight w:val="yellow"/>
              </w:rPr>
              <w:t xml:space="preserve">-й ГТП генерации в час </w:t>
            </w:r>
            <w:r w:rsidRPr="00260B0D">
              <w:rPr>
                <w:rFonts w:ascii="Garamond" w:hAnsi="Garamond"/>
                <w:i/>
                <w:sz w:val="22"/>
                <w:szCs w:val="22"/>
                <w:highlight w:val="yellow"/>
                <w:lang w:val="en-US"/>
              </w:rPr>
              <w:t>h</w:t>
            </w:r>
            <w:r w:rsidRPr="00260B0D">
              <w:rPr>
                <w:rFonts w:ascii="Garamond" w:hAnsi="Garamond"/>
                <w:sz w:val="22"/>
                <w:szCs w:val="22"/>
                <w:highlight w:val="yellow"/>
              </w:rPr>
              <w:t>, относящейся к ГТП потребления участников оптового рынка, не согласовавших сальдо перетоков с ФСК и по смежным сечениям, отраженная в согласованном Акте учета (оборота) электроэнергии по генерации или замещающей информации.</w:t>
            </w:r>
          </w:p>
          <w:p w:rsidR="00D026BB" w:rsidRPr="0017721A" w:rsidRDefault="00D026BB" w:rsidP="00421341">
            <w:pPr>
              <w:tabs>
                <w:tab w:val="left" w:pos="1200"/>
              </w:tabs>
              <w:spacing w:before="120" w:after="120"/>
              <w:rPr>
                <w:rFonts w:ascii="Garamond" w:hAnsi="Garamond"/>
                <w:sz w:val="22"/>
                <w:szCs w:val="22"/>
                <w:highlight w:val="yellow"/>
              </w:rPr>
            </w:pPr>
            <w:r w:rsidRPr="00260B0D">
              <w:rPr>
                <w:rFonts w:ascii="Garamond" w:hAnsi="Garamond"/>
                <w:bCs/>
                <w:sz w:val="22"/>
                <w:szCs w:val="22"/>
                <w:highlight w:val="yellow"/>
              </w:rPr>
              <w:t xml:space="preserve">В случае если рассчитанное суммарное значение сальдо перетоков относится к сечениям участников оптового рынка, присоединенных как к электрическим сетям, отнесенным к сетям ФСК 330 кВ и выше, </w:t>
            </w:r>
            <w:r w:rsidRPr="00260B0D">
              <w:rPr>
                <w:rFonts w:ascii="Garamond" w:hAnsi="Garamond"/>
                <w:sz w:val="22"/>
                <w:szCs w:val="22"/>
                <w:highlight w:val="yellow"/>
              </w:rPr>
              <w:t>так и к сетям ФСК 220 кВ и ниже, то вся величина отпуска из сетей ЕНЭС по рассчитанному суммарному значению сальдо перетоков учитывается в качестве сальдированного отпуска из сетей, отнесенных к сетям ФСК 220 кВ и ниже.</w:t>
            </w:r>
          </w:p>
        </w:tc>
      </w:tr>
    </w:tbl>
    <w:p w:rsidR="004A446C" w:rsidRPr="004A446C" w:rsidRDefault="004A446C" w:rsidP="004A446C">
      <w:pPr>
        <w:rPr>
          <w:rFonts w:ascii="Garamond" w:hAnsi="Garamond"/>
          <w:b/>
          <w:sz w:val="26"/>
          <w:szCs w:val="26"/>
        </w:rPr>
      </w:pPr>
    </w:p>
    <w:sectPr w:rsidR="004A446C" w:rsidRPr="004A446C" w:rsidSect="00DB6C62">
      <w:footerReference w:type="default" r:id="rId517"/>
      <w:pgSz w:w="16838" w:h="11906" w:orient="landscape"/>
      <w:pgMar w:top="1276"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C62" w:rsidRDefault="00DB6C62" w:rsidP="009126C1">
      <w:r>
        <w:separator/>
      </w:r>
    </w:p>
  </w:endnote>
  <w:endnote w:type="continuationSeparator" w:id="0">
    <w:p w:rsidR="00DB6C62" w:rsidRDefault="00DB6C62" w:rsidP="0091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utami">
    <w:panose1 w:val="020005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2040726"/>
      <w:docPartObj>
        <w:docPartGallery w:val="Page Numbers (Bottom of Page)"/>
        <w:docPartUnique/>
      </w:docPartObj>
    </w:sdtPr>
    <w:sdtEndPr/>
    <w:sdtContent>
      <w:p w:rsidR="00DB6C62" w:rsidRDefault="00DB6C62">
        <w:pPr>
          <w:pStyle w:val="a8"/>
          <w:jc w:val="right"/>
        </w:pPr>
        <w:r>
          <w:fldChar w:fldCharType="begin"/>
        </w:r>
        <w:r>
          <w:instrText>PAGE   \* MERGEFORMAT</w:instrText>
        </w:r>
        <w:r>
          <w:fldChar w:fldCharType="separate"/>
        </w:r>
        <w:r w:rsidR="009B0E83">
          <w:rPr>
            <w:noProof/>
          </w:rPr>
          <w:t>22</w:t>
        </w:r>
        <w:r>
          <w:fldChar w:fldCharType="end"/>
        </w:r>
      </w:p>
    </w:sdtContent>
  </w:sdt>
  <w:p w:rsidR="00DB6C62" w:rsidRDefault="00DB6C6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C62" w:rsidRDefault="00DB6C62" w:rsidP="009126C1">
      <w:r>
        <w:separator/>
      </w:r>
    </w:p>
  </w:footnote>
  <w:footnote w:type="continuationSeparator" w:id="0">
    <w:p w:rsidR="00DB6C62" w:rsidRDefault="00DB6C62" w:rsidP="009126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8422AC64"/>
    <w:lvl w:ilvl="0">
      <w:start w:val="4"/>
      <w:numFmt w:val="none"/>
      <w:pStyle w:val="2"/>
      <w:suff w:val="nothing"/>
      <w:lvlText w:val=""/>
      <w:lvlJc w:val="left"/>
      <w:rPr>
        <w:rFonts w:cs="Times New Roman" w:hint="default"/>
      </w:rPr>
    </w:lvl>
    <w:lvl w:ilvl="1">
      <w:start w:val="6"/>
      <w:numFmt w:val="decimal"/>
      <w:lvlText w:val="%2."/>
      <w:lvlJc w:val="left"/>
      <w:pPr>
        <w:tabs>
          <w:tab w:val="num" w:pos="180"/>
        </w:tabs>
        <w:ind w:left="180"/>
      </w:pPr>
      <w:rPr>
        <w:rFonts w:cs="Times New Roman" w:hint="default"/>
      </w:rPr>
    </w:lvl>
    <w:lvl w:ilvl="2">
      <w:start w:val="4"/>
      <w:numFmt w:val="decimal"/>
      <w:lvlText w:val="4.%3"/>
      <w:lvlJc w:val="left"/>
      <w:pPr>
        <w:tabs>
          <w:tab w:val="num" w:pos="360"/>
        </w:tabs>
        <w:ind w:left="360" w:hanging="360"/>
      </w:pPr>
      <w:rPr>
        <w:rFonts w:cs="Times New Roman" w:hint="default"/>
        <w:b w:val="0"/>
        <w:i w:val="0"/>
        <w:sz w:val="22"/>
        <w:szCs w:val="22"/>
      </w:rPr>
    </w:lvl>
    <w:lvl w:ilvl="3">
      <w:start w:val="1"/>
      <w:numFmt w:val="decimal"/>
      <w:lvlText w:val="3.2.%4"/>
      <w:lvlJc w:val="left"/>
      <w:pPr>
        <w:tabs>
          <w:tab w:val="num" w:pos="540"/>
        </w:tabs>
        <w:ind w:left="540" w:hanging="360"/>
      </w:pPr>
      <w:rPr>
        <w:rFonts w:cs="Times New Roman" w:hint="default"/>
      </w:rPr>
    </w:lvl>
    <w:lvl w:ilvl="4">
      <w:start w:val="1"/>
      <w:numFmt w:val="decimal"/>
      <w:lvlText w:val="%5)"/>
      <w:lvlJc w:val="left"/>
      <w:pPr>
        <w:tabs>
          <w:tab w:val="num" w:pos="360"/>
        </w:tabs>
        <w:ind w:left="360" w:hanging="360"/>
      </w:pPr>
      <w:rPr>
        <w:rFonts w:cs="Times New Roman" w:hint="default"/>
      </w:rPr>
    </w:lvl>
    <w:lvl w:ilvl="5">
      <w:start w:val="1"/>
      <w:numFmt w:val="lowerRoman"/>
      <w:lvlText w:val="%6)"/>
      <w:lvlJc w:val="left"/>
      <w:pPr>
        <w:tabs>
          <w:tab w:val="num" w:pos="0"/>
        </w:tabs>
      </w:pPr>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 w15:restartNumberingAfterBreak="0">
    <w:nsid w:val="05C915F8"/>
    <w:multiLevelType w:val="multilevel"/>
    <w:tmpl w:val="8B08259E"/>
    <w:lvl w:ilvl="0">
      <w:start w:val="1"/>
      <w:numFmt w:val="decimal"/>
      <w:lvlText w:val="%1."/>
      <w:lvlJc w:val="left"/>
      <w:pPr>
        <w:tabs>
          <w:tab w:val="num" w:pos="1764"/>
        </w:tabs>
        <w:ind w:left="140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567"/>
        </w:tabs>
        <w:ind w:left="567" w:hanging="567"/>
      </w:pPr>
      <w:rPr>
        <w:rFonts w:ascii="Garamond" w:hAnsi="Garamond" w:cs="Times New Roman" w:hint="default"/>
        <w:b/>
      </w:rPr>
    </w:lvl>
    <w:lvl w:ilvl="3">
      <w:start w:val="1"/>
      <w:numFmt w:val="decimal"/>
      <w:lvlText w:val="%1.%2.%3.%4."/>
      <w:lvlJc w:val="left"/>
      <w:pPr>
        <w:tabs>
          <w:tab w:val="num" w:pos="851"/>
        </w:tabs>
        <w:ind w:left="851" w:hanging="851"/>
      </w:pPr>
      <w:rPr>
        <w:rFonts w:ascii="Garamond" w:hAnsi="Garamond" w:cs="Times New Roman" w:hint="default"/>
      </w:rPr>
    </w:lvl>
    <w:lvl w:ilvl="4">
      <w:start w:val="1"/>
      <w:numFmt w:val="decimal"/>
      <w:lvlText w:val="%5)"/>
      <w:lvlJc w:val="left"/>
      <w:pPr>
        <w:tabs>
          <w:tab w:val="num" w:pos="1134"/>
        </w:tabs>
        <w:ind w:left="1134" w:hanging="567"/>
      </w:pPr>
      <w:rPr>
        <w:rFonts w:cs="Times New Roman" w:hint="default"/>
      </w:rPr>
    </w:lvl>
    <w:lvl w:ilvl="5">
      <w:start w:val="1"/>
      <w:numFmt w:val="lowerLetter"/>
      <w:lvlText w:val="(%6)"/>
      <w:lvlJc w:val="left"/>
      <w:pPr>
        <w:tabs>
          <w:tab w:val="num" w:pos="4824"/>
        </w:tabs>
        <w:ind w:left="4464"/>
      </w:pPr>
      <w:rPr>
        <w:rFonts w:cs="Times New Roman" w:hint="default"/>
      </w:rPr>
    </w:lvl>
    <w:lvl w:ilvl="6">
      <w:start w:val="1"/>
      <w:numFmt w:val="lowerRoman"/>
      <w:lvlText w:val="(%7)"/>
      <w:lvlJc w:val="left"/>
      <w:pPr>
        <w:tabs>
          <w:tab w:val="num" w:pos="5544"/>
        </w:tabs>
        <w:ind w:left="5184"/>
      </w:pPr>
      <w:rPr>
        <w:rFonts w:cs="Times New Roman" w:hint="default"/>
      </w:rPr>
    </w:lvl>
    <w:lvl w:ilvl="7">
      <w:start w:val="1"/>
      <w:numFmt w:val="lowerLetter"/>
      <w:lvlText w:val="(%8)"/>
      <w:lvlJc w:val="left"/>
      <w:pPr>
        <w:tabs>
          <w:tab w:val="num" w:pos="6264"/>
        </w:tabs>
        <w:ind w:left="5904"/>
      </w:pPr>
      <w:rPr>
        <w:rFonts w:cs="Times New Roman" w:hint="default"/>
      </w:rPr>
    </w:lvl>
    <w:lvl w:ilvl="8">
      <w:start w:val="1"/>
      <w:numFmt w:val="lowerRoman"/>
      <w:lvlText w:val="(%9)"/>
      <w:lvlJc w:val="left"/>
      <w:pPr>
        <w:tabs>
          <w:tab w:val="num" w:pos="6984"/>
        </w:tabs>
        <w:ind w:left="6624"/>
      </w:pPr>
      <w:rPr>
        <w:rFonts w:cs="Times New Roman" w:hint="default"/>
      </w:rPr>
    </w:lvl>
  </w:abstractNum>
  <w:abstractNum w:abstractNumId="2" w15:restartNumberingAfterBreak="0">
    <w:nsid w:val="07A457E7"/>
    <w:multiLevelType w:val="hybridMultilevel"/>
    <w:tmpl w:val="AC2CA11E"/>
    <w:lvl w:ilvl="0" w:tplc="30A457CC">
      <w:start w:val="1"/>
      <w:numFmt w:val="lowerRoman"/>
      <w:lvlText w:val="%1."/>
      <w:lvlJc w:val="righ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83A57E7"/>
    <w:multiLevelType w:val="hybridMultilevel"/>
    <w:tmpl w:val="0D9C86CA"/>
    <w:lvl w:ilvl="0" w:tplc="8190056A">
      <w:start w:val="2"/>
      <w:numFmt w:val="decimal"/>
      <w:lvlText w:val="%1."/>
      <w:lvlJc w:val="left"/>
      <w:pPr>
        <w:tabs>
          <w:tab w:val="num" w:pos="720"/>
        </w:tabs>
        <w:ind w:left="720" w:hanging="360"/>
      </w:pPr>
      <w:rPr>
        <w:rFonts w:hint="default"/>
      </w:rPr>
    </w:lvl>
    <w:lvl w:ilvl="1" w:tplc="04190003">
      <w:numFmt w:val="none"/>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4" w15:restartNumberingAfterBreak="0">
    <w:nsid w:val="0978744E"/>
    <w:multiLevelType w:val="hybridMultilevel"/>
    <w:tmpl w:val="6F06BE5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A825E6C"/>
    <w:multiLevelType w:val="hybridMultilevel"/>
    <w:tmpl w:val="34D63DA0"/>
    <w:lvl w:ilvl="0" w:tplc="04190001">
      <w:start w:val="1"/>
      <w:numFmt w:val="bullet"/>
      <w:lvlText w:val=""/>
      <w:lvlJc w:val="left"/>
      <w:pPr>
        <w:tabs>
          <w:tab w:val="num" w:pos="1500"/>
        </w:tabs>
        <w:ind w:left="1500" w:hanging="360"/>
      </w:pPr>
      <w:rPr>
        <w:rFonts w:ascii="Symbol" w:hAnsi="Symbol" w:hint="default"/>
      </w:rPr>
    </w:lvl>
    <w:lvl w:ilvl="1" w:tplc="59E8703C">
      <w:start w:val="1"/>
      <w:numFmt w:val="none"/>
      <w:lvlText w:val="4.6"/>
      <w:lvlJc w:val="left"/>
      <w:pPr>
        <w:tabs>
          <w:tab w:val="num" w:pos="2220"/>
        </w:tabs>
        <w:ind w:left="2220" w:hanging="360"/>
      </w:pPr>
      <w:rPr>
        <w:rFonts w:cs="Times New Roman" w:hint="default"/>
        <w:b/>
        <w:i w:val="0"/>
        <w:sz w:val="22"/>
        <w:szCs w:val="22"/>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6" w15:restartNumberingAfterBreak="0">
    <w:nsid w:val="0CF13D38"/>
    <w:multiLevelType w:val="hybridMultilevel"/>
    <w:tmpl w:val="BD1EBFEE"/>
    <w:lvl w:ilvl="0" w:tplc="04190005">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7" w15:restartNumberingAfterBreak="0">
    <w:nsid w:val="0F1C56BB"/>
    <w:multiLevelType w:val="hybridMultilevel"/>
    <w:tmpl w:val="2DA2EC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334344"/>
    <w:multiLevelType w:val="multilevel"/>
    <w:tmpl w:val="3BB4F6A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E223064"/>
    <w:multiLevelType w:val="hybridMultilevel"/>
    <w:tmpl w:val="44C6DC3E"/>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16D0488"/>
    <w:multiLevelType w:val="hybridMultilevel"/>
    <w:tmpl w:val="B6E63D7E"/>
    <w:lvl w:ilvl="0" w:tplc="58648DC2">
      <w:start w:val="2"/>
      <w:numFmt w:val="decimal"/>
      <w:lvlText w:val="%1."/>
      <w:lvlJc w:val="left"/>
      <w:pPr>
        <w:tabs>
          <w:tab w:val="num" w:pos="720"/>
        </w:tabs>
        <w:ind w:left="720" w:hanging="360"/>
      </w:pPr>
      <w:rPr>
        <w:rFonts w:hint="default"/>
      </w:rPr>
    </w:lvl>
    <w:lvl w:ilvl="1" w:tplc="04190003">
      <w:numFmt w:val="none"/>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11" w15:restartNumberingAfterBreak="0">
    <w:nsid w:val="23495B11"/>
    <w:multiLevelType w:val="hybridMultilevel"/>
    <w:tmpl w:val="84B0B6CE"/>
    <w:lvl w:ilvl="0" w:tplc="04190001">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Symbol" w:hAnsi="Symbol"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251C6FB0"/>
    <w:multiLevelType w:val="hybridMultilevel"/>
    <w:tmpl w:val="F4FC16C8"/>
    <w:lvl w:ilvl="0" w:tplc="04190005">
      <w:start w:val="1"/>
      <w:numFmt w:val="bullet"/>
      <w:lvlText w:val=""/>
      <w:lvlJc w:val="left"/>
      <w:pPr>
        <w:ind w:left="774" w:hanging="360"/>
      </w:pPr>
      <w:rPr>
        <w:rFonts w:ascii="Wingdings" w:hAnsi="Wingdings" w:hint="default"/>
      </w:rPr>
    </w:lvl>
    <w:lvl w:ilvl="1" w:tplc="04190003">
      <w:start w:val="1"/>
      <w:numFmt w:val="bullet"/>
      <w:lvlText w:val="o"/>
      <w:lvlJc w:val="left"/>
      <w:pPr>
        <w:ind w:left="1494" w:hanging="360"/>
      </w:pPr>
      <w:rPr>
        <w:rFonts w:ascii="Courier New" w:hAnsi="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3" w15:restartNumberingAfterBreak="0">
    <w:nsid w:val="28661853"/>
    <w:multiLevelType w:val="hybridMultilevel"/>
    <w:tmpl w:val="A6C68F5C"/>
    <w:lvl w:ilvl="0" w:tplc="0419000F">
      <w:start w:val="1"/>
      <w:numFmt w:val="decimal"/>
      <w:lvlText w:val="%1."/>
      <w:lvlJc w:val="left"/>
      <w:pPr>
        <w:ind w:left="1604" w:hanging="360"/>
      </w:pPr>
    </w:lvl>
    <w:lvl w:ilvl="1" w:tplc="04190019" w:tentative="1">
      <w:start w:val="1"/>
      <w:numFmt w:val="lowerLetter"/>
      <w:lvlText w:val="%2."/>
      <w:lvlJc w:val="left"/>
      <w:pPr>
        <w:ind w:left="2324" w:hanging="360"/>
      </w:pPr>
    </w:lvl>
    <w:lvl w:ilvl="2" w:tplc="0419001B" w:tentative="1">
      <w:start w:val="1"/>
      <w:numFmt w:val="lowerRoman"/>
      <w:lvlText w:val="%3."/>
      <w:lvlJc w:val="right"/>
      <w:pPr>
        <w:ind w:left="3044" w:hanging="180"/>
      </w:pPr>
    </w:lvl>
    <w:lvl w:ilvl="3" w:tplc="0419000F" w:tentative="1">
      <w:start w:val="1"/>
      <w:numFmt w:val="decimal"/>
      <w:lvlText w:val="%4."/>
      <w:lvlJc w:val="left"/>
      <w:pPr>
        <w:ind w:left="3764" w:hanging="360"/>
      </w:pPr>
    </w:lvl>
    <w:lvl w:ilvl="4" w:tplc="04190019" w:tentative="1">
      <w:start w:val="1"/>
      <w:numFmt w:val="lowerLetter"/>
      <w:lvlText w:val="%5."/>
      <w:lvlJc w:val="left"/>
      <w:pPr>
        <w:ind w:left="4484" w:hanging="360"/>
      </w:pPr>
    </w:lvl>
    <w:lvl w:ilvl="5" w:tplc="0419001B" w:tentative="1">
      <w:start w:val="1"/>
      <w:numFmt w:val="lowerRoman"/>
      <w:lvlText w:val="%6."/>
      <w:lvlJc w:val="right"/>
      <w:pPr>
        <w:ind w:left="5204" w:hanging="180"/>
      </w:pPr>
    </w:lvl>
    <w:lvl w:ilvl="6" w:tplc="0419000F" w:tentative="1">
      <w:start w:val="1"/>
      <w:numFmt w:val="decimal"/>
      <w:lvlText w:val="%7."/>
      <w:lvlJc w:val="left"/>
      <w:pPr>
        <w:ind w:left="5924" w:hanging="360"/>
      </w:pPr>
    </w:lvl>
    <w:lvl w:ilvl="7" w:tplc="04190019" w:tentative="1">
      <w:start w:val="1"/>
      <w:numFmt w:val="lowerLetter"/>
      <w:lvlText w:val="%8."/>
      <w:lvlJc w:val="left"/>
      <w:pPr>
        <w:ind w:left="6644" w:hanging="360"/>
      </w:pPr>
    </w:lvl>
    <w:lvl w:ilvl="8" w:tplc="0419001B" w:tentative="1">
      <w:start w:val="1"/>
      <w:numFmt w:val="lowerRoman"/>
      <w:lvlText w:val="%9."/>
      <w:lvlJc w:val="right"/>
      <w:pPr>
        <w:ind w:left="7364" w:hanging="180"/>
      </w:pPr>
    </w:lvl>
  </w:abstractNum>
  <w:abstractNum w:abstractNumId="14" w15:restartNumberingAfterBreak="0">
    <w:nsid w:val="2A925CE8"/>
    <w:multiLevelType w:val="hybridMultilevel"/>
    <w:tmpl w:val="F39E78BA"/>
    <w:lvl w:ilvl="0" w:tplc="18BC6DA8">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994F8B"/>
    <w:multiLevelType w:val="hybridMultilevel"/>
    <w:tmpl w:val="C7B2B34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9247BD"/>
    <w:multiLevelType w:val="hybridMultilevel"/>
    <w:tmpl w:val="D92C2F20"/>
    <w:lvl w:ilvl="0" w:tplc="69DEFF2C">
      <w:start w:val="1"/>
      <w:numFmt w:val="bullet"/>
      <w:lvlText w:val="-"/>
      <w:lvlJc w:val="left"/>
      <w:pPr>
        <w:tabs>
          <w:tab w:val="num" w:pos="2364"/>
        </w:tabs>
        <w:ind w:left="2364" w:hanging="567"/>
      </w:pPr>
      <w:rPr>
        <w:rFonts w:ascii="Times New Roman" w:hAnsi="Times New Roman" w:hint="default"/>
      </w:rPr>
    </w:lvl>
    <w:lvl w:ilvl="1" w:tplc="27E4E0CC">
      <w:start w:val="2"/>
      <w:numFmt w:val="bullet"/>
      <w:lvlText w:val="−"/>
      <w:lvlJc w:val="left"/>
      <w:pPr>
        <w:tabs>
          <w:tab w:val="num" w:pos="1800"/>
        </w:tabs>
        <w:ind w:left="1080"/>
      </w:pPr>
      <w:rPr>
        <w:rFonts w:ascii="Garamond" w:hAnsi="Garamond"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C04D71"/>
    <w:multiLevelType w:val="hybridMultilevel"/>
    <w:tmpl w:val="5B7611B8"/>
    <w:lvl w:ilvl="0" w:tplc="04190005">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8" w15:restartNumberingAfterBreak="0">
    <w:nsid w:val="494068C4"/>
    <w:multiLevelType w:val="hybridMultilevel"/>
    <w:tmpl w:val="620E1C66"/>
    <w:lvl w:ilvl="0" w:tplc="04190005">
      <w:start w:val="1"/>
      <w:numFmt w:val="russianLower"/>
      <w:lvlText w:val="%1)"/>
      <w:lvlJc w:val="left"/>
      <w:pPr>
        <w:ind w:left="360" w:hanging="360"/>
      </w:pPr>
      <w:rPr>
        <w:rFonts w:cs="Times New Roman" w:hint="default"/>
      </w:rPr>
    </w:lvl>
    <w:lvl w:ilvl="1" w:tplc="04190003" w:tentative="1">
      <w:start w:val="1"/>
      <w:numFmt w:val="lowerLetter"/>
      <w:lvlText w:val="%2."/>
      <w:lvlJc w:val="left"/>
      <w:pPr>
        <w:ind w:left="1080" w:hanging="360"/>
      </w:pPr>
      <w:rPr>
        <w:rFonts w:cs="Times New Roman"/>
      </w:rPr>
    </w:lvl>
    <w:lvl w:ilvl="2" w:tplc="04190005" w:tentative="1">
      <w:start w:val="1"/>
      <w:numFmt w:val="lowerRoman"/>
      <w:lvlText w:val="%3."/>
      <w:lvlJc w:val="right"/>
      <w:pPr>
        <w:ind w:left="1800" w:hanging="180"/>
      </w:pPr>
      <w:rPr>
        <w:rFonts w:cs="Times New Roman"/>
      </w:rPr>
    </w:lvl>
    <w:lvl w:ilvl="3" w:tplc="04190001" w:tentative="1">
      <w:start w:val="1"/>
      <w:numFmt w:val="decimal"/>
      <w:lvlText w:val="%4."/>
      <w:lvlJc w:val="left"/>
      <w:pPr>
        <w:ind w:left="2520" w:hanging="360"/>
      </w:pPr>
      <w:rPr>
        <w:rFonts w:cs="Times New Roman"/>
      </w:rPr>
    </w:lvl>
    <w:lvl w:ilvl="4" w:tplc="04190003" w:tentative="1">
      <w:start w:val="1"/>
      <w:numFmt w:val="lowerLetter"/>
      <w:lvlText w:val="%5."/>
      <w:lvlJc w:val="left"/>
      <w:pPr>
        <w:ind w:left="3240" w:hanging="360"/>
      </w:pPr>
      <w:rPr>
        <w:rFonts w:cs="Times New Roman"/>
      </w:rPr>
    </w:lvl>
    <w:lvl w:ilvl="5" w:tplc="04190005" w:tentative="1">
      <w:start w:val="1"/>
      <w:numFmt w:val="lowerRoman"/>
      <w:lvlText w:val="%6."/>
      <w:lvlJc w:val="right"/>
      <w:pPr>
        <w:ind w:left="3960" w:hanging="180"/>
      </w:pPr>
      <w:rPr>
        <w:rFonts w:cs="Times New Roman"/>
      </w:rPr>
    </w:lvl>
    <w:lvl w:ilvl="6" w:tplc="04190001" w:tentative="1">
      <w:start w:val="1"/>
      <w:numFmt w:val="decimal"/>
      <w:lvlText w:val="%7."/>
      <w:lvlJc w:val="left"/>
      <w:pPr>
        <w:ind w:left="4680" w:hanging="360"/>
      </w:pPr>
      <w:rPr>
        <w:rFonts w:cs="Times New Roman"/>
      </w:rPr>
    </w:lvl>
    <w:lvl w:ilvl="7" w:tplc="04190003" w:tentative="1">
      <w:start w:val="1"/>
      <w:numFmt w:val="lowerLetter"/>
      <w:lvlText w:val="%8."/>
      <w:lvlJc w:val="left"/>
      <w:pPr>
        <w:ind w:left="5400" w:hanging="360"/>
      </w:pPr>
      <w:rPr>
        <w:rFonts w:cs="Times New Roman"/>
      </w:rPr>
    </w:lvl>
    <w:lvl w:ilvl="8" w:tplc="04190005" w:tentative="1">
      <w:start w:val="1"/>
      <w:numFmt w:val="lowerRoman"/>
      <w:lvlText w:val="%9."/>
      <w:lvlJc w:val="right"/>
      <w:pPr>
        <w:ind w:left="6120" w:hanging="180"/>
      </w:pPr>
      <w:rPr>
        <w:rFonts w:cs="Times New Roman"/>
      </w:rPr>
    </w:lvl>
  </w:abstractNum>
  <w:abstractNum w:abstractNumId="19" w15:restartNumberingAfterBreak="0">
    <w:nsid w:val="4B024F5A"/>
    <w:multiLevelType w:val="hybridMultilevel"/>
    <w:tmpl w:val="D21E49CC"/>
    <w:lvl w:ilvl="0" w:tplc="1CE4B71A">
      <w:start w:val="4"/>
      <w:numFmt w:val="decimal"/>
      <w:lvlText w:val="%1."/>
      <w:lvlJc w:val="left"/>
      <w:pPr>
        <w:tabs>
          <w:tab w:val="num" w:pos="1996"/>
        </w:tabs>
        <w:ind w:left="1996" w:hanging="360"/>
      </w:pPr>
      <w:rPr>
        <w:rFonts w:hint="default"/>
      </w:rPr>
    </w:lvl>
    <w:lvl w:ilvl="1" w:tplc="93328362" w:tentative="1">
      <w:start w:val="1"/>
      <w:numFmt w:val="lowerLetter"/>
      <w:lvlText w:val="%2."/>
      <w:lvlJc w:val="left"/>
      <w:pPr>
        <w:tabs>
          <w:tab w:val="num" w:pos="2716"/>
        </w:tabs>
        <w:ind w:left="2716" w:hanging="360"/>
      </w:pPr>
    </w:lvl>
    <w:lvl w:ilvl="2" w:tplc="EAAAF8C8" w:tentative="1">
      <w:start w:val="1"/>
      <w:numFmt w:val="lowerRoman"/>
      <w:lvlText w:val="%3."/>
      <w:lvlJc w:val="right"/>
      <w:pPr>
        <w:tabs>
          <w:tab w:val="num" w:pos="3436"/>
        </w:tabs>
        <w:ind w:left="3436" w:hanging="180"/>
      </w:pPr>
    </w:lvl>
    <w:lvl w:ilvl="3" w:tplc="D73A80F0" w:tentative="1">
      <w:start w:val="1"/>
      <w:numFmt w:val="decimal"/>
      <w:lvlText w:val="%4."/>
      <w:lvlJc w:val="left"/>
      <w:pPr>
        <w:tabs>
          <w:tab w:val="num" w:pos="4156"/>
        </w:tabs>
        <w:ind w:left="4156" w:hanging="360"/>
      </w:pPr>
    </w:lvl>
    <w:lvl w:ilvl="4" w:tplc="DF9E31C0" w:tentative="1">
      <w:start w:val="1"/>
      <w:numFmt w:val="lowerLetter"/>
      <w:lvlText w:val="%5."/>
      <w:lvlJc w:val="left"/>
      <w:pPr>
        <w:tabs>
          <w:tab w:val="num" w:pos="4876"/>
        </w:tabs>
        <w:ind w:left="4876" w:hanging="360"/>
      </w:pPr>
    </w:lvl>
    <w:lvl w:ilvl="5" w:tplc="1A080AFC" w:tentative="1">
      <w:start w:val="1"/>
      <w:numFmt w:val="lowerRoman"/>
      <w:lvlText w:val="%6."/>
      <w:lvlJc w:val="right"/>
      <w:pPr>
        <w:tabs>
          <w:tab w:val="num" w:pos="5596"/>
        </w:tabs>
        <w:ind w:left="5596" w:hanging="180"/>
      </w:pPr>
    </w:lvl>
    <w:lvl w:ilvl="6" w:tplc="AC3CFEB6" w:tentative="1">
      <w:start w:val="1"/>
      <w:numFmt w:val="decimal"/>
      <w:lvlText w:val="%7."/>
      <w:lvlJc w:val="left"/>
      <w:pPr>
        <w:tabs>
          <w:tab w:val="num" w:pos="6316"/>
        </w:tabs>
        <w:ind w:left="6316" w:hanging="360"/>
      </w:pPr>
    </w:lvl>
    <w:lvl w:ilvl="7" w:tplc="4C7210C2" w:tentative="1">
      <w:start w:val="1"/>
      <w:numFmt w:val="lowerLetter"/>
      <w:lvlText w:val="%8."/>
      <w:lvlJc w:val="left"/>
      <w:pPr>
        <w:tabs>
          <w:tab w:val="num" w:pos="7036"/>
        </w:tabs>
        <w:ind w:left="7036" w:hanging="360"/>
      </w:pPr>
    </w:lvl>
    <w:lvl w:ilvl="8" w:tplc="4A76EA5C" w:tentative="1">
      <w:start w:val="1"/>
      <w:numFmt w:val="lowerRoman"/>
      <w:lvlText w:val="%9."/>
      <w:lvlJc w:val="right"/>
      <w:pPr>
        <w:tabs>
          <w:tab w:val="num" w:pos="7756"/>
        </w:tabs>
        <w:ind w:left="7756" w:hanging="180"/>
      </w:pPr>
    </w:lvl>
  </w:abstractNum>
  <w:abstractNum w:abstractNumId="20" w15:restartNumberingAfterBreak="0">
    <w:nsid w:val="53937F76"/>
    <w:multiLevelType w:val="hybridMultilevel"/>
    <w:tmpl w:val="2990BF60"/>
    <w:lvl w:ilvl="0" w:tplc="343C3A4A">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2F4B50"/>
    <w:multiLevelType w:val="hybridMultilevel"/>
    <w:tmpl w:val="4030039C"/>
    <w:lvl w:ilvl="0" w:tplc="0BE48B8C">
      <w:start w:val="1"/>
      <w:numFmt w:val="bullet"/>
      <w:lvlText w:val=""/>
      <w:lvlJc w:val="left"/>
      <w:pPr>
        <w:ind w:left="766" w:hanging="360"/>
      </w:pPr>
      <w:rPr>
        <w:rFonts w:ascii="Wingdings" w:hAnsi="Wingdings" w:hint="default"/>
      </w:rPr>
    </w:lvl>
    <w:lvl w:ilvl="1" w:tplc="04190019" w:tentative="1">
      <w:start w:val="1"/>
      <w:numFmt w:val="bullet"/>
      <w:lvlText w:val="o"/>
      <w:lvlJc w:val="left"/>
      <w:pPr>
        <w:ind w:left="1486" w:hanging="360"/>
      </w:pPr>
      <w:rPr>
        <w:rFonts w:ascii="Courier New" w:hAnsi="Courier New" w:hint="default"/>
      </w:rPr>
    </w:lvl>
    <w:lvl w:ilvl="2" w:tplc="565EAFC0" w:tentative="1">
      <w:start w:val="1"/>
      <w:numFmt w:val="bullet"/>
      <w:lvlText w:val=""/>
      <w:lvlJc w:val="left"/>
      <w:pPr>
        <w:ind w:left="2206" w:hanging="360"/>
      </w:pPr>
      <w:rPr>
        <w:rFonts w:ascii="Wingdings" w:hAnsi="Wingdings" w:hint="default"/>
      </w:rPr>
    </w:lvl>
    <w:lvl w:ilvl="3" w:tplc="0419000F" w:tentative="1">
      <w:start w:val="1"/>
      <w:numFmt w:val="bullet"/>
      <w:lvlText w:val=""/>
      <w:lvlJc w:val="left"/>
      <w:pPr>
        <w:ind w:left="2926" w:hanging="360"/>
      </w:pPr>
      <w:rPr>
        <w:rFonts w:ascii="Symbol" w:hAnsi="Symbol" w:hint="default"/>
      </w:rPr>
    </w:lvl>
    <w:lvl w:ilvl="4" w:tplc="04190019" w:tentative="1">
      <w:start w:val="1"/>
      <w:numFmt w:val="bullet"/>
      <w:lvlText w:val="o"/>
      <w:lvlJc w:val="left"/>
      <w:pPr>
        <w:ind w:left="3646" w:hanging="360"/>
      </w:pPr>
      <w:rPr>
        <w:rFonts w:ascii="Courier New" w:hAnsi="Courier New" w:hint="default"/>
      </w:rPr>
    </w:lvl>
    <w:lvl w:ilvl="5" w:tplc="0419001B" w:tentative="1">
      <w:start w:val="1"/>
      <w:numFmt w:val="bullet"/>
      <w:lvlText w:val=""/>
      <w:lvlJc w:val="left"/>
      <w:pPr>
        <w:ind w:left="4366" w:hanging="360"/>
      </w:pPr>
      <w:rPr>
        <w:rFonts w:ascii="Wingdings" w:hAnsi="Wingdings" w:hint="default"/>
      </w:rPr>
    </w:lvl>
    <w:lvl w:ilvl="6" w:tplc="0419000F" w:tentative="1">
      <w:start w:val="1"/>
      <w:numFmt w:val="bullet"/>
      <w:lvlText w:val=""/>
      <w:lvlJc w:val="left"/>
      <w:pPr>
        <w:ind w:left="5086" w:hanging="360"/>
      </w:pPr>
      <w:rPr>
        <w:rFonts w:ascii="Symbol" w:hAnsi="Symbol" w:hint="default"/>
      </w:rPr>
    </w:lvl>
    <w:lvl w:ilvl="7" w:tplc="04190019" w:tentative="1">
      <w:start w:val="1"/>
      <w:numFmt w:val="bullet"/>
      <w:lvlText w:val="o"/>
      <w:lvlJc w:val="left"/>
      <w:pPr>
        <w:ind w:left="5806" w:hanging="360"/>
      </w:pPr>
      <w:rPr>
        <w:rFonts w:ascii="Courier New" w:hAnsi="Courier New" w:hint="default"/>
      </w:rPr>
    </w:lvl>
    <w:lvl w:ilvl="8" w:tplc="0419001B" w:tentative="1">
      <w:start w:val="1"/>
      <w:numFmt w:val="bullet"/>
      <w:lvlText w:val=""/>
      <w:lvlJc w:val="left"/>
      <w:pPr>
        <w:ind w:left="6526" w:hanging="360"/>
      </w:pPr>
      <w:rPr>
        <w:rFonts w:ascii="Wingdings" w:hAnsi="Wingdings" w:hint="default"/>
      </w:rPr>
    </w:lvl>
  </w:abstractNum>
  <w:abstractNum w:abstractNumId="22" w15:restartNumberingAfterBreak="0">
    <w:nsid w:val="57AD5972"/>
    <w:multiLevelType w:val="hybridMultilevel"/>
    <w:tmpl w:val="715C6F7E"/>
    <w:lvl w:ilvl="0" w:tplc="F424CB2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C77462"/>
    <w:multiLevelType w:val="hybridMultilevel"/>
    <w:tmpl w:val="38D0DA02"/>
    <w:lvl w:ilvl="0" w:tplc="981E6342">
      <w:start w:val="1"/>
      <w:numFmt w:val="bullet"/>
      <w:lvlText w:val=""/>
      <w:lvlJc w:val="left"/>
      <w:pPr>
        <w:tabs>
          <w:tab w:val="num" w:pos="1146"/>
        </w:tabs>
        <w:ind w:left="1146" w:hanging="360"/>
      </w:pPr>
      <w:rPr>
        <w:rFonts w:ascii="Wingdings" w:hAnsi="Wingdings" w:hint="default"/>
      </w:rPr>
    </w:lvl>
    <w:lvl w:ilvl="1" w:tplc="04190019">
      <w:start w:val="1"/>
      <w:numFmt w:val="bullet"/>
      <w:pStyle w:val="20"/>
      <w:lvlText w:val="o"/>
      <w:lvlJc w:val="left"/>
      <w:pPr>
        <w:tabs>
          <w:tab w:val="num" w:pos="1866"/>
        </w:tabs>
        <w:ind w:left="1866" w:hanging="360"/>
      </w:pPr>
      <w:rPr>
        <w:rFonts w:ascii="Courier New" w:hAnsi="Courier New" w:hint="default"/>
      </w:rPr>
    </w:lvl>
    <w:lvl w:ilvl="2" w:tplc="0419001B" w:tentative="1">
      <w:start w:val="1"/>
      <w:numFmt w:val="bullet"/>
      <w:lvlText w:val=""/>
      <w:lvlJc w:val="left"/>
      <w:pPr>
        <w:tabs>
          <w:tab w:val="num" w:pos="2586"/>
        </w:tabs>
        <w:ind w:left="2586" w:hanging="360"/>
      </w:pPr>
      <w:rPr>
        <w:rFonts w:ascii="Wingdings" w:hAnsi="Wingdings" w:hint="default"/>
      </w:rPr>
    </w:lvl>
    <w:lvl w:ilvl="3" w:tplc="0419000F" w:tentative="1">
      <w:start w:val="1"/>
      <w:numFmt w:val="bullet"/>
      <w:lvlText w:val=""/>
      <w:lvlJc w:val="left"/>
      <w:pPr>
        <w:tabs>
          <w:tab w:val="num" w:pos="3306"/>
        </w:tabs>
        <w:ind w:left="3306" w:hanging="360"/>
      </w:pPr>
      <w:rPr>
        <w:rFonts w:ascii="Symbol" w:hAnsi="Symbol" w:hint="default"/>
      </w:rPr>
    </w:lvl>
    <w:lvl w:ilvl="4" w:tplc="04190019" w:tentative="1">
      <w:start w:val="1"/>
      <w:numFmt w:val="bullet"/>
      <w:lvlText w:val="o"/>
      <w:lvlJc w:val="left"/>
      <w:pPr>
        <w:tabs>
          <w:tab w:val="num" w:pos="4026"/>
        </w:tabs>
        <w:ind w:left="4026" w:hanging="360"/>
      </w:pPr>
      <w:rPr>
        <w:rFonts w:ascii="Courier New" w:hAnsi="Courier New" w:hint="default"/>
      </w:rPr>
    </w:lvl>
    <w:lvl w:ilvl="5" w:tplc="0419001B" w:tentative="1">
      <w:start w:val="1"/>
      <w:numFmt w:val="bullet"/>
      <w:pStyle w:val="6"/>
      <w:lvlText w:val=""/>
      <w:lvlJc w:val="left"/>
      <w:pPr>
        <w:tabs>
          <w:tab w:val="num" w:pos="4746"/>
        </w:tabs>
        <w:ind w:left="4746" w:hanging="360"/>
      </w:pPr>
      <w:rPr>
        <w:rFonts w:ascii="Wingdings" w:hAnsi="Wingdings" w:hint="default"/>
      </w:rPr>
    </w:lvl>
    <w:lvl w:ilvl="6" w:tplc="0419000F">
      <w:start w:val="1"/>
      <w:numFmt w:val="bullet"/>
      <w:pStyle w:val="7"/>
      <w:lvlText w:val=""/>
      <w:lvlJc w:val="left"/>
      <w:pPr>
        <w:tabs>
          <w:tab w:val="num" w:pos="5466"/>
        </w:tabs>
        <w:ind w:left="5466" w:hanging="360"/>
      </w:pPr>
      <w:rPr>
        <w:rFonts w:ascii="Symbol" w:hAnsi="Symbol" w:hint="default"/>
      </w:rPr>
    </w:lvl>
    <w:lvl w:ilvl="7" w:tplc="04190019" w:tentative="1">
      <w:start w:val="1"/>
      <w:numFmt w:val="bullet"/>
      <w:pStyle w:val="8"/>
      <w:lvlText w:val="o"/>
      <w:lvlJc w:val="left"/>
      <w:pPr>
        <w:tabs>
          <w:tab w:val="num" w:pos="6186"/>
        </w:tabs>
        <w:ind w:left="6186" w:hanging="360"/>
      </w:pPr>
      <w:rPr>
        <w:rFonts w:ascii="Courier New" w:hAnsi="Courier New" w:hint="default"/>
      </w:rPr>
    </w:lvl>
    <w:lvl w:ilvl="8" w:tplc="0419001B" w:tentative="1">
      <w:start w:val="1"/>
      <w:numFmt w:val="bullet"/>
      <w:pStyle w:val="9"/>
      <w:lvlText w:val=""/>
      <w:lvlJc w:val="left"/>
      <w:pPr>
        <w:tabs>
          <w:tab w:val="num" w:pos="6906"/>
        </w:tabs>
        <w:ind w:left="6906" w:hanging="360"/>
      </w:pPr>
      <w:rPr>
        <w:rFonts w:ascii="Wingdings" w:hAnsi="Wingdings" w:hint="default"/>
      </w:rPr>
    </w:lvl>
  </w:abstractNum>
  <w:abstractNum w:abstractNumId="24" w15:restartNumberingAfterBreak="0">
    <w:nsid w:val="610A1AB5"/>
    <w:multiLevelType w:val="hybridMultilevel"/>
    <w:tmpl w:val="839EC0B4"/>
    <w:lvl w:ilvl="0" w:tplc="C48E0018">
      <w:start w:val="1"/>
      <w:numFmt w:val="bullet"/>
      <w:lvlText w:val=""/>
      <w:lvlJc w:val="left"/>
      <w:pPr>
        <w:ind w:left="720" w:hanging="360"/>
      </w:pPr>
      <w:rPr>
        <w:rFonts w:ascii="Symbol" w:hAnsi="Symbol" w:hint="default"/>
      </w:rPr>
    </w:lvl>
    <w:lvl w:ilvl="1" w:tplc="DEAE3F40">
      <w:start w:val="1"/>
      <w:numFmt w:val="bullet"/>
      <w:lvlText w:val="o"/>
      <w:lvlJc w:val="left"/>
      <w:pPr>
        <w:ind w:left="1440" w:hanging="360"/>
      </w:pPr>
      <w:rPr>
        <w:rFonts w:ascii="Courier New" w:hAnsi="Courier New" w:hint="default"/>
      </w:rPr>
    </w:lvl>
    <w:lvl w:ilvl="2" w:tplc="0074A058" w:tentative="1">
      <w:start w:val="1"/>
      <w:numFmt w:val="bullet"/>
      <w:lvlText w:val=""/>
      <w:lvlJc w:val="left"/>
      <w:pPr>
        <w:ind w:left="2160" w:hanging="360"/>
      </w:pPr>
      <w:rPr>
        <w:rFonts w:ascii="Wingdings" w:hAnsi="Wingdings" w:hint="default"/>
      </w:rPr>
    </w:lvl>
    <w:lvl w:ilvl="3" w:tplc="FD04282C" w:tentative="1">
      <w:start w:val="1"/>
      <w:numFmt w:val="bullet"/>
      <w:lvlText w:val=""/>
      <w:lvlJc w:val="left"/>
      <w:pPr>
        <w:ind w:left="2880" w:hanging="360"/>
      </w:pPr>
      <w:rPr>
        <w:rFonts w:ascii="Symbol" w:hAnsi="Symbol" w:hint="default"/>
      </w:rPr>
    </w:lvl>
    <w:lvl w:ilvl="4" w:tplc="7332B7C0" w:tentative="1">
      <w:start w:val="1"/>
      <w:numFmt w:val="bullet"/>
      <w:lvlText w:val="o"/>
      <w:lvlJc w:val="left"/>
      <w:pPr>
        <w:ind w:left="3600" w:hanging="360"/>
      </w:pPr>
      <w:rPr>
        <w:rFonts w:ascii="Courier New" w:hAnsi="Courier New" w:hint="default"/>
      </w:rPr>
    </w:lvl>
    <w:lvl w:ilvl="5" w:tplc="D26AD764" w:tentative="1">
      <w:start w:val="1"/>
      <w:numFmt w:val="bullet"/>
      <w:lvlText w:val=""/>
      <w:lvlJc w:val="left"/>
      <w:pPr>
        <w:ind w:left="4320" w:hanging="360"/>
      </w:pPr>
      <w:rPr>
        <w:rFonts w:ascii="Wingdings" w:hAnsi="Wingdings" w:hint="default"/>
      </w:rPr>
    </w:lvl>
    <w:lvl w:ilvl="6" w:tplc="9F90D73A" w:tentative="1">
      <w:start w:val="1"/>
      <w:numFmt w:val="bullet"/>
      <w:lvlText w:val=""/>
      <w:lvlJc w:val="left"/>
      <w:pPr>
        <w:ind w:left="5040" w:hanging="360"/>
      </w:pPr>
      <w:rPr>
        <w:rFonts w:ascii="Symbol" w:hAnsi="Symbol" w:hint="default"/>
      </w:rPr>
    </w:lvl>
    <w:lvl w:ilvl="7" w:tplc="53CACE70" w:tentative="1">
      <w:start w:val="1"/>
      <w:numFmt w:val="bullet"/>
      <w:lvlText w:val="o"/>
      <w:lvlJc w:val="left"/>
      <w:pPr>
        <w:ind w:left="5760" w:hanging="360"/>
      </w:pPr>
      <w:rPr>
        <w:rFonts w:ascii="Courier New" w:hAnsi="Courier New" w:hint="default"/>
      </w:rPr>
    </w:lvl>
    <w:lvl w:ilvl="8" w:tplc="5D142C30" w:tentative="1">
      <w:start w:val="1"/>
      <w:numFmt w:val="bullet"/>
      <w:lvlText w:val=""/>
      <w:lvlJc w:val="left"/>
      <w:pPr>
        <w:ind w:left="6480" w:hanging="360"/>
      </w:pPr>
      <w:rPr>
        <w:rFonts w:ascii="Wingdings" w:hAnsi="Wingdings" w:hint="default"/>
      </w:rPr>
    </w:lvl>
  </w:abstractNum>
  <w:abstractNum w:abstractNumId="25" w15:restartNumberingAfterBreak="0">
    <w:nsid w:val="62FF2BE3"/>
    <w:multiLevelType w:val="hybridMultilevel"/>
    <w:tmpl w:val="1A4C3F82"/>
    <w:lvl w:ilvl="0" w:tplc="04190001">
      <w:start w:val="1"/>
      <w:numFmt w:val="decimal"/>
      <w:lvlText w:val="%1."/>
      <w:lvlJc w:val="left"/>
      <w:pPr>
        <w:tabs>
          <w:tab w:val="num" w:pos="720"/>
        </w:tabs>
        <w:ind w:left="720" w:hanging="360"/>
      </w:pPr>
    </w:lvl>
    <w:lvl w:ilvl="1" w:tplc="04190003">
      <w:numFmt w:val="none"/>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26" w15:restartNumberingAfterBreak="0">
    <w:nsid w:val="63DA6CA7"/>
    <w:multiLevelType w:val="hybridMultilevel"/>
    <w:tmpl w:val="0D9C86CA"/>
    <w:lvl w:ilvl="0" w:tplc="8190056A">
      <w:start w:val="2"/>
      <w:numFmt w:val="decimal"/>
      <w:lvlText w:val="%1."/>
      <w:lvlJc w:val="left"/>
      <w:pPr>
        <w:tabs>
          <w:tab w:val="num" w:pos="720"/>
        </w:tabs>
        <w:ind w:left="720" w:hanging="360"/>
      </w:pPr>
      <w:rPr>
        <w:rFonts w:hint="default"/>
      </w:rPr>
    </w:lvl>
    <w:lvl w:ilvl="1" w:tplc="04190003">
      <w:numFmt w:val="none"/>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27" w15:restartNumberingAfterBreak="0">
    <w:nsid w:val="66DB2D20"/>
    <w:multiLevelType w:val="multilevel"/>
    <w:tmpl w:val="7A74277A"/>
    <w:lvl w:ilvl="0">
      <w:start w:val="5"/>
      <w:numFmt w:val="decimal"/>
      <w:suff w:val="nothing"/>
      <w:lvlText w:val="%1."/>
      <w:lvlJc w:val="left"/>
      <w:rPr>
        <w:rFonts w:cs="Times New Roman" w:hint="default"/>
      </w:rPr>
    </w:lvl>
    <w:lvl w:ilvl="1">
      <w:start w:val="1"/>
      <w:numFmt w:val="decimal"/>
      <w:lvlText w:val="2.%2."/>
      <w:lvlJc w:val="left"/>
      <w:pPr>
        <w:tabs>
          <w:tab w:val="num" w:pos="426"/>
        </w:tabs>
      </w:pPr>
      <w:rPr>
        <w:rFonts w:cs="Times New Roman" w:hint="default"/>
      </w:rPr>
    </w:lvl>
    <w:lvl w:ilvl="2">
      <w:start w:val="1"/>
      <w:numFmt w:val="decimal"/>
      <w:lvlText w:val="2.%3."/>
      <w:lvlJc w:val="left"/>
      <w:pPr>
        <w:tabs>
          <w:tab w:val="num" w:pos="284"/>
        </w:tabs>
        <w:ind w:left="284"/>
      </w:pPr>
      <w:rPr>
        <w:rFonts w:cs="Times New Roman" w:hint="default"/>
      </w:rPr>
    </w:lvl>
    <w:lvl w:ilvl="3">
      <w:start w:val="1"/>
      <w:numFmt w:val="decimal"/>
      <w:lvlText w:val="%2.%3.%4"/>
      <w:lvlJc w:val="left"/>
      <w:pPr>
        <w:tabs>
          <w:tab w:val="num" w:pos="0"/>
        </w:tabs>
      </w:pPr>
      <w:rPr>
        <w:rFonts w:ascii="Garamond" w:hAnsi="Garamond" w:cs="Times New Roman" w:hint="default"/>
        <w:i w:val="0"/>
      </w:rPr>
    </w:lvl>
    <w:lvl w:ilvl="4">
      <w:start w:val="1"/>
      <w:numFmt w:val="decimal"/>
      <w:lvlText w:val="%5)"/>
      <w:lvlJc w:val="left"/>
      <w:pPr>
        <w:tabs>
          <w:tab w:val="num" w:pos="993"/>
        </w:tabs>
        <w:ind w:left="993"/>
      </w:pPr>
      <w:rPr>
        <w:rFonts w:cs="Times New Roman" w:hint="default"/>
      </w:rPr>
    </w:lvl>
    <w:lvl w:ilvl="5">
      <w:start w:val="1"/>
      <w:numFmt w:val="lowerLetter"/>
      <w:lvlText w:val="%6)"/>
      <w:lvlJc w:val="left"/>
      <w:pPr>
        <w:tabs>
          <w:tab w:val="num" w:pos="0"/>
        </w:tabs>
      </w:pPr>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28" w15:restartNumberingAfterBreak="0">
    <w:nsid w:val="68235651"/>
    <w:multiLevelType w:val="hybridMultilevel"/>
    <w:tmpl w:val="4E22CB52"/>
    <w:lvl w:ilvl="0" w:tplc="04090001">
      <w:start w:val="1"/>
      <w:numFmt w:val="bullet"/>
      <w:pStyle w:val="a"/>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ED7378"/>
    <w:multiLevelType w:val="hybridMultilevel"/>
    <w:tmpl w:val="2D6CCE46"/>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5D25DC"/>
    <w:multiLevelType w:val="hybridMultilevel"/>
    <w:tmpl w:val="55F636F8"/>
    <w:lvl w:ilvl="0" w:tplc="D9E029F8">
      <w:start w:val="1"/>
      <w:numFmt w:val="decimal"/>
      <w:lvlText w:val="%1."/>
      <w:lvlJc w:val="left"/>
      <w:pPr>
        <w:tabs>
          <w:tab w:val="num" w:pos="1996"/>
        </w:tabs>
        <w:ind w:left="1996" w:hanging="360"/>
      </w:pPr>
    </w:lvl>
    <w:lvl w:ilvl="1" w:tplc="93328362" w:tentative="1">
      <w:start w:val="1"/>
      <w:numFmt w:val="lowerLetter"/>
      <w:lvlText w:val="%2."/>
      <w:lvlJc w:val="left"/>
      <w:pPr>
        <w:tabs>
          <w:tab w:val="num" w:pos="2716"/>
        </w:tabs>
        <w:ind w:left="2716" w:hanging="360"/>
      </w:pPr>
    </w:lvl>
    <w:lvl w:ilvl="2" w:tplc="EAAAF8C8" w:tentative="1">
      <w:start w:val="1"/>
      <w:numFmt w:val="lowerRoman"/>
      <w:lvlText w:val="%3."/>
      <w:lvlJc w:val="right"/>
      <w:pPr>
        <w:tabs>
          <w:tab w:val="num" w:pos="3436"/>
        </w:tabs>
        <w:ind w:left="3436" w:hanging="180"/>
      </w:pPr>
    </w:lvl>
    <w:lvl w:ilvl="3" w:tplc="D73A80F0" w:tentative="1">
      <w:start w:val="1"/>
      <w:numFmt w:val="decimal"/>
      <w:lvlText w:val="%4."/>
      <w:lvlJc w:val="left"/>
      <w:pPr>
        <w:tabs>
          <w:tab w:val="num" w:pos="4156"/>
        </w:tabs>
        <w:ind w:left="4156" w:hanging="360"/>
      </w:pPr>
    </w:lvl>
    <w:lvl w:ilvl="4" w:tplc="DF9E31C0" w:tentative="1">
      <w:start w:val="1"/>
      <w:numFmt w:val="lowerLetter"/>
      <w:lvlText w:val="%5."/>
      <w:lvlJc w:val="left"/>
      <w:pPr>
        <w:tabs>
          <w:tab w:val="num" w:pos="4876"/>
        </w:tabs>
        <w:ind w:left="4876" w:hanging="360"/>
      </w:pPr>
    </w:lvl>
    <w:lvl w:ilvl="5" w:tplc="1A080AFC" w:tentative="1">
      <w:start w:val="1"/>
      <w:numFmt w:val="lowerRoman"/>
      <w:lvlText w:val="%6."/>
      <w:lvlJc w:val="right"/>
      <w:pPr>
        <w:tabs>
          <w:tab w:val="num" w:pos="5596"/>
        </w:tabs>
        <w:ind w:left="5596" w:hanging="180"/>
      </w:pPr>
    </w:lvl>
    <w:lvl w:ilvl="6" w:tplc="AC3CFEB6" w:tentative="1">
      <w:start w:val="1"/>
      <w:numFmt w:val="decimal"/>
      <w:lvlText w:val="%7."/>
      <w:lvlJc w:val="left"/>
      <w:pPr>
        <w:tabs>
          <w:tab w:val="num" w:pos="6316"/>
        </w:tabs>
        <w:ind w:left="6316" w:hanging="360"/>
      </w:pPr>
    </w:lvl>
    <w:lvl w:ilvl="7" w:tplc="4C7210C2" w:tentative="1">
      <w:start w:val="1"/>
      <w:numFmt w:val="lowerLetter"/>
      <w:lvlText w:val="%8."/>
      <w:lvlJc w:val="left"/>
      <w:pPr>
        <w:tabs>
          <w:tab w:val="num" w:pos="7036"/>
        </w:tabs>
        <w:ind w:left="7036" w:hanging="360"/>
      </w:pPr>
    </w:lvl>
    <w:lvl w:ilvl="8" w:tplc="4A76EA5C" w:tentative="1">
      <w:start w:val="1"/>
      <w:numFmt w:val="lowerRoman"/>
      <w:lvlText w:val="%9."/>
      <w:lvlJc w:val="right"/>
      <w:pPr>
        <w:tabs>
          <w:tab w:val="num" w:pos="7756"/>
        </w:tabs>
        <w:ind w:left="7756" w:hanging="180"/>
      </w:pPr>
    </w:lvl>
  </w:abstractNum>
  <w:abstractNum w:abstractNumId="31" w15:restartNumberingAfterBreak="0">
    <w:nsid w:val="731E1674"/>
    <w:multiLevelType w:val="hybridMultilevel"/>
    <w:tmpl w:val="045CB964"/>
    <w:lvl w:ilvl="0" w:tplc="E82EF4AC">
      <w:start w:val="5"/>
      <w:numFmt w:val="decimal"/>
      <w:lvlText w:val="%1."/>
      <w:lvlJc w:val="left"/>
      <w:pPr>
        <w:ind w:left="1746" w:hanging="360"/>
      </w:pPr>
      <w:rPr>
        <w:rFonts w:hint="default"/>
      </w:rPr>
    </w:lvl>
    <w:lvl w:ilvl="1" w:tplc="04190019" w:tentative="1">
      <w:start w:val="1"/>
      <w:numFmt w:val="lowerLetter"/>
      <w:lvlText w:val="%2."/>
      <w:lvlJc w:val="left"/>
      <w:pPr>
        <w:ind w:left="2466" w:hanging="360"/>
      </w:pPr>
    </w:lvl>
    <w:lvl w:ilvl="2" w:tplc="0419001B" w:tentative="1">
      <w:start w:val="1"/>
      <w:numFmt w:val="lowerRoman"/>
      <w:lvlText w:val="%3."/>
      <w:lvlJc w:val="right"/>
      <w:pPr>
        <w:ind w:left="3186" w:hanging="180"/>
      </w:pPr>
    </w:lvl>
    <w:lvl w:ilvl="3" w:tplc="0419000F" w:tentative="1">
      <w:start w:val="1"/>
      <w:numFmt w:val="decimal"/>
      <w:lvlText w:val="%4."/>
      <w:lvlJc w:val="left"/>
      <w:pPr>
        <w:ind w:left="3906" w:hanging="360"/>
      </w:pPr>
    </w:lvl>
    <w:lvl w:ilvl="4" w:tplc="04190019" w:tentative="1">
      <w:start w:val="1"/>
      <w:numFmt w:val="lowerLetter"/>
      <w:lvlText w:val="%5."/>
      <w:lvlJc w:val="left"/>
      <w:pPr>
        <w:ind w:left="4626" w:hanging="360"/>
      </w:pPr>
    </w:lvl>
    <w:lvl w:ilvl="5" w:tplc="0419001B" w:tentative="1">
      <w:start w:val="1"/>
      <w:numFmt w:val="lowerRoman"/>
      <w:lvlText w:val="%6."/>
      <w:lvlJc w:val="right"/>
      <w:pPr>
        <w:ind w:left="5346" w:hanging="180"/>
      </w:pPr>
    </w:lvl>
    <w:lvl w:ilvl="6" w:tplc="0419000F" w:tentative="1">
      <w:start w:val="1"/>
      <w:numFmt w:val="decimal"/>
      <w:lvlText w:val="%7."/>
      <w:lvlJc w:val="left"/>
      <w:pPr>
        <w:ind w:left="6066" w:hanging="360"/>
      </w:pPr>
    </w:lvl>
    <w:lvl w:ilvl="7" w:tplc="04190019" w:tentative="1">
      <w:start w:val="1"/>
      <w:numFmt w:val="lowerLetter"/>
      <w:lvlText w:val="%8."/>
      <w:lvlJc w:val="left"/>
      <w:pPr>
        <w:ind w:left="6786" w:hanging="360"/>
      </w:pPr>
    </w:lvl>
    <w:lvl w:ilvl="8" w:tplc="0419001B" w:tentative="1">
      <w:start w:val="1"/>
      <w:numFmt w:val="lowerRoman"/>
      <w:lvlText w:val="%9."/>
      <w:lvlJc w:val="right"/>
      <w:pPr>
        <w:ind w:left="7506" w:hanging="180"/>
      </w:pPr>
    </w:lvl>
  </w:abstractNum>
  <w:abstractNum w:abstractNumId="32" w15:restartNumberingAfterBreak="0">
    <w:nsid w:val="75E060C9"/>
    <w:multiLevelType w:val="hybridMultilevel"/>
    <w:tmpl w:val="7864075E"/>
    <w:lvl w:ilvl="0" w:tplc="8510238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9B1492E"/>
    <w:multiLevelType w:val="hybridMultilevel"/>
    <w:tmpl w:val="755A8CEA"/>
    <w:lvl w:ilvl="0" w:tplc="04190001">
      <w:start w:val="1"/>
      <w:numFmt w:val="bullet"/>
      <w:lvlText w:val=""/>
      <w:lvlJc w:val="left"/>
      <w:pPr>
        <w:ind w:left="895" w:hanging="360"/>
      </w:pPr>
      <w:rPr>
        <w:rFonts w:ascii="Symbol" w:hAnsi="Symbol"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34" w15:restartNumberingAfterBreak="0">
    <w:nsid w:val="7D9F0AFC"/>
    <w:multiLevelType w:val="multilevel"/>
    <w:tmpl w:val="0BC014B6"/>
    <w:lvl w:ilvl="0">
      <w:start w:val="6"/>
      <w:numFmt w:val="decimal"/>
      <w:lvlText w:val="%1"/>
      <w:lvlJc w:val="left"/>
      <w:pPr>
        <w:ind w:left="360" w:hanging="360"/>
      </w:pPr>
      <w:rPr>
        <w:rFonts w:eastAsia="Batang" w:hint="default"/>
      </w:rPr>
    </w:lvl>
    <w:lvl w:ilvl="1">
      <w:start w:val="7"/>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num w:numId="1">
    <w:abstractNumId w:val="23"/>
  </w:num>
  <w:num w:numId="2">
    <w:abstractNumId w:val="22"/>
  </w:num>
  <w:num w:numId="3">
    <w:abstractNumId w:val="34"/>
  </w:num>
  <w:num w:numId="4">
    <w:abstractNumId w:val="5"/>
  </w:num>
  <w:num w:numId="5">
    <w:abstractNumId w:val="9"/>
  </w:num>
  <w:num w:numId="6">
    <w:abstractNumId w:val="0"/>
  </w:num>
  <w:num w:numId="7">
    <w:abstractNumId w:val="12"/>
  </w:num>
  <w:num w:numId="8">
    <w:abstractNumId w:val="4"/>
  </w:num>
  <w:num w:numId="9">
    <w:abstractNumId w:val="17"/>
  </w:num>
  <w:num w:numId="10">
    <w:abstractNumId w:val="8"/>
  </w:num>
  <w:num w:numId="11">
    <w:abstractNumId w:val="29"/>
  </w:num>
  <w:num w:numId="12">
    <w:abstractNumId w:val="21"/>
  </w:num>
  <w:num w:numId="13">
    <w:abstractNumId w:val="16"/>
  </w:num>
  <w:num w:numId="14">
    <w:abstractNumId w:val="32"/>
  </w:num>
  <w:num w:numId="15">
    <w:abstractNumId w:val="7"/>
  </w:num>
  <w:num w:numId="16">
    <w:abstractNumId w:val="18"/>
  </w:num>
  <w:num w:numId="17">
    <w:abstractNumId w:val="6"/>
  </w:num>
  <w:num w:numId="18">
    <w:abstractNumId w:val="1"/>
  </w:num>
  <w:num w:numId="19">
    <w:abstractNumId w:val="24"/>
  </w:num>
  <w:num w:numId="20">
    <w:abstractNumId w:val="33"/>
  </w:num>
  <w:num w:numId="21">
    <w:abstractNumId w:val="30"/>
  </w:num>
  <w:num w:numId="22">
    <w:abstractNumId w:val="11"/>
  </w:num>
  <w:num w:numId="23">
    <w:abstractNumId w:val="19"/>
  </w:num>
  <w:num w:numId="24">
    <w:abstractNumId w:val="31"/>
  </w:num>
  <w:num w:numId="25">
    <w:abstractNumId w:val="13"/>
  </w:num>
  <w:num w:numId="26">
    <w:abstractNumId w:val="2"/>
  </w:num>
  <w:num w:numId="27">
    <w:abstractNumId w:val="26"/>
  </w:num>
  <w:num w:numId="28">
    <w:abstractNumId w:val="25"/>
  </w:num>
  <w:num w:numId="29">
    <w:abstractNumId w:val="20"/>
  </w:num>
  <w:num w:numId="30">
    <w:abstractNumId w:val="10"/>
  </w:num>
  <w:num w:numId="31">
    <w:abstractNumId w:val="14"/>
  </w:num>
  <w:num w:numId="32">
    <w:abstractNumId w:val="3"/>
  </w:num>
  <w:num w:numId="33">
    <w:abstractNumId w:val="27"/>
  </w:num>
  <w:num w:numId="34">
    <w:abstractNumId w:val="28"/>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3EC"/>
    <w:rsid w:val="00000D83"/>
    <w:rsid w:val="00013178"/>
    <w:rsid w:val="0003109A"/>
    <w:rsid w:val="00032B27"/>
    <w:rsid w:val="000376D1"/>
    <w:rsid w:val="00056E21"/>
    <w:rsid w:val="00095013"/>
    <w:rsid w:val="00095AFB"/>
    <w:rsid w:val="000A6BA0"/>
    <w:rsid w:val="000A7156"/>
    <w:rsid w:val="000B204C"/>
    <w:rsid w:val="000B3884"/>
    <w:rsid w:val="000C1715"/>
    <w:rsid w:val="000C4025"/>
    <w:rsid w:val="000C4225"/>
    <w:rsid w:val="000D5EFD"/>
    <w:rsid w:val="000F6C83"/>
    <w:rsid w:val="000F7271"/>
    <w:rsid w:val="00113753"/>
    <w:rsid w:val="00114AFA"/>
    <w:rsid w:val="00141C82"/>
    <w:rsid w:val="0014516A"/>
    <w:rsid w:val="001463F3"/>
    <w:rsid w:val="00150E33"/>
    <w:rsid w:val="001636F1"/>
    <w:rsid w:val="00171901"/>
    <w:rsid w:val="0019678C"/>
    <w:rsid w:val="001A1532"/>
    <w:rsid w:val="001C418D"/>
    <w:rsid w:val="001D54D2"/>
    <w:rsid w:val="001F6B8F"/>
    <w:rsid w:val="00236D1D"/>
    <w:rsid w:val="00243651"/>
    <w:rsid w:val="002454F8"/>
    <w:rsid w:val="00263BA5"/>
    <w:rsid w:val="002643A8"/>
    <w:rsid w:val="0026563E"/>
    <w:rsid w:val="002A78F4"/>
    <w:rsid w:val="002D0EBB"/>
    <w:rsid w:val="002D1DBB"/>
    <w:rsid w:val="002E0F0C"/>
    <w:rsid w:val="002E1018"/>
    <w:rsid w:val="003058A0"/>
    <w:rsid w:val="00324D7E"/>
    <w:rsid w:val="0032509F"/>
    <w:rsid w:val="00334A29"/>
    <w:rsid w:val="00340C10"/>
    <w:rsid w:val="00351548"/>
    <w:rsid w:val="00354600"/>
    <w:rsid w:val="00377B97"/>
    <w:rsid w:val="003919F0"/>
    <w:rsid w:val="003B301A"/>
    <w:rsid w:val="003B3DFF"/>
    <w:rsid w:val="003D29E2"/>
    <w:rsid w:val="003D58A9"/>
    <w:rsid w:val="003E3079"/>
    <w:rsid w:val="003E3923"/>
    <w:rsid w:val="003F1E16"/>
    <w:rsid w:val="00405F90"/>
    <w:rsid w:val="00414778"/>
    <w:rsid w:val="00414D3A"/>
    <w:rsid w:val="00421341"/>
    <w:rsid w:val="004213F0"/>
    <w:rsid w:val="00425A4F"/>
    <w:rsid w:val="00443C66"/>
    <w:rsid w:val="0046797D"/>
    <w:rsid w:val="00491428"/>
    <w:rsid w:val="004940C7"/>
    <w:rsid w:val="004A446C"/>
    <w:rsid w:val="004A6BC7"/>
    <w:rsid w:val="004C1FE5"/>
    <w:rsid w:val="004C217D"/>
    <w:rsid w:val="004F1602"/>
    <w:rsid w:val="00510E07"/>
    <w:rsid w:val="00511148"/>
    <w:rsid w:val="005150DB"/>
    <w:rsid w:val="00540065"/>
    <w:rsid w:val="00545004"/>
    <w:rsid w:val="00545FF3"/>
    <w:rsid w:val="00561EE2"/>
    <w:rsid w:val="0057006E"/>
    <w:rsid w:val="00580B6D"/>
    <w:rsid w:val="005A6436"/>
    <w:rsid w:val="005A6B79"/>
    <w:rsid w:val="005B1C67"/>
    <w:rsid w:val="005B2991"/>
    <w:rsid w:val="005B4C2B"/>
    <w:rsid w:val="005C473F"/>
    <w:rsid w:val="005E2567"/>
    <w:rsid w:val="00624C36"/>
    <w:rsid w:val="00640858"/>
    <w:rsid w:val="00657FD5"/>
    <w:rsid w:val="0066445A"/>
    <w:rsid w:val="006925AB"/>
    <w:rsid w:val="00693CDA"/>
    <w:rsid w:val="0069694A"/>
    <w:rsid w:val="006A2AEF"/>
    <w:rsid w:val="006A5EB2"/>
    <w:rsid w:val="006A621F"/>
    <w:rsid w:val="006C5E48"/>
    <w:rsid w:val="006F2D5D"/>
    <w:rsid w:val="006F302F"/>
    <w:rsid w:val="006F3241"/>
    <w:rsid w:val="00703F4D"/>
    <w:rsid w:val="0071555B"/>
    <w:rsid w:val="0074681D"/>
    <w:rsid w:val="00763784"/>
    <w:rsid w:val="00766131"/>
    <w:rsid w:val="007918CD"/>
    <w:rsid w:val="0079357C"/>
    <w:rsid w:val="007B5797"/>
    <w:rsid w:val="007D1E4C"/>
    <w:rsid w:val="007D5E6B"/>
    <w:rsid w:val="007F46A0"/>
    <w:rsid w:val="00812829"/>
    <w:rsid w:val="00842559"/>
    <w:rsid w:val="00866823"/>
    <w:rsid w:val="00890A41"/>
    <w:rsid w:val="008962D7"/>
    <w:rsid w:val="008A4F33"/>
    <w:rsid w:val="008A5F2F"/>
    <w:rsid w:val="008B1345"/>
    <w:rsid w:val="008C7088"/>
    <w:rsid w:val="008D7609"/>
    <w:rsid w:val="008E36E6"/>
    <w:rsid w:val="009126C1"/>
    <w:rsid w:val="00917203"/>
    <w:rsid w:val="00920FB5"/>
    <w:rsid w:val="00923921"/>
    <w:rsid w:val="009318E2"/>
    <w:rsid w:val="00967D6B"/>
    <w:rsid w:val="009904D8"/>
    <w:rsid w:val="00994848"/>
    <w:rsid w:val="009B0E83"/>
    <w:rsid w:val="009E35AB"/>
    <w:rsid w:val="009F280E"/>
    <w:rsid w:val="00A11929"/>
    <w:rsid w:val="00A15A8F"/>
    <w:rsid w:val="00A163EC"/>
    <w:rsid w:val="00A3065C"/>
    <w:rsid w:val="00A30EC1"/>
    <w:rsid w:val="00A31871"/>
    <w:rsid w:val="00A319F5"/>
    <w:rsid w:val="00A3687B"/>
    <w:rsid w:val="00A37BD5"/>
    <w:rsid w:val="00A504CC"/>
    <w:rsid w:val="00A95DB3"/>
    <w:rsid w:val="00AA1751"/>
    <w:rsid w:val="00AC2420"/>
    <w:rsid w:val="00AD1AD5"/>
    <w:rsid w:val="00B14811"/>
    <w:rsid w:val="00B157FF"/>
    <w:rsid w:val="00B173AD"/>
    <w:rsid w:val="00B25E1C"/>
    <w:rsid w:val="00B33D1C"/>
    <w:rsid w:val="00B60C25"/>
    <w:rsid w:val="00B73620"/>
    <w:rsid w:val="00BA5496"/>
    <w:rsid w:val="00BB52F4"/>
    <w:rsid w:val="00BB67FF"/>
    <w:rsid w:val="00BB784A"/>
    <w:rsid w:val="00BD1D62"/>
    <w:rsid w:val="00BE24DC"/>
    <w:rsid w:val="00BE3BCC"/>
    <w:rsid w:val="00BE7B83"/>
    <w:rsid w:val="00BF2A6D"/>
    <w:rsid w:val="00C04306"/>
    <w:rsid w:val="00C06027"/>
    <w:rsid w:val="00C071DF"/>
    <w:rsid w:val="00C10EA2"/>
    <w:rsid w:val="00C12808"/>
    <w:rsid w:val="00C258AE"/>
    <w:rsid w:val="00C87271"/>
    <w:rsid w:val="00CA277A"/>
    <w:rsid w:val="00CA27B3"/>
    <w:rsid w:val="00CA306B"/>
    <w:rsid w:val="00CB3AA7"/>
    <w:rsid w:val="00CB4E4D"/>
    <w:rsid w:val="00CC4318"/>
    <w:rsid w:val="00CC731D"/>
    <w:rsid w:val="00CD614F"/>
    <w:rsid w:val="00CF3AA4"/>
    <w:rsid w:val="00D026BB"/>
    <w:rsid w:val="00D05ECA"/>
    <w:rsid w:val="00D07BAF"/>
    <w:rsid w:val="00D37B87"/>
    <w:rsid w:val="00D4698D"/>
    <w:rsid w:val="00D54ACE"/>
    <w:rsid w:val="00D65BEC"/>
    <w:rsid w:val="00D66EF5"/>
    <w:rsid w:val="00D715FC"/>
    <w:rsid w:val="00D7315D"/>
    <w:rsid w:val="00D8684A"/>
    <w:rsid w:val="00D93795"/>
    <w:rsid w:val="00D9610D"/>
    <w:rsid w:val="00DB5289"/>
    <w:rsid w:val="00DB6C62"/>
    <w:rsid w:val="00DC0633"/>
    <w:rsid w:val="00DC3DC4"/>
    <w:rsid w:val="00DD4865"/>
    <w:rsid w:val="00DF14A0"/>
    <w:rsid w:val="00E00B0C"/>
    <w:rsid w:val="00E047B7"/>
    <w:rsid w:val="00E1016A"/>
    <w:rsid w:val="00E13570"/>
    <w:rsid w:val="00E23280"/>
    <w:rsid w:val="00E305DB"/>
    <w:rsid w:val="00E30CA9"/>
    <w:rsid w:val="00E54CD5"/>
    <w:rsid w:val="00E71394"/>
    <w:rsid w:val="00E740FD"/>
    <w:rsid w:val="00E81CF4"/>
    <w:rsid w:val="00E83F66"/>
    <w:rsid w:val="00E87CBF"/>
    <w:rsid w:val="00E93210"/>
    <w:rsid w:val="00EA2870"/>
    <w:rsid w:val="00EB1118"/>
    <w:rsid w:val="00EB59AA"/>
    <w:rsid w:val="00EB5C64"/>
    <w:rsid w:val="00EE1377"/>
    <w:rsid w:val="00EE1538"/>
    <w:rsid w:val="00EF0CDD"/>
    <w:rsid w:val="00EF3A82"/>
    <w:rsid w:val="00EF4FFD"/>
    <w:rsid w:val="00F13854"/>
    <w:rsid w:val="00F33C17"/>
    <w:rsid w:val="00F53F72"/>
    <w:rsid w:val="00F640E4"/>
    <w:rsid w:val="00F674B4"/>
    <w:rsid w:val="00F726CE"/>
    <w:rsid w:val="00F864BD"/>
    <w:rsid w:val="00F902D7"/>
    <w:rsid w:val="00F93546"/>
    <w:rsid w:val="00FA2DF9"/>
    <w:rsid w:val="00FB0F9F"/>
    <w:rsid w:val="00FC0963"/>
    <w:rsid w:val="00FC70DD"/>
    <w:rsid w:val="00FD1584"/>
    <w:rsid w:val="00FD5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0"/>
    <o:shapelayout v:ext="edit">
      <o:idmap v:ext="edit" data="1"/>
    </o:shapelayout>
  </w:shapeDefaults>
  <w:decimalSymbol w:val=","/>
  <w:listSeparator w:val=";"/>
  <w15:docId w15:val="{AFDC3C80-7B9D-4C8B-8668-61579BA36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63EC"/>
    <w:pPr>
      <w:widowControl w:val="0"/>
      <w:adjustRightInd w:val="0"/>
      <w:spacing w:after="0" w:line="240" w:lineRule="auto"/>
      <w:jc w:val="both"/>
      <w:textAlignment w:val="baseline"/>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9F280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h2,h21,Заголовок пункта (1.1),5,Reset numbering,222"/>
    <w:basedOn w:val="a0"/>
    <w:next w:val="3"/>
    <w:link w:val="21"/>
    <w:uiPriority w:val="99"/>
    <w:qFormat/>
    <w:rsid w:val="004213F0"/>
    <w:pPr>
      <w:keepNext/>
      <w:numPr>
        <w:ilvl w:val="1"/>
        <w:numId w:val="1"/>
      </w:numPr>
      <w:tabs>
        <w:tab w:val="num" w:pos="180"/>
        <w:tab w:val="num" w:pos="1440"/>
      </w:tabs>
      <w:spacing w:before="180" w:after="180"/>
      <w:ind w:left="180"/>
      <w:outlineLvl w:val="1"/>
    </w:pPr>
    <w:rPr>
      <w:b/>
      <w:szCs w:val="20"/>
      <w:lang w:val="en-GB" w:eastAsia="en-US"/>
    </w:rPr>
  </w:style>
  <w:style w:type="paragraph" w:styleId="3">
    <w:name w:val="heading 3"/>
    <w:aliases w:val="H3,Level 1 - 1,Заголовок подпукта (1.1.1),o"/>
    <w:basedOn w:val="a0"/>
    <w:next w:val="a0"/>
    <w:link w:val="30"/>
    <w:uiPriority w:val="99"/>
    <w:unhideWhenUsed/>
    <w:qFormat/>
    <w:rsid w:val="004213F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Sub-Minor,Level 2 - a,H4,H41"/>
    <w:basedOn w:val="a0"/>
    <w:next w:val="a0"/>
    <w:link w:val="40"/>
    <w:uiPriority w:val="99"/>
    <w:unhideWhenUsed/>
    <w:qFormat/>
    <w:rsid w:val="00CB3AA7"/>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aliases w:val="h5,h51,H5,H51,h52,test,Block Label,Level 3 - i"/>
    <w:basedOn w:val="a0"/>
    <w:next w:val="a0"/>
    <w:link w:val="50"/>
    <w:uiPriority w:val="99"/>
    <w:unhideWhenUsed/>
    <w:qFormat/>
    <w:rsid w:val="004213F0"/>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aliases w:val="Legal Level 1."/>
    <w:basedOn w:val="a0"/>
    <w:next w:val="5"/>
    <w:link w:val="60"/>
    <w:uiPriority w:val="99"/>
    <w:qFormat/>
    <w:rsid w:val="004213F0"/>
    <w:pPr>
      <w:numPr>
        <w:ilvl w:val="5"/>
        <w:numId w:val="1"/>
      </w:numPr>
      <w:tabs>
        <w:tab w:val="num" w:pos="0"/>
        <w:tab w:val="num" w:pos="4320"/>
      </w:tabs>
      <w:spacing w:before="120" w:after="120"/>
      <w:ind w:left="4320" w:hanging="180"/>
      <w:outlineLvl w:val="5"/>
    </w:pPr>
    <w:rPr>
      <w:sz w:val="22"/>
      <w:szCs w:val="20"/>
      <w:lang w:eastAsia="en-US"/>
    </w:rPr>
  </w:style>
  <w:style w:type="paragraph" w:styleId="7">
    <w:name w:val="heading 7"/>
    <w:aliases w:val="Appendix Header,Legal Level 1.1."/>
    <w:basedOn w:val="a0"/>
    <w:next w:val="a0"/>
    <w:link w:val="70"/>
    <w:uiPriority w:val="99"/>
    <w:qFormat/>
    <w:rsid w:val="004213F0"/>
    <w:pPr>
      <w:numPr>
        <w:ilvl w:val="6"/>
        <w:numId w:val="1"/>
      </w:numPr>
      <w:tabs>
        <w:tab w:val="num" w:pos="5040"/>
      </w:tabs>
      <w:spacing w:before="180" w:after="240"/>
      <w:ind w:left="5040"/>
      <w:outlineLvl w:val="6"/>
    </w:pPr>
    <w:rPr>
      <w:rFonts w:ascii="Garamond" w:hAnsi="Garamond"/>
      <w:sz w:val="22"/>
      <w:szCs w:val="20"/>
      <w:lang w:val="en-GB" w:eastAsia="en-US"/>
    </w:rPr>
  </w:style>
  <w:style w:type="paragraph" w:styleId="8">
    <w:name w:val="heading 8"/>
    <w:aliases w:val="Legal Level 1.1.1."/>
    <w:basedOn w:val="a0"/>
    <w:next w:val="a0"/>
    <w:link w:val="80"/>
    <w:uiPriority w:val="99"/>
    <w:qFormat/>
    <w:rsid w:val="004213F0"/>
    <w:pPr>
      <w:numPr>
        <w:ilvl w:val="7"/>
        <w:numId w:val="1"/>
      </w:numPr>
      <w:tabs>
        <w:tab w:val="num" w:pos="5760"/>
      </w:tabs>
      <w:spacing w:before="240" w:after="60"/>
      <w:ind w:left="5760"/>
      <w:outlineLvl w:val="7"/>
    </w:pPr>
    <w:rPr>
      <w:rFonts w:ascii="Arial" w:hAnsi="Arial"/>
      <w:i/>
      <w:sz w:val="20"/>
      <w:szCs w:val="20"/>
      <w:lang w:val="en-GB" w:eastAsia="en-US"/>
    </w:rPr>
  </w:style>
  <w:style w:type="paragraph" w:styleId="9">
    <w:name w:val="heading 9"/>
    <w:aliases w:val="Legal Level 1.1.1.1."/>
    <w:basedOn w:val="a0"/>
    <w:next w:val="a0"/>
    <w:link w:val="90"/>
    <w:uiPriority w:val="99"/>
    <w:qFormat/>
    <w:rsid w:val="004213F0"/>
    <w:pPr>
      <w:numPr>
        <w:ilvl w:val="8"/>
        <w:numId w:val="1"/>
      </w:numPr>
      <w:tabs>
        <w:tab w:val="num" w:pos="6480"/>
      </w:tabs>
      <w:spacing w:before="240" w:after="60"/>
      <w:ind w:left="6480" w:hanging="180"/>
      <w:outlineLvl w:val="8"/>
    </w:pPr>
    <w:rPr>
      <w:rFonts w:ascii="Arial" w:hAnsi="Arial"/>
      <w:i/>
      <w:sz w:val="18"/>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A163EC"/>
    <w:rPr>
      <w:rFonts w:ascii="Tahoma" w:hAnsi="Tahoma" w:cs="Tahoma"/>
      <w:sz w:val="16"/>
      <w:szCs w:val="16"/>
    </w:rPr>
  </w:style>
  <w:style w:type="character" w:customStyle="1" w:styleId="a5">
    <w:name w:val="Текст выноски Знак"/>
    <w:basedOn w:val="a1"/>
    <w:link w:val="a4"/>
    <w:uiPriority w:val="99"/>
    <w:semiHidden/>
    <w:rsid w:val="00A163EC"/>
    <w:rPr>
      <w:rFonts w:ascii="Tahoma" w:eastAsia="Times New Roman" w:hAnsi="Tahoma" w:cs="Tahoma"/>
      <w:sz w:val="16"/>
      <w:szCs w:val="16"/>
      <w:lang w:eastAsia="ru-RU"/>
    </w:rPr>
  </w:style>
  <w:style w:type="character" w:customStyle="1" w:styleId="21">
    <w:name w:val="Заголовок 2 Знак"/>
    <w:aliases w:val="h2 Знак,h21 Знак,Заголовок пункта (1.1) Знак,5 Знак,Reset numbering Знак,222 Знак"/>
    <w:basedOn w:val="a1"/>
    <w:link w:val="20"/>
    <w:rsid w:val="004213F0"/>
    <w:rPr>
      <w:rFonts w:ascii="Times New Roman" w:eastAsia="Times New Roman" w:hAnsi="Times New Roman" w:cs="Times New Roman"/>
      <w:b/>
      <w:sz w:val="24"/>
      <w:szCs w:val="20"/>
      <w:lang w:val="en-GB"/>
    </w:rPr>
  </w:style>
  <w:style w:type="character" w:customStyle="1" w:styleId="60">
    <w:name w:val="Заголовок 6 Знак"/>
    <w:aliases w:val="Legal Level 1. Знак"/>
    <w:basedOn w:val="a1"/>
    <w:link w:val="6"/>
    <w:rsid w:val="004213F0"/>
    <w:rPr>
      <w:rFonts w:ascii="Times New Roman" w:eastAsia="Times New Roman" w:hAnsi="Times New Roman" w:cs="Times New Roman"/>
      <w:szCs w:val="20"/>
    </w:rPr>
  </w:style>
  <w:style w:type="character" w:customStyle="1" w:styleId="70">
    <w:name w:val="Заголовок 7 Знак"/>
    <w:aliases w:val="Appendix Header Знак,Legal Level 1.1. Знак"/>
    <w:basedOn w:val="a1"/>
    <w:link w:val="7"/>
    <w:rsid w:val="004213F0"/>
    <w:rPr>
      <w:rFonts w:ascii="Garamond" w:eastAsia="Times New Roman" w:hAnsi="Garamond" w:cs="Times New Roman"/>
      <w:szCs w:val="20"/>
      <w:lang w:val="en-GB"/>
    </w:rPr>
  </w:style>
  <w:style w:type="character" w:customStyle="1" w:styleId="80">
    <w:name w:val="Заголовок 8 Знак"/>
    <w:aliases w:val="Legal Level 1.1.1. Знак"/>
    <w:basedOn w:val="a1"/>
    <w:link w:val="8"/>
    <w:rsid w:val="004213F0"/>
    <w:rPr>
      <w:rFonts w:ascii="Arial" w:eastAsia="Times New Roman" w:hAnsi="Arial" w:cs="Times New Roman"/>
      <w:i/>
      <w:sz w:val="20"/>
      <w:szCs w:val="20"/>
      <w:lang w:val="en-GB"/>
    </w:rPr>
  </w:style>
  <w:style w:type="character" w:customStyle="1" w:styleId="90">
    <w:name w:val="Заголовок 9 Знак"/>
    <w:aliases w:val="Legal Level 1.1.1.1. Знак"/>
    <w:basedOn w:val="a1"/>
    <w:link w:val="9"/>
    <w:rsid w:val="004213F0"/>
    <w:rPr>
      <w:rFonts w:ascii="Arial" w:eastAsia="Times New Roman" w:hAnsi="Arial" w:cs="Times New Roman"/>
      <w:i/>
      <w:sz w:val="18"/>
      <w:szCs w:val="20"/>
      <w:lang w:val="en-GB"/>
    </w:rPr>
  </w:style>
  <w:style w:type="character" w:customStyle="1" w:styleId="30">
    <w:name w:val="Заголовок 3 Знак"/>
    <w:aliases w:val="H3 Знак,Level 1 - 1 Знак,Заголовок подпукта (1.1.1) Знак,o Знак"/>
    <w:basedOn w:val="a1"/>
    <w:link w:val="3"/>
    <w:uiPriority w:val="9"/>
    <w:semiHidden/>
    <w:rsid w:val="004213F0"/>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aliases w:val="h5 Знак,h51 Знак,H5 Знак,H51 Знак,h52 Знак,test Знак,Block Label Знак,Level 3 - i Знак"/>
    <w:basedOn w:val="a1"/>
    <w:link w:val="5"/>
    <w:uiPriority w:val="9"/>
    <w:semiHidden/>
    <w:rsid w:val="004213F0"/>
    <w:rPr>
      <w:rFonts w:asciiTheme="majorHAnsi" w:eastAsiaTheme="majorEastAsia" w:hAnsiTheme="majorHAnsi" w:cstheme="majorBidi"/>
      <w:color w:val="243F60" w:themeColor="accent1" w:themeShade="7F"/>
      <w:sz w:val="24"/>
      <w:szCs w:val="24"/>
      <w:lang w:eastAsia="ru-RU"/>
    </w:rPr>
  </w:style>
  <w:style w:type="character" w:customStyle="1" w:styleId="10">
    <w:name w:val="Заголовок 1 Знак"/>
    <w:basedOn w:val="a1"/>
    <w:link w:val="1"/>
    <w:uiPriority w:val="9"/>
    <w:rsid w:val="009F280E"/>
    <w:rPr>
      <w:rFonts w:asciiTheme="majorHAnsi" w:eastAsiaTheme="majorEastAsia" w:hAnsiTheme="majorHAnsi" w:cstheme="majorBidi"/>
      <w:b/>
      <w:bCs/>
      <w:color w:val="365F91" w:themeColor="accent1" w:themeShade="BF"/>
      <w:sz w:val="28"/>
      <w:szCs w:val="28"/>
      <w:lang w:eastAsia="ru-RU"/>
    </w:rPr>
  </w:style>
  <w:style w:type="paragraph" w:customStyle="1" w:styleId="ConsPlusNormal">
    <w:name w:val="ConsPlusNormal"/>
    <w:rsid w:val="005C473F"/>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styleId="a6">
    <w:name w:val="header"/>
    <w:basedOn w:val="a0"/>
    <w:link w:val="a7"/>
    <w:uiPriority w:val="99"/>
    <w:unhideWhenUsed/>
    <w:rsid w:val="009126C1"/>
    <w:pPr>
      <w:tabs>
        <w:tab w:val="center" w:pos="4677"/>
        <w:tab w:val="right" w:pos="9355"/>
      </w:tabs>
    </w:pPr>
  </w:style>
  <w:style w:type="character" w:customStyle="1" w:styleId="a7">
    <w:name w:val="Верхний колонтитул Знак"/>
    <w:basedOn w:val="a1"/>
    <w:link w:val="a6"/>
    <w:uiPriority w:val="99"/>
    <w:rsid w:val="009126C1"/>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9126C1"/>
    <w:pPr>
      <w:tabs>
        <w:tab w:val="center" w:pos="4677"/>
        <w:tab w:val="right" w:pos="9355"/>
      </w:tabs>
    </w:pPr>
  </w:style>
  <w:style w:type="character" w:customStyle="1" w:styleId="a9">
    <w:name w:val="Нижний колонтитул Знак"/>
    <w:basedOn w:val="a1"/>
    <w:link w:val="a8"/>
    <w:uiPriority w:val="99"/>
    <w:rsid w:val="009126C1"/>
    <w:rPr>
      <w:rFonts w:ascii="Times New Roman" w:eastAsia="Times New Roman" w:hAnsi="Times New Roman" w:cs="Times New Roman"/>
      <w:sz w:val="24"/>
      <w:szCs w:val="24"/>
      <w:lang w:eastAsia="ru-RU"/>
    </w:rPr>
  </w:style>
  <w:style w:type="paragraph" w:customStyle="1" w:styleId="subsubclauseindent">
    <w:name w:val="subsubclauseindent"/>
    <w:basedOn w:val="a0"/>
    <w:uiPriority w:val="99"/>
    <w:rsid w:val="00CB3AA7"/>
    <w:pPr>
      <w:spacing w:before="120" w:after="120"/>
      <w:ind w:left="2552"/>
    </w:pPr>
    <w:rPr>
      <w:sz w:val="22"/>
      <w:szCs w:val="20"/>
      <w:lang w:val="en-GB" w:eastAsia="en-US"/>
    </w:rPr>
  </w:style>
  <w:style w:type="paragraph" w:styleId="aa">
    <w:name w:val="List Paragraph"/>
    <w:basedOn w:val="a0"/>
    <w:uiPriority w:val="99"/>
    <w:qFormat/>
    <w:rsid w:val="00CB3AA7"/>
    <w:pPr>
      <w:ind w:left="720"/>
      <w:contextualSpacing/>
    </w:pPr>
    <w:rPr>
      <w:rFonts w:ascii="Garamond" w:hAnsi="Garamond"/>
      <w:sz w:val="22"/>
    </w:rPr>
  </w:style>
  <w:style w:type="character" w:customStyle="1" w:styleId="40">
    <w:name w:val="Заголовок 4 Знак"/>
    <w:aliases w:val="Sub-Minor Знак,Level 2 - a Знак,H4 Знак,H41 Знак"/>
    <w:basedOn w:val="a1"/>
    <w:link w:val="4"/>
    <w:uiPriority w:val="9"/>
    <w:semiHidden/>
    <w:rsid w:val="00CB3AA7"/>
    <w:rPr>
      <w:rFonts w:asciiTheme="majorHAnsi" w:eastAsiaTheme="majorEastAsia" w:hAnsiTheme="majorHAnsi" w:cstheme="majorBidi"/>
      <w:i/>
      <w:iCs/>
      <w:color w:val="365F91" w:themeColor="accent1" w:themeShade="BF"/>
      <w:sz w:val="24"/>
      <w:szCs w:val="24"/>
      <w:lang w:eastAsia="ru-RU"/>
    </w:rPr>
  </w:style>
  <w:style w:type="paragraph" w:styleId="2">
    <w:name w:val="List Number 2"/>
    <w:basedOn w:val="a0"/>
    <w:rsid w:val="00CB3AA7"/>
    <w:pPr>
      <w:keepNext/>
      <w:keepLines/>
      <w:numPr>
        <w:numId w:val="6"/>
      </w:numPr>
      <w:tabs>
        <w:tab w:val="num" w:pos="643"/>
        <w:tab w:val="left" w:pos="1260"/>
      </w:tabs>
      <w:spacing w:before="120"/>
      <w:ind w:left="643" w:hanging="360"/>
    </w:pPr>
    <w:rPr>
      <w:rFonts w:ascii="Garamond" w:hAnsi="Garamond"/>
      <w:sz w:val="22"/>
      <w:szCs w:val="20"/>
      <w:lang w:eastAsia="en-US"/>
    </w:rPr>
  </w:style>
  <w:style w:type="paragraph" w:styleId="ab">
    <w:name w:val="Body Text"/>
    <w:aliases w:val="body text"/>
    <w:basedOn w:val="a0"/>
    <w:link w:val="11"/>
    <w:uiPriority w:val="99"/>
    <w:rsid w:val="00324D7E"/>
    <w:pPr>
      <w:spacing w:before="120" w:after="120"/>
    </w:pPr>
    <w:rPr>
      <w:sz w:val="22"/>
      <w:szCs w:val="20"/>
      <w:lang w:val="en-GB" w:eastAsia="en-US"/>
    </w:rPr>
  </w:style>
  <w:style w:type="character" w:customStyle="1" w:styleId="ac">
    <w:name w:val="Основной текст Знак"/>
    <w:aliases w:val="body text Знак"/>
    <w:basedOn w:val="a1"/>
    <w:uiPriority w:val="99"/>
    <w:rsid w:val="00324D7E"/>
    <w:rPr>
      <w:rFonts w:ascii="Times New Roman" w:eastAsia="Times New Roman" w:hAnsi="Times New Roman" w:cs="Times New Roman"/>
      <w:sz w:val="24"/>
      <w:szCs w:val="24"/>
      <w:lang w:eastAsia="ru-RU"/>
    </w:rPr>
  </w:style>
  <w:style w:type="character" w:customStyle="1" w:styleId="11">
    <w:name w:val="Основной текст Знак1"/>
    <w:aliases w:val="body text Знак1"/>
    <w:link w:val="ab"/>
    <w:rsid w:val="00324D7E"/>
    <w:rPr>
      <w:rFonts w:ascii="Times New Roman" w:eastAsia="Times New Roman" w:hAnsi="Times New Roman" w:cs="Times New Roman"/>
      <w:szCs w:val="20"/>
      <w:lang w:val="en-GB"/>
    </w:rPr>
  </w:style>
  <w:style w:type="character" w:styleId="ad">
    <w:name w:val="Placeholder Text"/>
    <w:basedOn w:val="a1"/>
    <w:uiPriority w:val="99"/>
    <w:semiHidden/>
    <w:rsid w:val="006A621F"/>
    <w:rPr>
      <w:color w:val="808080"/>
    </w:rPr>
  </w:style>
  <w:style w:type="paragraph" w:customStyle="1" w:styleId="subclauseindent">
    <w:name w:val="subclauseindent"/>
    <w:basedOn w:val="a0"/>
    <w:rsid w:val="00DD4865"/>
    <w:pPr>
      <w:spacing w:before="120" w:after="120"/>
      <w:ind w:left="1701"/>
    </w:pPr>
    <w:rPr>
      <w:sz w:val="22"/>
      <w:szCs w:val="20"/>
      <w:lang w:val="en-GB" w:eastAsia="en-US"/>
    </w:rPr>
  </w:style>
  <w:style w:type="paragraph" w:styleId="22">
    <w:name w:val="Body Text 2"/>
    <w:basedOn w:val="a0"/>
    <w:link w:val="23"/>
    <w:rsid w:val="00DD4865"/>
    <w:pPr>
      <w:ind w:left="851"/>
    </w:pPr>
    <w:rPr>
      <w:szCs w:val="20"/>
      <w:lang w:val="en-GB" w:eastAsia="en-US"/>
    </w:rPr>
  </w:style>
  <w:style w:type="character" w:customStyle="1" w:styleId="23">
    <w:name w:val="Основной текст 2 Знак"/>
    <w:basedOn w:val="a1"/>
    <w:link w:val="22"/>
    <w:rsid w:val="00DD4865"/>
    <w:rPr>
      <w:rFonts w:ascii="Times New Roman" w:eastAsia="Times New Roman" w:hAnsi="Times New Roman" w:cs="Times New Roman"/>
      <w:sz w:val="24"/>
      <w:szCs w:val="20"/>
      <w:lang w:val="en-GB"/>
    </w:rPr>
  </w:style>
  <w:style w:type="paragraph" w:customStyle="1" w:styleId="ae">
    <w:name w:val="Обычный текст"/>
    <w:basedOn w:val="a0"/>
    <w:uiPriority w:val="99"/>
    <w:rsid w:val="00DD4865"/>
    <w:pPr>
      <w:ind w:firstLine="425"/>
    </w:pPr>
    <w:rPr>
      <w:rFonts w:eastAsia="Arial Unicode MS"/>
    </w:rPr>
  </w:style>
  <w:style w:type="paragraph" w:styleId="91">
    <w:name w:val="toc 9"/>
    <w:basedOn w:val="a0"/>
    <w:next w:val="a0"/>
    <w:uiPriority w:val="39"/>
    <w:rsid w:val="00DD4865"/>
    <w:pPr>
      <w:ind w:left="1760"/>
    </w:pPr>
    <w:rPr>
      <w:sz w:val="18"/>
      <w:szCs w:val="20"/>
      <w:lang w:val="en-GB" w:eastAsia="en-US"/>
    </w:rPr>
  </w:style>
  <w:style w:type="character" w:styleId="af">
    <w:name w:val="annotation reference"/>
    <w:basedOn w:val="a1"/>
    <w:uiPriority w:val="99"/>
    <w:semiHidden/>
    <w:unhideWhenUsed/>
    <w:rsid w:val="00DD4865"/>
    <w:rPr>
      <w:sz w:val="16"/>
      <w:szCs w:val="16"/>
    </w:rPr>
  </w:style>
  <w:style w:type="paragraph" w:styleId="af0">
    <w:name w:val="annotation text"/>
    <w:basedOn w:val="a0"/>
    <w:link w:val="af1"/>
    <w:uiPriority w:val="99"/>
    <w:semiHidden/>
    <w:unhideWhenUsed/>
    <w:rsid w:val="00DD4865"/>
    <w:rPr>
      <w:sz w:val="20"/>
      <w:szCs w:val="20"/>
    </w:rPr>
  </w:style>
  <w:style w:type="character" w:customStyle="1" w:styleId="af1">
    <w:name w:val="Текст примечания Знак"/>
    <w:basedOn w:val="a1"/>
    <w:link w:val="af0"/>
    <w:uiPriority w:val="99"/>
    <w:semiHidden/>
    <w:rsid w:val="00DD4865"/>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DD4865"/>
    <w:rPr>
      <w:b/>
      <w:bCs/>
    </w:rPr>
  </w:style>
  <w:style w:type="character" w:customStyle="1" w:styleId="af3">
    <w:name w:val="Тема примечания Знак"/>
    <w:basedOn w:val="af1"/>
    <w:link w:val="af2"/>
    <w:uiPriority w:val="99"/>
    <w:semiHidden/>
    <w:rsid w:val="00DD4865"/>
    <w:rPr>
      <w:rFonts w:ascii="Times New Roman" w:eastAsia="Times New Roman" w:hAnsi="Times New Roman" w:cs="Times New Roman"/>
      <w:b/>
      <w:bCs/>
      <w:sz w:val="20"/>
      <w:szCs w:val="20"/>
      <w:lang w:eastAsia="ru-RU"/>
    </w:rPr>
  </w:style>
  <w:style w:type="paragraph" w:styleId="af4">
    <w:name w:val="Revision"/>
    <w:hidden/>
    <w:uiPriority w:val="99"/>
    <w:semiHidden/>
    <w:rsid w:val="00DD4865"/>
    <w:pPr>
      <w:widowControl w:val="0"/>
      <w:adjustRightInd w:val="0"/>
      <w:spacing w:after="0" w:line="240" w:lineRule="auto"/>
      <w:jc w:val="both"/>
      <w:textAlignment w:val="baseline"/>
    </w:pPr>
    <w:rPr>
      <w:rFonts w:ascii="Times New Roman" w:eastAsia="Times New Roman" w:hAnsi="Times New Roman" w:cs="Times New Roman"/>
      <w:sz w:val="24"/>
      <w:szCs w:val="24"/>
      <w:lang w:eastAsia="ru-RU"/>
    </w:rPr>
  </w:style>
  <w:style w:type="paragraph" w:styleId="a">
    <w:name w:val="List Bullet"/>
    <w:basedOn w:val="a0"/>
    <w:uiPriority w:val="99"/>
    <w:unhideWhenUsed/>
    <w:rsid w:val="00E81CF4"/>
    <w:pPr>
      <w:numPr>
        <w:numId w:val="34"/>
      </w:numPr>
      <w:tabs>
        <w:tab w:val="num" w:pos="360"/>
      </w:tabs>
      <w:ind w:left="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99" Type="http://schemas.openxmlformats.org/officeDocument/2006/relationships/image" Target="media/image115.wmf"/><Relationship Id="rId21" Type="http://schemas.openxmlformats.org/officeDocument/2006/relationships/image" Target="media/image7.wmf"/><Relationship Id="rId63" Type="http://schemas.openxmlformats.org/officeDocument/2006/relationships/oleObject" Target="embeddings/oleObject33.bin"/><Relationship Id="rId159" Type="http://schemas.openxmlformats.org/officeDocument/2006/relationships/image" Target="media/image58.wmf"/><Relationship Id="rId324" Type="http://schemas.openxmlformats.org/officeDocument/2006/relationships/oleObject" Target="embeddings/oleObject193.bin"/><Relationship Id="rId366" Type="http://schemas.openxmlformats.org/officeDocument/2006/relationships/image" Target="media/image139.wmf"/><Relationship Id="rId170" Type="http://schemas.openxmlformats.org/officeDocument/2006/relationships/oleObject" Target="embeddings/oleObject100.bin"/><Relationship Id="rId226" Type="http://schemas.openxmlformats.org/officeDocument/2006/relationships/image" Target="media/image84.wmf"/><Relationship Id="rId433" Type="http://schemas.openxmlformats.org/officeDocument/2006/relationships/oleObject" Target="embeddings/oleObject257.bin"/><Relationship Id="rId268" Type="http://schemas.openxmlformats.org/officeDocument/2006/relationships/image" Target="media/image102.wmf"/><Relationship Id="rId475" Type="http://schemas.openxmlformats.org/officeDocument/2006/relationships/oleObject" Target="embeddings/oleObject280.bin"/><Relationship Id="rId32" Type="http://schemas.openxmlformats.org/officeDocument/2006/relationships/oleObject" Target="embeddings/oleObject13.bin"/><Relationship Id="rId74" Type="http://schemas.openxmlformats.org/officeDocument/2006/relationships/image" Target="media/image29.wmf"/><Relationship Id="rId128" Type="http://schemas.openxmlformats.org/officeDocument/2006/relationships/oleObject" Target="embeddings/oleObject74.bin"/><Relationship Id="rId335" Type="http://schemas.openxmlformats.org/officeDocument/2006/relationships/oleObject" Target="embeddings/oleObject199.bin"/><Relationship Id="rId377" Type="http://schemas.openxmlformats.org/officeDocument/2006/relationships/oleObject" Target="embeddings/oleObject226.bin"/><Relationship Id="rId500" Type="http://schemas.openxmlformats.org/officeDocument/2006/relationships/oleObject" Target="embeddings/oleObject296.bin"/><Relationship Id="rId5" Type="http://schemas.openxmlformats.org/officeDocument/2006/relationships/webSettings" Target="webSettings.xml"/><Relationship Id="rId181" Type="http://schemas.openxmlformats.org/officeDocument/2006/relationships/image" Target="media/image69.wmf"/><Relationship Id="rId237" Type="http://schemas.openxmlformats.org/officeDocument/2006/relationships/oleObject" Target="embeddings/oleObject143.bin"/><Relationship Id="rId402" Type="http://schemas.openxmlformats.org/officeDocument/2006/relationships/image" Target="media/image157.wmf"/><Relationship Id="rId279" Type="http://schemas.openxmlformats.org/officeDocument/2006/relationships/oleObject" Target="embeddings/oleObject167.bin"/><Relationship Id="rId444" Type="http://schemas.openxmlformats.org/officeDocument/2006/relationships/image" Target="media/image178.wmf"/><Relationship Id="rId486" Type="http://schemas.openxmlformats.org/officeDocument/2006/relationships/oleObject" Target="embeddings/oleObject287.bin"/><Relationship Id="rId43" Type="http://schemas.openxmlformats.org/officeDocument/2006/relationships/oleObject" Target="embeddings/oleObject21.bin"/><Relationship Id="rId139" Type="http://schemas.openxmlformats.org/officeDocument/2006/relationships/oleObject" Target="embeddings/oleObject83.bin"/><Relationship Id="rId290" Type="http://schemas.openxmlformats.org/officeDocument/2006/relationships/oleObject" Target="embeddings/oleObject173.bin"/><Relationship Id="rId304" Type="http://schemas.openxmlformats.org/officeDocument/2006/relationships/oleObject" Target="embeddings/oleObject181.bin"/><Relationship Id="rId346" Type="http://schemas.openxmlformats.org/officeDocument/2006/relationships/oleObject" Target="embeddings/oleObject208.bin"/><Relationship Id="rId388" Type="http://schemas.openxmlformats.org/officeDocument/2006/relationships/image" Target="media/image150.wmf"/><Relationship Id="rId511" Type="http://schemas.openxmlformats.org/officeDocument/2006/relationships/image" Target="media/image203.wmf"/><Relationship Id="rId85" Type="http://schemas.openxmlformats.org/officeDocument/2006/relationships/oleObject" Target="embeddings/oleObject45.bin"/><Relationship Id="rId150" Type="http://schemas.openxmlformats.org/officeDocument/2006/relationships/oleObject" Target="embeddings/oleObject89.bin"/><Relationship Id="rId192" Type="http://schemas.openxmlformats.org/officeDocument/2006/relationships/oleObject" Target="embeddings/oleObject113.bin"/><Relationship Id="rId206" Type="http://schemas.openxmlformats.org/officeDocument/2006/relationships/oleObject" Target="embeddings/oleObject125.bin"/><Relationship Id="rId413" Type="http://schemas.openxmlformats.org/officeDocument/2006/relationships/oleObject" Target="embeddings/oleObject244.bin"/><Relationship Id="rId248" Type="http://schemas.openxmlformats.org/officeDocument/2006/relationships/image" Target="media/image93.wmf"/><Relationship Id="rId455" Type="http://schemas.openxmlformats.org/officeDocument/2006/relationships/image" Target="media/image182.wmf"/><Relationship Id="rId497" Type="http://schemas.openxmlformats.org/officeDocument/2006/relationships/oleObject" Target="embeddings/oleObject294.bin"/><Relationship Id="rId12" Type="http://schemas.openxmlformats.org/officeDocument/2006/relationships/oleObject" Target="embeddings/oleObject3.bin"/><Relationship Id="rId108" Type="http://schemas.openxmlformats.org/officeDocument/2006/relationships/oleObject" Target="embeddings/oleObject58.bin"/><Relationship Id="rId315" Type="http://schemas.openxmlformats.org/officeDocument/2006/relationships/image" Target="media/image120.wmf"/><Relationship Id="rId357" Type="http://schemas.openxmlformats.org/officeDocument/2006/relationships/oleObject" Target="embeddings/oleObject216.bin"/><Relationship Id="rId54" Type="http://schemas.openxmlformats.org/officeDocument/2006/relationships/oleObject" Target="embeddings/oleObject28.bin"/><Relationship Id="rId96" Type="http://schemas.openxmlformats.org/officeDocument/2006/relationships/oleObject" Target="embeddings/oleObject51.bin"/><Relationship Id="rId161" Type="http://schemas.openxmlformats.org/officeDocument/2006/relationships/image" Target="media/image59.wmf"/><Relationship Id="rId217" Type="http://schemas.openxmlformats.org/officeDocument/2006/relationships/image" Target="media/image80.wmf"/><Relationship Id="rId399" Type="http://schemas.openxmlformats.org/officeDocument/2006/relationships/oleObject" Target="embeddings/oleObject237.bin"/><Relationship Id="rId259" Type="http://schemas.openxmlformats.org/officeDocument/2006/relationships/image" Target="media/image98.wmf"/><Relationship Id="rId424" Type="http://schemas.openxmlformats.org/officeDocument/2006/relationships/image" Target="media/image168.wmf"/><Relationship Id="rId466" Type="http://schemas.openxmlformats.org/officeDocument/2006/relationships/oleObject" Target="embeddings/oleObject274.bin"/><Relationship Id="rId23" Type="http://schemas.openxmlformats.org/officeDocument/2006/relationships/image" Target="media/image8.wmf"/><Relationship Id="rId119" Type="http://schemas.openxmlformats.org/officeDocument/2006/relationships/oleObject" Target="embeddings/oleObject66.bin"/><Relationship Id="rId270" Type="http://schemas.openxmlformats.org/officeDocument/2006/relationships/image" Target="media/image103.wmf"/><Relationship Id="rId326" Type="http://schemas.openxmlformats.org/officeDocument/2006/relationships/oleObject" Target="embeddings/oleObject194.bin"/><Relationship Id="rId65" Type="http://schemas.openxmlformats.org/officeDocument/2006/relationships/oleObject" Target="embeddings/oleObject34.bin"/><Relationship Id="rId130" Type="http://schemas.openxmlformats.org/officeDocument/2006/relationships/oleObject" Target="embeddings/oleObject76.bin"/><Relationship Id="rId368" Type="http://schemas.openxmlformats.org/officeDocument/2006/relationships/image" Target="media/image140.wmf"/><Relationship Id="rId172" Type="http://schemas.openxmlformats.org/officeDocument/2006/relationships/oleObject" Target="embeddings/oleObject101.bin"/><Relationship Id="rId228" Type="http://schemas.openxmlformats.org/officeDocument/2006/relationships/oleObject" Target="embeddings/oleObject137.bin"/><Relationship Id="rId435" Type="http://schemas.openxmlformats.org/officeDocument/2006/relationships/oleObject" Target="embeddings/oleObject258.bin"/><Relationship Id="rId477" Type="http://schemas.openxmlformats.org/officeDocument/2006/relationships/oleObject" Target="embeddings/oleObject281.bin"/><Relationship Id="rId281" Type="http://schemas.openxmlformats.org/officeDocument/2006/relationships/oleObject" Target="embeddings/oleObject168.bin"/><Relationship Id="rId337" Type="http://schemas.openxmlformats.org/officeDocument/2006/relationships/oleObject" Target="embeddings/oleObject200.bin"/><Relationship Id="rId502" Type="http://schemas.openxmlformats.org/officeDocument/2006/relationships/oleObject" Target="embeddings/oleObject297.bin"/><Relationship Id="rId34" Type="http://schemas.openxmlformats.org/officeDocument/2006/relationships/oleObject" Target="embeddings/oleObject14.bin"/><Relationship Id="rId76" Type="http://schemas.openxmlformats.org/officeDocument/2006/relationships/image" Target="media/image30.wmf"/><Relationship Id="rId141" Type="http://schemas.openxmlformats.org/officeDocument/2006/relationships/oleObject" Target="embeddings/oleObject84.bin"/><Relationship Id="rId379" Type="http://schemas.openxmlformats.org/officeDocument/2006/relationships/oleObject" Target="embeddings/oleObject227.bin"/><Relationship Id="rId7" Type="http://schemas.openxmlformats.org/officeDocument/2006/relationships/endnotes" Target="endnotes.xml"/><Relationship Id="rId183" Type="http://schemas.openxmlformats.org/officeDocument/2006/relationships/image" Target="media/image70.wmf"/><Relationship Id="rId239" Type="http://schemas.openxmlformats.org/officeDocument/2006/relationships/oleObject" Target="embeddings/oleObject144.bin"/><Relationship Id="rId390" Type="http://schemas.openxmlformats.org/officeDocument/2006/relationships/image" Target="media/image151.wmf"/><Relationship Id="rId404" Type="http://schemas.openxmlformats.org/officeDocument/2006/relationships/image" Target="media/image158.wmf"/><Relationship Id="rId446" Type="http://schemas.openxmlformats.org/officeDocument/2006/relationships/oleObject" Target="embeddings/oleObject260.bin"/><Relationship Id="rId250" Type="http://schemas.openxmlformats.org/officeDocument/2006/relationships/oleObject" Target="embeddings/oleObject150.bin"/><Relationship Id="rId292" Type="http://schemas.openxmlformats.org/officeDocument/2006/relationships/oleObject" Target="embeddings/oleObject174.bin"/><Relationship Id="rId306" Type="http://schemas.openxmlformats.org/officeDocument/2006/relationships/oleObject" Target="embeddings/oleObject183.bin"/><Relationship Id="rId488" Type="http://schemas.openxmlformats.org/officeDocument/2006/relationships/oleObject" Target="embeddings/oleObject289.bin"/><Relationship Id="rId45" Type="http://schemas.openxmlformats.org/officeDocument/2006/relationships/oleObject" Target="embeddings/oleObject23.bin"/><Relationship Id="rId87" Type="http://schemas.openxmlformats.org/officeDocument/2006/relationships/oleObject" Target="embeddings/oleObject46.bin"/><Relationship Id="rId110" Type="http://schemas.openxmlformats.org/officeDocument/2006/relationships/oleObject" Target="embeddings/oleObject59.bin"/><Relationship Id="rId348" Type="http://schemas.openxmlformats.org/officeDocument/2006/relationships/oleObject" Target="embeddings/oleObject210.bin"/><Relationship Id="rId513" Type="http://schemas.openxmlformats.org/officeDocument/2006/relationships/image" Target="media/image204.wmf"/><Relationship Id="rId152" Type="http://schemas.openxmlformats.org/officeDocument/2006/relationships/image" Target="media/image55.wmf"/><Relationship Id="rId194" Type="http://schemas.openxmlformats.org/officeDocument/2006/relationships/oleObject" Target="embeddings/oleObject115.bin"/><Relationship Id="rId208" Type="http://schemas.openxmlformats.org/officeDocument/2006/relationships/oleObject" Target="embeddings/oleObject126.bin"/><Relationship Id="rId415" Type="http://schemas.openxmlformats.org/officeDocument/2006/relationships/oleObject" Target="embeddings/oleObject245.bin"/><Relationship Id="rId457" Type="http://schemas.openxmlformats.org/officeDocument/2006/relationships/image" Target="media/image183.wmf"/><Relationship Id="rId261" Type="http://schemas.openxmlformats.org/officeDocument/2006/relationships/image" Target="media/image99.wmf"/><Relationship Id="rId499" Type="http://schemas.openxmlformats.org/officeDocument/2006/relationships/oleObject" Target="embeddings/oleObject295.bin"/><Relationship Id="rId14" Type="http://schemas.openxmlformats.org/officeDocument/2006/relationships/oleObject" Target="embeddings/oleObject4.bin"/><Relationship Id="rId35" Type="http://schemas.openxmlformats.org/officeDocument/2006/relationships/image" Target="media/image14.wmf"/><Relationship Id="rId56" Type="http://schemas.openxmlformats.org/officeDocument/2006/relationships/oleObject" Target="embeddings/oleObject29.bin"/><Relationship Id="rId77" Type="http://schemas.openxmlformats.org/officeDocument/2006/relationships/oleObject" Target="embeddings/oleObject40.bin"/><Relationship Id="rId100" Type="http://schemas.openxmlformats.org/officeDocument/2006/relationships/image" Target="media/image40.wmf"/><Relationship Id="rId282" Type="http://schemas.openxmlformats.org/officeDocument/2006/relationships/image" Target="media/image107.wmf"/><Relationship Id="rId317" Type="http://schemas.openxmlformats.org/officeDocument/2006/relationships/image" Target="media/image121.wmf"/><Relationship Id="rId338" Type="http://schemas.openxmlformats.org/officeDocument/2006/relationships/image" Target="media/image131.wmf"/><Relationship Id="rId359" Type="http://schemas.openxmlformats.org/officeDocument/2006/relationships/oleObject" Target="embeddings/oleObject217.bin"/><Relationship Id="rId503" Type="http://schemas.openxmlformats.org/officeDocument/2006/relationships/image" Target="media/image199.wmf"/><Relationship Id="rId8" Type="http://schemas.openxmlformats.org/officeDocument/2006/relationships/image" Target="media/image1.wmf"/><Relationship Id="rId98" Type="http://schemas.openxmlformats.org/officeDocument/2006/relationships/image" Target="media/image39.wmf"/><Relationship Id="rId121" Type="http://schemas.openxmlformats.org/officeDocument/2006/relationships/oleObject" Target="embeddings/oleObject68.bin"/><Relationship Id="rId142" Type="http://schemas.openxmlformats.org/officeDocument/2006/relationships/image" Target="media/image51.wmf"/><Relationship Id="rId163" Type="http://schemas.openxmlformats.org/officeDocument/2006/relationships/image" Target="media/image60.wmf"/><Relationship Id="rId184" Type="http://schemas.openxmlformats.org/officeDocument/2006/relationships/oleObject" Target="embeddings/oleObject107.bin"/><Relationship Id="rId219" Type="http://schemas.openxmlformats.org/officeDocument/2006/relationships/image" Target="media/image81.wmf"/><Relationship Id="rId370" Type="http://schemas.openxmlformats.org/officeDocument/2006/relationships/image" Target="media/image141.wmf"/><Relationship Id="rId391" Type="http://schemas.openxmlformats.org/officeDocument/2006/relationships/oleObject" Target="embeddings/oleObject233.bin"/><Relationship Id="rId405" Type="http://schemas.openxmlformats.org/officeDocument/2006/relationships/oleObject" Target="embeddings/oleObject240.bin"/><Relationship Id="rId426" Type="http://schemas.openxmlformats.org/officeDocument/2006/relationships/oleObject" Target="embeddings/oleObject251.bin"/><Relationship Id="rId447" Type="http://schemas.openxmlformats.org/officeDocument/2006/relationships/image" Target="media/image180.wmf"/><Relationship Id="rId230" Type="http://schemas.openxmlformats.org/officeDocument/2006/relationships/oleObject" Target="embeddings/oleObject139.bin"/><Relationship Id="rId251" Type="http://schemas.openxmlformats.org/officeDocument/2006/relationships/image" Target="media/image94.wmf"/><Relationship Id="rId468" Type="http://schemas.openxmlformats.org/officeDocument/2006/relationships/image" Target="media/image186.wmf"/><Relationship Id="rId489" Type="http://schemas.openxmlformats.org/officeDocument/2006/relationships/image" Target="media/image193.wmf"/><Relationship Id="rId25" Type="http://schemas.openxmlformats.org/officeDocument/2006/relationships/image" Target="media/image9.wmf"/><Relationship Id="rId46" Type="http://schemas.openxmlformats.org/officeDocument/2006/relationships/oleObject" Target="embeddings/oleObject24.bin"/><Relationship Id="rId67" Type="http://schemas.openxmlformats.org/officeDocument/2006/relationships/oleObject" Target="embeddings/oleObject35.bin"/><Relationship Id="rId272" Type="http://schemas.openxmlformats.org/officeDocument/2006/relationships/oleObject" Target="embeddings/oleObject162.bin"/><Relationship Id="rId293" Type="http://schemas.openxmlformats.org/officeDocument/2006/relationships/image" Target="media/image112.wmf"/><Relationship Id="rId307" Type="http://schemas.openxmlformats.org/officeDocument/2006/relationships/image" Target="media/image117.wmf"/><Relationship Id="rId328" Type="http://schemas.openxmlformats.org/officeDocument/2006/relationships/oleObject" Target="embeddings/oleObject195.bin"/><Relationship Id="rId349" Type="http://schemas.openxmlformats.org/officeDocument/2006/relationships/oleObject" Target="embeddings/oleObject211.bin"/><Relationship Id="rId514" Type="http://schemas.openxmlformats.org/officeDocument/2006/relationships/oleObject" Target="embeddings/oleObject303.bin"/><Relationship Id="rId88" Type="http://schemas.openxmlformats.org/officeDocument/2006/relationships/image" Target="media/image35.wmf"/><Relationship Id="rId111" Type="http://schemas.openxmlformats.org/officeDocument/2006/relationships/oleObject" Target="embeddings/oleObject60.bin"/><Relationship Id="rId132" Type="http://schemas.openxmlformats.org/officeDocument/2006/relationships/oleObject" Target="embeddings/oleObject78.bin"/><Relationship Id="rId153" Type="http://schemas.openxmlformats.org/officeDocument/2006/relationships/oleObject" Target="embeddings/oleObject91.bin"/><Relationship Id="rId174" Type="http://schemas.openxmlformats.org/officeDocument/2006/relationships/oleObject" Target="embeddings/oleObject102.bin"/><Relationship Id="rId195" Type="http://schemas.openxmlformats.org/officeDocument/2006/relationships/oleObject" Target="embeddings/oleObject116.bin"/><Relationship Id="rId209" Type="http://schemas.openxmlformats.org/officeDocument/2006/relationships/image" Target="media/image76.wmf"/><Relationship Id="rId360" Type="http://schemas.openxmlformats.org/officeDocument/2006/relationships/image" Target="media/image136.wmf"/><Relationship Id="rId381" Type="http://schemas.openxmlformats.org/officeDocument/2006/relationships/oleObject" Target="embeddings/oleObject228.bin"/><Relationship Id="rId416" Type="http://schemas.openxmlformats.org/officeDocument/2006/relationships/image" Target="media/image164.wmf"/><Relationship Id="rId220" Type="http://schemas.openxmlformats.org/officeDocument/2006/relationships/oleObject" Target="embeddings/oleObject132.bin"/><Relationship Id="rId241" Type="http://schemas.openxmlformats.org/officeDocument/2006/relationships/oleObject" Target="embeddings/oleObject145.bin"/><Relationship Id="rId437" Type="http://schemas.openxmlformats.org/officeDocument/2006/relationships/image" Target="media/image172.wmf"/><Relationship Id="rId458" Type="http://schemas.openxmlformats.org/officeDocument/2006/relationships/oleObject" Target="embeddings/oleObject268.bin"/><Relationship Id="rId479" Type="http://schemas.openxmlformats.org/officeDocument/2006/relationships/oleObject" Target="embeddings/oleObject282.bin"/><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1.wmf"/><Relationship Id="rId262" Type="http://schemas.openxmlformats.org/officeDocument/2006/relationships/oleObject" Target="embeddings/oleObject156.bin"/><Relationship Id="rId283" Type="http://schemas.openxmlformats.org/officeDocument/2006/relationships/oleObject" Target="embeddings/oleObject169.bin"/><Relationship Id="rId318" Type="http://schemas.openxmlformats.org/officeDocument/2006/relationships/oleObject" Target="embeddings/oleObject190.bin"/><Relationship Id="rId339" Type="http://schemas.openxmlformats.org/officeDocument/2006/relationships/oleObject" Target="embeddings/oleObject201.bin"/><Relationship Id="rId490" Type="http://schemas.openxmlformats.org/officeDocument/2006/relationships/oleObject" Target="embeddings/oleObject290.bin"/><Relationship Id="rId504" Type="http://schemas.openxmlformats.org/officeDocument/2006/relationships/oleObject" Target="embeddings/oleObject298.bin"/><Relationship Id="rId78" Type="http://schemas.openxmlformats.org/officeDocument/2006/relationships/image" Target="media/image31.wmf"/><Relationship Id="rId99" Type="http://schemas.openxmlformats.org/officeDocument/2006/relationships/oleObject" Target="embeddings/oleObject53.bin"/><Relationship Id="rId101" Type="http://schemas.openxmlformats.org/officeDocument/2006/relationships/oleObject" Target="embeddings/oleObject54.bin"/><Relationship Id="rId122" Type="http://schemas.openxmlformats.org/officeDocument/2006/relationships/oleObject" Target="embeddings/oleObject69.bin"/><Relationship Id="rId143" Type="http://schemas.openxmlformats.org/officeDocument/2006/relationships/oleObject" Target="embeddings/oleObject85.bin"/><Relationship Id="rId164" Type="http://schemas.openxmlformats.org/officeDocument/2006/relationships/oleObject" Target="embeddings/oleObject97.bin"/><Relationship Id="rId185" Type="http://schemas.openxmlformats.org/officeDocument/2006/relationships/image" Target="media/image71.wmf"/><Relationship Id="rId350" Type="http://schemas.openxmlformats.org/officeDocument/2006/relationships/oleObject" Target="embeddings/oleObject212.bin"/><Relationship Id="rId371" Type="http://schemas.openxmlformats.org/officeDocument/2006/relationships/oleObject" Target="embeddings/oleObject223.bin"/><Relationship Id="rId406" Type="http://schemas.openxmlformats.org/officeDocument/2006/relationships/image" Target="media/image159.wmf"/><Relationship Id="rId9" Type="http://schemas.openxmlformats.org/officeDocument/2006/relationships/oleObject" Target="embeddings/oleObject1.bin"/><Relationship Id="rId210" Type="http://schemas.openxmlformats.org/officeDocument/2006/relationships/oleObject" Target="embeddings/oleObject127.bin"/><Relationship Id="rId392" Type="http://schemas.openxmlformats.org/officeDocument/2006/relationships/image" Target="media/image152.wmf"/><Relationship Id="rId427" Type="http://schemas.openxmlformats.org/officeDocument/2006/relationships/oleObject" Target="embeddings/oleObject252.bin"/><Relationship Id="rId448" Type="http://schemas.openxmlformats.org/officeDocument/2006/relationships/oleObject" Target="embeddings/oleObject261.bin"/><Relationship Id="rId469" Type="http://schemas.openxmlformats.org/officeDocument/2006/relationships/oleObject" Target="embeddings/oleObject276.bin"/><Relationship Id="rId26" Type="http://schemas.openxmlformats.org/officeDocument/2006/relationships/oleObject" Target="embeddings/oleObject10.bin"/><Relationship Id="rId231" Type="http://schemas.openxmlformats.org/officeDocument/2006/relationships/oleObject" Target="embeddings/oleObject140.bin"/><Relationship Id="rId252" Type="http://schemas.openxmlformats.org/officeDocument/2006/relationships/oleObject" Target="embeddings/oleObject151.bin"/><Relationship Id="rId273" Type="http://schemas.openxmlformats.org/officeDocument/2006/relationships/oleObject" Target="embeddings/oleObject163.bin"/><Relationship Id="rId294" Type="http://schemas.openxmlformats.org/officeDocument/2006/relationships/oleObject" Target="embeddings/oleObject175.bin"/><Relationship Id="rId308" Type="http://schemas.openxmlformats.org/officeDocument/2006/relationships/oleObject" Target="embeddings/oleObject184.bin"/><Relationship Id="rId329" Type="http://schemas.openxmlformats.org/officeDocument/2006/relationships/image" Target="media/image127.wmf"/><Relationship Id="rId480" Type="http://schemas.openxmlformats.org/officeDocument/2006/relationships/image" Target="media/image191.wmf"/><Relationship Id="rId515" Type="http://schemas.openxmlformats.org/officeDocument/2006/relationships/image" Target="media/image205.wmf"/><Relationship Id="rId47" Type="http://schemas.openxmlformats.org/officeDocument/2006/relationships/image" Target="media/image16.wmf"/><Relationship Id="rId68" Type="http://schemas.openxmlformats.org/officeDocument/2006/relationships/image" Target="media/image26.wmf"/><Relationship Id="rId89" Type="http://schemas.openxmlformats.org/officeDocument/2006/relationships/oleObject" Target="embeddings/oleObject47.bin"/><Relationship Id="rId112" Type="http://schemas.openxmlformats.org/officeDocument/2006/relationships/image" Target="media/image45.wmf"/><Relationship Id="rId133" Type="http://schemas.openxmlformats.org/officeDocument/2006/relationships/oleObject" Target="embeddings/oleObject79.bin"/><Relationship Id="rId154" Type="http://schemas.openxmlformats.org/officeDocument/2006/relationships/oleObject" Target="embeddings/oleObject92.bin"/><Relationship Id="rId175" Type="http://schemas.openxmlformats.org/officeDocument/2006/relationships/image" Target="media/image66.wmf"/><Relationship Id="rId340" Type="http://schemas.openxmlformats.org/officeDocument/2006/relationships/oleObject" Target="embeddings/oleObject202.bin"/><Relationship Id="rId361" Type="http://schemas.openxmlformats.org/officeDocument/2006/relationships/oleObject" Target="embeddings/oleObject218.bin"/><Relationship Id="rId196" Type="http://schemas.openxmlformats.org/officeDocument/2006/relationships/oleObject" Target="embeddings/oleObject117.bin"/><Relationship Id="rId200" Type="http://schemas.openxmlformats.org/officeDocument/2006/relationships/oleObject" Target="embeddings/oleObject120.bin"/><Relationship Id="rId382" Type="http://schemas.openxmlformats.org/officeDocument/2006/relationships/image" Target="media/image147.wmf"/><Relationship Id="rId417" Type="http://schemas.openxmlformats.org/officeDocument/2006/relationships/oleObject" Target="embeddings/oleObject246.bin"/><Relationship Id="rId438" Type="http://schemas.openxmlformats.org/officeDocument/2006/relationships/oleObject" Target="embeddings/oleObject259.bin"/><Relationship Id="rId459" Type="http://schemas.openxmlformats.org/officeDocument/2006/relationships/image" Target="media/image184.wmf"/><Relationship Id="rId16" Type="http://schemas.openxmlformats.org/officeDocument/2006/relationships/oleObject" Target="embeddings/oleObject5.bin"/><Relationship Id="rId221" Type="http://schemas.openxmlformats.org/officeDocument/2006/relationships/image" Target="media/image82.wmf"/><Relationship Id="rId242" Type="http://schemas.openxmlformats.org/officeDocument/2006/relationships/image" Target="media/image90.wmf"/><Relationship Id="rId263" Type="http://schemas.openxmlformats.org/officeDocument/2006/relationships/oleObject" Target="embeddings/oleObject157.bin"/><Relationship Id="rId284" Type="http://schemas.openxmlformats.org/officeDocument/2006/relationships/image" Target="media/image108.wmf"/><Relationship Id="rId319" Type="http://schemas.openxmlformats.org/officeDocument/2006/relationships/image" Target="media/image122.wmf"/><Relationship Id="rId470" Type="http://schemas.openxmlformats.org/officeDocument/2006/relationships/image" Target="media/image187.wmf"/><Relationship Id="rId491" Type="http://schemas.openxmlformats.org/officeDocument/2006/relationships/image" Target="media/image194.wmf"/><Relationship Id="rId505" Type="http://schemas.openxmlformats.org/officeDocument/2006/relationships/image" Target="media/image200.wmf"/><Relationship Id="rId37" Type="http://schemas.openxmlformats.org/officeDocument/2006/relationships/oleObject" Target="embeddings/oleObject16.bin"/><Relationship Id="rId58" Type="http://schemas.openxmlformats.org/officeDocument/2006/relationships/oleObject" Target="embeddings/oleObject30.bin"/><Relationship Id="rId79" Type="http://schemas.openxmlformats.org/officeDocument/2006/relationships/oleObject" Target="embeddings/oleObject41.bin"/><Relationship Id="rId102" Type="http://schemas.openxmlformats.org/officeDocument/2006/relationships/image" Target="media/image41.wmf"/><Relationship Id="rId123" Type="http://schemas.openxmlformats.org/officeDocument/2006/relationships/oleObject" Target="embeddings/oleObject70.bin"/><Relationship Id="rId144" Type="http://schemas.openxmlformats.org/officeDocument/2006/relationships/image" Target="media/image52.wmf"/><Relationship Id="rId330" Type="http://schemas.openxmlformats.org/officeDocument/2006/relationships/oleObject" Target="embeddings/oleObject196.bin"/><Relationship Id="rId90" Type="http://schemas.openxmlformats.org/officeDocument/2006/relationships/oleObject" Target="embeddings/oleObject48.bin"/><Relationship Id="rId165" Type="http://schemas.openxmlformats.org/officeDocument/2006/relationships/image" Target="media/image61.wmf"/><Relationship Id="rId186" Type="http://schemas.openxmlformats.org/officeDocument/2006/relationships/oleObject" Target="embeddings/oleObject108.bin"/><Relationship Id="rId351" Type="http://schemas.openxmlformats.org/officeDocument/2006/relationships/oleObject" Target="embeddings/oleObject213.bin"/><Relationship Id="rId372" Type="http://schemas.openxmlformats.org/officeDocument/2006/relationships/image" Target="media/image142.wmf"/><Relationship Id="rId393" Type="http://schemas.openxmlformats.org/officeDocument/2006/relationships/oleObject" Target="embeddings/oleObject234.bin"/><Relationship Id="rId407" Type="http://schemas.openxmlformats.org/officeDocument/2006/relationships/oleObject" Target="embeddings/oleObject241.bin"/><Relationship Id="rId428" Type="http://schemas.openxmlformats.org/officeDocument/2006/relationships/image" Target="media/image169.wmf"/><Relationship Id="rId449" Type="http://schemas.openxmlformats.org/officeDocument/2006/relationships/oleObject" Target="embeddings/oleObject262.bin"/><Relationship Id="rId211" Type="http://schemas.openxmlformats.org/officeDocument/2006/relationships/image" Target="media/image77.wmf"/><Relationship Id="rId232" Type="http://schemas.openxmlformats.org/officeDocument/2006/relationships/image" Target="media/image85.wmf"/><Relationship Id="rId253" Type="http://schemas.openxmlformats.org/officeDocument/2006/relationships/image" Target="media/image95.wmf"/><Relationship Id="rId274" Type="http://schemas.openxmlformats.org/officeDocument/2006/relationships/oleObject" Target="embeddings/oleObject164.bin"/><Relationship Id="rId295" Type="http://schemas.openxmlformats.org/officeDocument/2006/relationships/image" Target="media/image113.wmf"/><Relationship Id="rId309" Type="http://schemas.openxmlformats.org/officeDocument/2006/relationships/image" Target="media/image118.wmf"/><Relationship Id="rId460" Type="http://schemas.openxmlformats.org/officeDocument/2006/relationships/oleObject" Target="embeddings/oleObject269.bin"/><Relationship Id="rId481" Type="http://schemas.openxmlformats.org/officeDocument/2006/relationships/oleObject" Target="embeddings/oleObject283.bin"/><Relationship Id="rId516" Type="http://schemas.openxmlformats.org/officeDocument/2006/relationships/oleObject" Target="embeddings/oleObject304.bin"/><Relationship Id="rId27" Type="http://schemas.openxmlformats.org/officeDocument/2006/relationships/image" Target="media/image10.wmf"/><Relationship Id="rId48" Type="http://schemas.openxmlformats.org/officeDocument/2006/relationships/oleObject" Target="embeddings/oleObject25.bin"/><Relationship Id="rId69" Type="http://schemas.openxmlformats.org/officeDocument/2006/relationships/oleObject" Target="embeddings/oleObject36.bin"/><Relationship Id="rId113" Type="http://schemas.openxmlformats.org/officeDocument/2006/relationships/image" Target="media/image46.wmf"/><Relationship Id="rId134" Type="http://schemas.openxmlformats.org/officeDocument/2006/relationships/image" Target="media/image48.wmf"/><Relationship Id="rId320" Type="http://schemas.openxmlformats.org/officeDocument/2006/relationships/oleObject" Target="embeddings/oleObject191.bin"/><Relationship Id="rId80" Type="http://schemas.openxmlformats.org/officeDocument/2006/relationships/oleObject" Target="embeddings/oleObject42.bin"/><Relationship Id="rId155" Type="http://schemas.openxmlformats.org/officeDocument/2006/relationships/image" Target="media/image56.wmf"/><Relationship Id="rId176" Type="http://schemas.openxmlformats.org/officeDocument/2006/relationships/oleObject" Target="embeddings/oleObject103.bin"/><Relationship Id="rId197" Type="http://schemas.openxmlformats.org/officeDocument/2006/relationships/oleObject" Target="embeddings/oleObject118.bin"/><Relationship Id="rId341" Type="http://schemas.openxmlformats.org/officeDocument/2006/relationships/oleObject" Target="embeddings/oleObject203.bin"/><Relationship Id="rId362" Type="http://schemas.openxmlformats.org/officeDocument/2006/relationships/image" Target="media/image137.wmf"/><Relationship Id="rId383" Type="http://schemas.openxmlformats.org/officeDocument/2006/relationships/oleObject" Target="embeddings/oleObject229.bin"/><Relationship Id="rId418" Type="http://schemas.openxmlformats.org/officeDocument/2006/relationships/image" Target="media/image165.wmf"/><Relationship Id="rId439" Type="http://schemas.openxmlformats.org/officeDocument/2006/relationships/image" Target="media/image173.wmf"/><Relationship Id="rId201" Type="http://schemas.openxmlformats.org/officeDocument/2006/relationships/image" Target="media/image74.wmf"/><Relationship Id="rId222" Type="http://schemas.openxmlformats.org/officeDocument/2006/relationships/oleObject" Target="embeddings/oleObject133.bin"/><Relationship Id="rId243" Type="http://schemas.openxmlformats.org/officeDocument/2006/relationships/oleObject" Target="embeddings/oleObject146.bin"/><Relationship Id="rId264" Type="http://schemas.openxmlformats.org/officeDocument/2006/relationships/image" Target="media/image100.wmf"/><Relationship Id="rId285" Type="http://schemas.openxmlformats.org/officeDocument/2006/relationships/oleObject" Target="embeddings/oleObject170.bin"/><Relationship Id="rId450" Type="http://schemas.openxmlformats.org/officeDocument/2006/relationships/oleObject" Target="embeddings/oleObject263.bin"/><Relationship Id="rId471" Type="http://schemas.openxmlformats.org/officeDocument/2006/relationships/oleObject" Target="embeddings/oleObject277.bin"/><Relationship Id="rId506" Type="http://schemas.openxmlformats.org/officeDocument/2006/relationships/oleObject" Target="embeddings/oleObject299.bin"/><Relationship Id="rId17" Type="http://schemas.openxmlformats.org/officeDocument/2006/relationships/image" Target="media/image5.wmf"/><Relationship Id="rId38" Type="http://schemas.openxmlformats.org/officeDocument/2006/relationships/oleObject" Target="embeddings/oleObject17.bin"/><Relationship Id="rId59" Type="http://schemas.openxmlformats.org/officeDocument/2006/relationships/oleObject" Target="embeddings/oleObject31.bin"/><Relationship Id="rId103" Type="http://schemas.openxmlformats.org/officeDocument/2006/relationships/oleObject" Target="embeddings/oleObject55.bin"/><Relationship Id="rId124" Type="http://schemas.openxmlformats.org/officeDocument/2006/relationships/oleObject" Target="embeddings/oleObject71.bin"/><Relationship Id="rId310" Type="http://schemas.openxmlformats.org/officeDocument/2006/relationships/oleObject" Target="embeddings/oleObject185.bin"/><Relationship Id="rId492" Type="http://schemas.openxmlformats.org/officeDocument/2006/relationships/oleObject" Target="embeddings/oleObject291.bin"/><Relationship Id="rId70" Type="http://schemas.openxmlformats.org/officeDocument/2006/relationships/image" Target="media/image27.wmf"/><Relationship Id="rId91" Type="http://schemas.openxmlformats.org/officeDocument/2006/relationships/image" Target="media/image36.wmf"/><Relationship Id="rId145" Type="http://schemas.openxmlformats.org/officeDocument/2006/relationships/oleObject" Target="embeddings/oleObject86.bin"/><Relationship Id="rId166" Type="http://schemas.openxmlformats.org/officeDocument/2006/relationships/oleObject" Target="embeddings/oleObject98.bin"/><Relationship Id="rId187" Type="http://schemas.openxmlformats.org/officeDocument/2006/relationships/image" Target="media/image72.wmf"/><Relationship Id="rId331" Type="http://schemas.openxmlformats.org/officeDocument/2006/relationships/image" Target="media/image128.wmf"/><Relationship Id="rId352" Type="http://schemas.openxmlformats.org/officeDocument/2006/relationships/image" Target="media/image132.wmf"/><Relationship Id="rId373" Type="http://schemas.openxmlformats.org/officeDocument/2006/relationships/oleObject" Target="embeddings/oleObject224.bin"/><Relationship Id="rId394" Type="http://schemas.openxmlformats.org/officeDocument/2006/relationships/image" Target="media/image153.wmf"/><Relationship Id="rId408" Type="http://schemas.openxmlformats.org/officeDocument/2006/relationships/image" Target="media/image160.wmf"/><Relationship Id="rId429" Type="http://schemas.openxmlformats.org/officeDocument/2006/relationships/oleObject" Target="embeddings/oleObject253.bin"/><Relationship Id="rId1" Type="http://schemas.openxmlformats.org/officeDocument/2006/relationships/customXml" Target="../customXml/item1.xml"/><Relationship Id="rId212" Type="http://schemas.openxmlformats.org/officeDocument/2006/relationships/oleObject" Target="embeddings/oleObject128.bin"/><Relationship Id="rId233" Type="http://schemas.openxmlformats.org/officeDocument/2006/relationships/oleObject" Target="embeddings/oleObject141.bin"/><Relationship Id="rId254" Type="http://schemas.openxmlformats.org/officeDocument/2006/relationships/oleObject" Target="embeddings/oleObject152.bin"/><Relationship Id="rId440" Type="http://schemas.openxmlformats.org/officeDocument/2006/relationships/image" Target="media/image174.wmf"/><Relationship Id="rId28" Type="http://schemas.openxmlformats.org/officeDocument/2006/relationships/oleObject" Target="embeddings/oleObject11.bin"/><Relationship Id="rId49" Type="http://schemas.openxmlformats.org/officeDocument/2006/relationships/image" Target="media/image17.wmf"/><Relationship Id="rId114" Type="http://schemas.openxmlformats.org/officeDocument/2006/relationships/oleObject" Target="embeddings/oleObject61.bin"/><Relationship Id="rId275" Type="http://schemas.openxmlformats.org/officeDocument/2006/relationships/oleObject" Target="embeddings/oleObject165.bin"/><Relationship Id="rId296" Type="http://schemas.openxmlformats.org/officeDocument/2006/relationships/oleObject" Target="embeddings/oleObject176.bin"/><Relationship Id="rId300" Type="http://schemas.openxmlformats.org/officeDocument/2006/relationships/oleObject" Target="embeddings/oleObject178.bin"/><Relationship Id="rId461" Type="http://schemas.openxmlformats.org/officeDocument/2006/relationships/image" Target="media/image185.wmf"/><Relationship Id="rId482" Type="http://schemas.openxmlformats.org/officeDocument/2006/relationships/image" Target="media/image192.wmf"/><Relationship Id="rId517" Type="http://schemas.openxmlformats.org/officeDocument/2006/relationships/footer" Target="footer1.xml"/><Relationship Id="rId60" Type="http://schemas.openxmlformats.org/officeDocument/2006/relationships/image" Target="media/image22.wmf"/><Relationship Id="rId81" Type="http://schemas.openxmlformats.org/officeDocument/2006/relationships/oleObject" Target="embeddings/oleObject43.bin"/><Relationship Id="rId135" Type="http://schemas.openxmlformats.org/officeDocument/2006/relationships/oleObject" Target="embeddings/oleObject80.bin"/><Relationship Id="rId156" Type="http://schemas.openxmlformats.org/officeDocument/2006/relationships/oleObject" Target="embeddings/oleObject93.bin"/><Relationship Id="rId177" Type="http://schemas.openxmlformats.org/officeDocument/2006/relationships/image" Target="media/image67.wmf"/><Relationship Id="rId198" Type="http://schemas.openxmlformats.org/officeDocument/2006/relationships/oleObject" Target="embeddings/oleObject119.bin"/><Relationship Id="rId321" Type="http://schemas.openxmlformats.org/officeDocument/2006/relationships/image" Target="media/image123.wmf"/><Relationship Id="rId342" Type="http://schemas.openxmlformats.org/officeDocument/2006/relationships/oleObject" Target="embeddings/oleObject204.bin"/><Relationship Id="rId363" Type="http://schemas.openxmlformats.org/officeDocument/2006/relationships/oleObject" Target="embeddings/oleObject219.bin"/><Relationship Id="rId384" Type="http://schemas.openxmlformats.org/officeDocument/2006/relationships/image" Target="media/image148.wmf"/><Relationship Id="rId419" Type="http://schemas.openxmlformats.org/officeDocument/2006/relationships/oleObject" Target="embeddings/oleObject247.bin"/><Relationship Id="rId202" Type="http://schemas.openxmlformats.org/officeDocument/2006/relationships/oleObject" Target="embeddings/oleObject121.bin"/><Relationship Id="rId223" Type="http://schemas.openxmlformats.org/officeDocument/2006/relationships/image" Target="media/image83.wmf"/><Relationship Id="rId244" Type="http://schemas.openxmlformats.org/officeDocument/2006/relationships/image" Target="media/image91.wmf"/><Relationship Id="rId430" Type="http://schemas.openxmlformats.org/officeDocument/2006/relationships/oleObject" Target="embeddings/oleObject254.bin"/><Relationship Id="rId18" Type="http://schemas.openxmlformats.org/officeDocument/2006/relationships/oleObject" Target="embeddings/oleObject6.bin"/><Relationship Id="rId39" Type="http://schemas.openxmlformats.org/officeDocument/2006/relationships/image" Target="media/image15.wmf"/><Relationship Id="rId265" Type="http://schemas.openxmlformats.org/officeDocument/2006/relationships/oleObject" Target="embeddings/oleObject158.bin"/><Relationship Id="rId286" Type="http://schemas.openxmlformats.org/officeDocument/2006/relationships/image" Target="media/image109.wmf"/><Relationship Id="rId451" Type="http://schemas.openxmlformats.org/officeDocument/2006/relationships/oleObject" Target="embeddings/oleObject264.bin"/><Relationship Id="rId472" Type="http://schemas.openxmlformats.org/officeDocument/2006/relationships/oleObject" Target="embeddings/oleObject278.bin"/><Relationship Id="rId493" Type="http://schemas.openxmlformats.org/officeDocument/2006/relationships/image" Target="media/image195.wmf"/><Relationship Id="rId507" Type="http://schemas.openxmlformats.org/officeDocument/2006/relationships/image" Target="media/image201.wmf"/><Relationship Id="rId50" Type="http://schemas.openxmlformats.org/officeDocument/2006/relationships/oleObject" Target="embeddings/oleObject26.bin"/><Relationship Id="rId104" Type="http://schemas.openxmlformats.org/officeDocument/2006/relationships/image" Target="media/image42.wmf"/><Relationship Id="rId125" Type="http://schemas.openxmlformats.org/officeDocument/2006/relationships/oleObject" Target="embeddings/oleObject72.bin"/><Relationship Id="rId146" Type="http://schemas.openxmlformats.org/officeDocument/2006/relationships/image" Target="media/image53.wmf"/><Relationship Id="rId167" Type="http://schemas.openxmlformats.org/officeDocument/2006/relationships/image" Target="media/image62.wmf"/><Relationship Id="rId188" Type="http://schemas.openxmlformats.org/officeDocument/2006/relationships/oleObject" Target="embeddings/oleObject109.bin"/><Relationship Id="rId311" Type="http://schemas.openxmlformats.org/officeDocument/2006/relationships/oleObject" Target="embeddings/oleObject186.bin"/><Relationship Id="rId332" Type="http://schemas.openxmlformats.org/officeDocument/2006/relationships/oleObject" Target="embeddings/oleObject197.bin"/><Relationship Id="rId353" Type="http://schemas.openxmlformats.org/officeDocument/2006/relationships/oleObject" Target="embeddings/oleObject214.bin"/><Relationship Id="rId374" Type="http://schemas.openxmlformats.org/officeDocument/2006/relationships/image" Target="media/image143.wmf"/><Relationship Id="rId395" Type="http://schemas.openxmlformats.org/officeDocument/2006/relationships/oleObject" Target="embeddings/oleObject235.bin"/><Relationship Id="rId409" Type="http://schemas.openxmlformats.org/officeDocument/2006/relationships/oleObject" Target="embeddings/oleObject242.bin"/><Relationship Id="rId71" Type="http://schemas.openxmlformats.org/officeDocument/2006/relationships/oleObject" Target="embeddings/oleObject37.bin"/><Relationship Id="rId92" Type="http://schemas.openxmlformats.org/officeDocument/2006/relationships/oleObject" Target="embeddings/oleObject49.bin"/><Relationship Id="rId213" Type="http://schemas.openxmlformats.org/officeDocument/2006/relationships/image" Target="media/image78.wmf"/><Relationship Id="rId234" Type="http://schemas.openxmlformats.org/officeDocument/2006/relationships/image" Target="media/image86.wmf"/><Relationship Id="rId420" Type="http://schemas.openxmlformats.org/officeDocument/2006/relationships/image" Target="media/image166.wm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96.wmf"/><Relationship Id="rId276" Type="http://schemas.openxmlformats.org/officeDocument/2006/relationships/image" Target="media/image104.wmf"/><Relationship Id="rId297" Type="http://schemas.openxmlformats.org/officeDocument/2006/relationships/image" Target="media/image114.wmf"/><Relationship Id="rId441" Type="http://schemas.openxmlformats.org/officeDocument/2006/relationships/image" Target="media/image175.wmf"/><Relationship Id="rId462" Type="http://schemas.openxmlformats.org/officeDocument/2006/relationships/oleObject" Target="embeddings/oleObject270.bin"/><Relationship Id="rId483" Type="http://schemas.openxmlformats.org/officeDocument/2006/relationships/oleObject" Target="embeddings/oleObject284.bin"/><Relationship Id="rId518" Type="http://schemas.openxmlformats.org/officeDocument/2006/relationships/fontTable" Target="fontTable.xml"/><Relationship Id="rId40" Type="http://schemas.openxmlformats.org/officeDocument/2006/relationships/oleObject" Target="embeddings/oleObject18.bin"/><Relationship Id="rId115" Type="http://schemas.openxmlformats.org/officeDocument/2006/relationships/oleObject" Target="embeddings/oleObject62.bin"/><Relationship Id="rId136" Type="http://schemas.openxmlformats.org/officeDocument/2006/relationships/oleObject" Target="embeddings/oleObject81.bin"/><Relationship Id="rId157" Type="http://schemas.openxmlformats.org/officeDocument/2006/relationships/image" Target="media/image57.wmf"/><Relationship Id="rId178" Type="http://schemas.openxmlformats.org/officeDocument/2006/relationships/oleObject" Target="embeddings/oleObject104.bin"/><Relationship Id="rId301" Type="http://schemas.openxmlformats.org/officeDocument/2006/relationships/image" Target="media/image116.wmf"/><Relationship Id="rId322" Type="http://schemas.openxmlformats.org/officeDocument/2006/relationships/oleObject" Target="embeddings/oleObject192.bin"/><Relationship Id="rId343" Type="http://schemas.openxmlformats.org/officeDocument/2006/relationships/oleObject" Target="embeddings/oleObject205.bin"/><Relationship Id="rId364" Type="http://schemas.openxmlformats.org/officeDocument/2006/relationships/image" Target="media/image138.wmf"/><Relationship Id="rId61" Type="http://schemas.openxmlformats.org/officeDocument/2006/relationships/oleObject" Target="embeddings/oleObject32.bin"/><Relationship Id="rId82" Type="http://schemas.openxmlformats.org/officeDocument/2006/relationships/image" Target="media/image32.wmf"/><Relationship Id="rId199" Type="http://schemas.openxmlformats.org/officeDocument/2006/relationships/image" Target="media/image73.wmf"/><Relationship Id="rId203" Type="http://schemas.openxmlformats.org/officeDocument/2006/relationships/oleObject" Target="embeddings/oleObject122.bin"/><Relationship Id="rId385" Type="http://schemas.openxmlformats.org/officeDocument/2006/relationships/oleObject" Target="embeddings/oleObject230.bin"/><Relationship Id="rId19" Type="http://schemas.openxmlformats.org/officeDocument/2006/relationships/image" Target="media/image6.wmf"/><Relationship Id="rId224" Type="http://schemas.openxmlformats.org/officeDocument/2006/relationships/oleObject" Target="embeddings/oleObject134.bin"/><Relationship Id="rId245" Type="http://schemas.openxmlformats.org/officeDocument/2006/relationships/oleObject" Target="embeddings/oleObject147.bin"/><Relationship Id="rId266" Type="http://schemas.openxmlformats.org/officeDocument/2006/relationships/image" Target="media/image101.wmf"/><Relationship Id="rId287" Type="http://schemas.openxmlformats.org/officeDocument/2006/relationships/oleObject" Target="embeddings/oleObject171.bin"/><Relationship Id="rId410" Type="http://schemas.openxmlformats.org/officeDocument/2006/relationships/image" Target="media/image161.wmf"/><Relationship Id="rId431" Type="http://schemas.openxmlformats.org/officeDocument/2006/relationships/oleObject" Target="embeddings/oleObject255.bin"/><Relationship Id="rId452" Type="http://schemas.openxmlformats.org/officeDocument/2006/relationships/oleObject" Target="embeddings/oleObject265.bin"/><Relationship Id="rId473" Type="http://schemas.openxmlformats.org/officeDocument/2006/relationships/oleObject" Target="embeddings/oleObject279.bin"/><Relationship Id="rId494" Type="http://schemas.openxmlformats.org/officeDocument/2006/relationships/oleObject" Target="embeddings/oleObject292.bin"/><Relationship Id="rId508" Type="http://schemas.openxmlformats.org/officeDocument/2006/relationships/oleObject" Target="embeddings/oleObject300.bin"/><Relationship Id="rId30" Type="http://schemas.openxmlformats.org/officeDocument/2006/relationships/oleObject" Target="embeddings/oleObject12.bin"/><Relationship Id="rId105" Type="http://schemas.openxmlformats.org/officeDocument/2006/relationships/oleObject" Target="embeddings/oleObject56.bin"/><Relationship Id="rId126" Type="http://schemas.openxmlformats.org/officeDocument/2006/relationships/image" Target="media/image47.wmf"/><Relationship Id="rId147" Type="http://schemas.openxmlformats.org/officeDocument/2006/relationships/oleObject" Target="embeddings/oleObject87.bin"/><Relationship Id="rId168" Type="http://schemas.openxmlformats.org/officeDocument/2006/relationships/oleObject" Target="embeddings/oleObject99.bin"/><Relationship Id="rId312" Type="http://schemas.openxmlformats.org/officeDocument/2006/relationships/oleObject" Target="embeddings/oleObject187.bin"/><Relationship Id="rId333" Type="http://schemas.openxmlformats.org/officeDocument/2006/relationships/image" Target="media/image129.wmf"/><Relationship Id="rId354" Type="http://schemas.openxmlformats.org/officeDocument/2006/relationships/image" Target="media/image133.wmf"/><Relationship Id="rId51" Type="http://schemas.openxmlformats.org/officeDocument/2006/relationships/image" Target="media/image18.wmf"/><Relationship Id="rId72" Type="http://schemas.openxmlformats.org/officeDocument/2006/relationships/image" Target="media/image28.wmf"/><Relationship Id="rId93" Type="http://schemas.openxmlformats.org/officeDocument/2006/relationships/image" Target="media/image37.wmf"/><Relationship Id="rId189" Type="http://schemas.openxmlformats.org/officeDocument/2006/relationships/oleObject" Target="embeddings/oleObject110.bin"/><Relationship Id="rId375" Type="http://schemas.openxmlformats.org/officeDocument/2006/relationships/oleObject" Target="embeddings/oleObject225.bin"/><Relationship Id="rId396" Type="http://schemas.openxmlformats.org/officeDocument/2006/relationships/image" Target="media/image154.wmf"/><Relationship Id="rId3" Type="http://schemas.openxmlformats.org/officeDocument/2006/relationships/styles" Target="styles.xml"/><Relationship Id="rId214" Type="http://schemas.openxmlformats.org/officeDocument/2006/relationships/oleObject" Target="embeddings/oleObject129.bin"/><Relationship Id="rId235" Type="http://schemas.openxmlformats.org/officeDocument/2006/relationships/oleObject" Target="embeddings/oleObject142.bin"/><Relationship Id="rId256" Type="http://schemas.openxmlformats.org/officeDocument/2006/relationships/oleObject" Target="embeddings/oleObject153.bin"/><Relationship Id="rId277" Type="http://schemas.openxmlformats.org/officeDocument/2006/relationships/oleObject" Target="embeddings/oleObject166.bin"/><Relationship Id="rId298" Type="http://schemas.openxmlformats.org/officeDocument/2006/relationships/oleObject" Target="embeddings/oleObject177.bin"/><Relationship Id="rId400" Type="http://schemas.openxmlformats.org/officeDocument/2006/relationships/image" Target="media/image156.wmf"/><Relationship Id="rId421" Type="http://schemas.openxmlformats.org/officeDocument/2006/relationships/oleObject" Target="embeddings/oleObject248.bin"/><Relationship Id="rId442" Type="http://schemas.openxmlformats.org/officeDocument/2006/relationships/image" Target="media/image176.wmf"/><Relationship Id="rId463" Type="http://schemas.openxmlformats.org/officeDocument/2006/relationships/oleObject" Target="embeddings/oleObject271.bin"/><Relationship Id="rId484" Type="http://schemas.openxmlformats.org/officeDocument/2006/relationships/oleObject" Target="embeddings/oleObject285.bin"/><Relationship Id="rId519" Type="http://schemas.openxmlformats.org/officeDocument/2006/relationships/theme" Target="theme/theme1.xml"/><Relationship Id="rId116" Type="http://schemas.openxmlformats.org/officeDocument/2006/relationships/oleObject" Target="embeddings/oleObject63.bin"/><Relationship Id="rId137" Type="http://schemas.openxmlformats.org/officeDocument/2006/relationships/oleObject" Target="embeddings/oleObject82.bin"/><Relationship Id="rId158" Type="http://schemas.openxmlformats.org/officeDocument/2006/relationships/oleObject" Target="embeddings/oleObject94.bin"/><Relationship Id="rId302" Type="http://schemas.openxmlformats.org/officeDocument/2006/relationships/oleObject" Target="embeddings/oleObject179.bin"/><Relationship Id="rId323" Type="http://schemas.openxmlformats.org/officeDocument/2006/relationships/image" Target="media/image124.wmf"/><Relationship Id="rId344" Type="http://schemas.openxmlformats.org/officeDocument/2006/relationships/oleObject" Target="embeddings/oleObject206.bin"/><Relationship Id="rId20" Type="http://schemas.openxmlformats.org/officeDocument/2006/relationships/oleObject" Target="embeddings/oleObject7.bin"/><Relationship Id="rId41" Type="http://schemas.openxmlformats.org/officeDocument/2006/relationships/oleObject" Target="embeddings/oleObject19.bin"/><Relationship Id="rId62" Type="http://schemas.openxmlformats.org/officeDocument/2006/relationships/image" Target="media/image23.wmf"/><Relationship Id="rId83" Type="http://schemas.openxmlformats.org/officeDocument/2006/relationships/oleObject" Target="embeddings/oleObject44.bin"/><Relationship Id="rId179" Type="http://schemas.openxmlformats.org/officeDocument/2006/relationships/image" Target="media/image68.wmf"/><Relationship Id="rId365" Type="http://schemas.openxmlformats.org/officeDocument/2006/relationships/oleObject" Target="embeddings/oleObject220.bin"/><Relationship Id="rId386" Type="http://schemas.openxmlformats.org/officeDocument/2006/relationships/image" Target="media/image149.wmf"/><Relationship Id="rId190" Type="http://schemas.openxmlformats.org/officeDocument/2006/relationships/oleObject" Target="embeddings/oleObject111.bin"/><Relationship Id="rId204" Type="http://schemas.openxmlformats.org/officeDocument/2006/relationships/oleObject" Target="embeddings/oleObject123.bin"/><Relationship Id="rId225" Type="http://schemas.openxmlformats.org/officeDocument/2006/relationships/oleObject" Target="embeddings/oleObject135.bin"/><Relationship Id="rId246" Type="http://schemas.openxmlformats.org/officeDocument/2006/relationships/image" Target="media/image92.wmf"/><Relationship Id="rId267" Type="http://schemas.openxmlformats.org/officeDocument/2006/relationships/oleObject" Target="embeddings/oleObject159.bin"/><Relationship Id="rId288" Type="http://schemas.openxmlformats.org/officeDocument/2006/relationships/image" Target="media/image110.wmf"/><Relationship Id="rId411" Type="http://schemas.openxmlformats.org/officeDocument/2006/relationships/oleObject" Target="embeddings/oleObject243.bin"/><Relationship Id="rId432" Type="http://schemas.openxmlformats.org/officeDocument/2006/relationships/oleObject" Target="embeddings/oleObject256.bin"/><Relationship Id="rId453" Type="http://schemas.openxmlformats.org/officeDocument/2006/relationships/image" Target="media/image181.wmf"/><Relationship Id="rId474" Type="http://schemas.openxmlformats.org/officeDocument/2006/relationships/image" Target="media/image188.wmf"/><Relationship Id="rId509" Type="http://schemas.openxmlformats.org/officeDocument/2006/relationships/image" Target="media/image202.wmf"/><Relationship Id="rId106" Type="http://schemas.openxmlformats.org/officeDocument/2006/relationships/image" Target="media/image43.wmf"/><Relationship Id="rId127" Type="http://schemas.openxmlformats.org/officeDocument/2006/relationships/oleObject" Target="embeddings/oleObject73.bin"/><Relationship Id="rId313" Type="http://schemas.openxmlformats.org/officeDocument/2006/relationships/image" Target="media/image119.wmf"/><Relationship Id="rId495" Type="http://schemas.openxmlformats.org/officeDocument/2006/relationships/oleObject" Target="embeddings/oleObject293.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7.bin"/><Relationship Id="rId73" Type="http://schemas.openxmlformats.org/officeDocument/2006/relationships/oleObject" Target="embeddings/oleObject38.bin"/><Relationship Id="rId94" Type="http://schemas.openxmlformats.org/officeDocument/2006/relationships/oleObject" Target="embeddings/oleObject50.bin"/><Relationship Id="rId148" Type="http://schemas.openxmlformats.org/officeDocument/2006/relationships/image" Target="media/image54.wmf"/><Relationship Id="rId169" Type="http://schemas.openxmlformats.org/officeDocument/2006/relationships/image" Target="media/image63.wmf"/><Relationship Id="rId334" Type="http://schemas.openxmlformats.org/officeDocument/2006/relationships/oleObject" Target="embeddings/oleObject198.bin"/><Relationship Id="rId355" Type="http://schemas.openxmlformats.org/officeDocument/2006/relationships/oleObject" Target="embeddings/oleObject215.bin"/><Relationship Id="rId376" Type="http://schemas.openxmlformats.org/officeDocument/2006/relationships/image" Target="media/image144.wmf"/><Relationship Id="rId397" Type="http://schemas.openxmlformats.org/officeDocument/2006/relationships/oleObject" Target="embeddings/oleObject236.bin"/><Relationship Id="rId4" Type="http://schemas.openxmlformats.org/officeDocument/2006/relationships/settings" Target="settings.xml"/><Relationship Id="rId180" Type="http://schemas.openxmlformats.org/officeDocument/2006/relationships/oleObject" Target="embeddings/oleObject105.bin"/><Relationship Id="rId215" Type="http://schemas.openxmlformats.org/officeDocument/2006/relationships/image" Target="media/image79.wmf"/><Relationship Id="rId236" Type="http://schemas.openxmlformats.org/officeDocument/2006/relationships/image" Target="media/image87.wmf"/><Relationship Id="rId257" Type="http://schemas.openxmlformats.org/officeDocument/2006/relationships/image" Target="media/image97.wmf"/><Relationship Id="rId278" Type="http://schemas.openxmlformats.org/officeDocument/2006/relationships/image" Target="media/image105.wmf"/><Relationship Id="rId401" Type="http://schemas.openxmlformats.org/officeDocument/2006/relationships/oleObject" Target="embeddings/oleObject238.bin"/><Relationship Id="rId422" Type="http://schemas.openxmlformats.org/officeDocument/2006/relationships/image" Target="media/image167.wmf"/><Relationship Id="rId443" Type="http://schemas.openxmlformats.org/officeDocument/2006/relationships/image" Target="media/image177.wmf"/><Relationship Id="rId464" Type="http://schemas.openxmlformats.org/officeDocument/2006/relationships/oleObject" Target="embeddings/oleObject272.bin"/><Relationship Id="rId303" Type="http://schemas.openxmlformats.org/officeDocument/2006/relationships/oleObject" Target="embeddings/oleObject180.bin"/><Relationship Id="rId485" Type="http://schemas.openxmlformats.org/officeDocument/2006/relationships/oleObject" Target="embeddings/oleObject286.bin"/><Relationship Id="rId42" Type="http://schemas.openxmlformats.org/officeDocument/2006/relationships/oleObject" Target="embeddings/oleObject20.bin"/><Relationship Id="rId84" Type="http://schemas.openxmlformats.org/officeDocument/2006/relationships/image" Target="media/image33.wmf"/><Relationship Id="rId138" Type="http://schemas.openxmlformats.org/officeDocument/2006/relationships/image" Target="media/image49.wmf"/><Relationship Id="rId345" Type="http://schemas.openxmlformats.org/officeDocument/2006/relationships/oleObject" Target="embeddings/oleObject207.bin"/><Relationship Id="rId387" Type="http://schemas.openxmlformats.org/officeDocument/2006/relationships/oleObject" Target="embeddings/oleObject231.bin"/><Relationship Id="rId510" Type="http://schemas.openxmlformats.org/officeDocument/2006/relationships/oleObject" Target="embeddings/oleObject301.bin"/><Relationship Id="rId191" Type="http://schemas.openxmlformats.org/officeDocument/2006/relationships/oleObject" Target="embeddings/oleObject112.bin"/><Relationship Id="rId205" Type="http://schemas.openxmlformats.org/officeDocument/2006/relationships/oleObject" Target="embeddings/oleObject124.bin"/><Relationship Id="rId247" Type="http://schemas.openxmlformats.org/officeDocument/2006/relationships/oleObject" Target="embeddings/oleObject148.bin"/><Relationship Id="rId412" Type="http://schemas.openxmlformats.org/officeDocument/2006/relationships/image" Target="media/image162.wmf"/><Relationship Id="rId107" Type="http://schemas.openxmlformats.org/officeDocument/2006/relationships/oleObject" Target="embeddings/oleObject57.bin"/><Relationship Id="rId289" Type="http://schemas.openxmlformats.org/officeDocument/2006/relationships/oleObject" Target="embeddings/oleObject172.bin"/><Relationship Id="rId454" Type="http://schemas.openxmlformats.org/officeDocument/2006/relationships/oleObject" Target="embeddings/oleObject266.bin"/><Relationship Id="rId496" Type="http://schemas.openxmlformats.org/officeDocument/2006/relationships/image" Target="media/image196.png"/><Relationship Id="rId11" Type="http://schemas.openxmlformats.org/officeDocument/2006/relationships/oleObject" Target="embeddings/oleObject2.bin"/><Relationship Id="rId53" Type="http://schemas.openxmlformats.org/officeDocument/2006/relationships/image" Target="media/image19.wmf"/><Relationship Id="rId149" Type="http://schemas.openxmlformats.org/officeDocument/2006/relationships/oleObject" Target="embeddings/oleObject88.bin"/><Relationship Id="rId314" Type="http://schemas.openxmlformats.org/officeDocument/2006/relationships/oleObject" Target="embeddings/oleObject188.bin"/><Relationship Id="rId356" Type="http://schemas.openxmlformats.org/officeDocument/2006/relationships/image" Target="media/image134.wmf"/><Relationship Id="rId398" Type="http://schemas.openxmlformats.org/officeDocument/2006/relationships/image" Target="media/image155.wmf"/><Relationship Id="rId95" Type="http://schemas.openxmlformats.org/officeDocument/2006/relationships/image" Target="media/image38.wmf"/><Relationship Id="rId160" Type="http://schemas.openxmlformats.org/officeDocument/2006/relationships/oleObject" Target="embeddings/oleObject95.bin"/><Relationship Id="rId216" Type="http://schemas.openxmlformats.org/officeDocument/2006/relationships/oleObject" Target="embeddings/oleObject130.bin"/><Relationship Id="rId423" Type="http://schemas.openxmlformats.org/officeDocument/2006/relationships/oleObject" Target="embeddings/oleObject249.bin"/><Relationship Id="rId258" Type="http://schemas.openxmlformats.org/officeDocument/2006/relationships/oleObject" Target="embeddings/oleObject154.bin"/><Relationship Id="rId465" Type="http://schemas.openxmlformats.org/officeDocument/2006/relationships/oleObject" Target="embeddings/oleObject273.bin"/><Relationship Id="rId22" Type="http://schemas.openxmlformats.org/officeDocument/2006/relationships/oleObject" Target="embeddings/oleObject8.bin"/><Relationship Id="rId64" Type="http://schemas.openxmlformats.org/officeDocument/2006/relationships/image" Target="media/image24.wmf"/><Relationship Id="rId118" Type="http://schemas.openxmlformats.org/officeDocument/2006/relationships/oleObject" Target="embeddings/oleObject65.bin"/><Relationship Id="rId325" Type="http://schemas.openxmlformats.org/officeDocument/2006/relationships/image" Target="media/image125.wmf"/><Relationship Id="rId367" Type="http://schemas.openxmlformats.org/officeDocument/2006/relationships/oleObject" Target="embeddings/oleObject221.bin"/><Relationship Id="rId171" Type="http://schemas.openxmlformats.org/officeDocument/2006/relationships/image" Target="media/image64.wmf"/><Relationship Id="rId227" Type="http://schemas.openxmlformats.org/officeDocument/2006/relationships/oleObject" Target="embeddings/oleObject136.bin"/><Relationship Id="rId269" Type="http://schemas.openxmlformats.org/officeDocument/2006/relationships/oleObject" Target="embeddings/oleObject160.bin"/><Relationship Id="rId434" Type="http://schemas.openxmlformats.org/officeDocument/2006/relationships/image" Target="media/image170.wmf"/><Relationship Id="rId476" Type="http://schemas.openxmlformats.org/officeDocument/2006/relationships/image" Target="media/image189.wmf"/><Relationship Id="rId33" Type="http://schemas.openxmlformats.org/officeDocument/2006/relationships/image" Target="media/image13.wmf"/><Relationship Id="rId129" Type="http://schemas.openxmlformats.org/officeDocument/2006/relationships/oleObject" Target="embeddings/oleObject75.bin"/><Relationship Id="rId280" Type="http://schemas.openxmlformats.org/officeDocument/2006/relationships/image" Target="media/image106.wmf"/><Relationship Id="rId336" Type="http://schemas.openxmlformats.org/officeDocument/2006/relationships/image" Target="media/image130.wmf"/><Relationship Id="rId501" Type="http://schemas.openxmlformats.org/officeDocument/2006/relationships/image" Target="media/image198.wmf"/><Relationship Id="rId75" Type="http://schemas.openxmlformats.org/officeDocument/2006/relationships/oleObject" Target="embeddings/oleObject39.bin"/><Relationship Id="rId140" Type="http://schemas.openxmlformats.org/officeDocument/2006/relationships/image" Target="media/image50.wmf"/><Relationship Id="rId182" Type="http://schemas.openxmlformats.org/officeDocument/2006/relationships/oleObject" Target="embeddings/oleObject106.bin"/><Relationship Id="rId378" Type="http://schemas.openxmlformats.org/officeDocument/2006/relationships/image" Target="media/image145.wmf"/><Relationship Id="rId403" Type="http://schemas.openxmlformats.org/officeDocument/2006/relationships/oleObject" Target="embeddings/oleObject239.bin"/><Relationship Id="rId6" Type="http://schemas.openxmlformats.org/officeDocument/2006/relationships/footnotes" Target="footnotes.xml"/><Relationship Id="rId238" Type="http://schemas.openxmlformats.org/officeDocument/2006/relationships/image" Target="media/image88.wmf"/><Relationship Id="rId445" Type="http://schemas.openxmlformats.org/officeDocument/2006/relationships/image" Target="media/image179.wmf"/><Relationship Id="rId487" Type="http://schemas.openxmlformats.org/officeDocument/2006/relationships/oleObject" Target="embeddings/oleObject288.bin"/><Relationship Id="rId291" Type="http://schemas.openxmlformats.org/officeDocument/2006/relationships/image" Target="media/image111.wmf"/><Relationship Id="rId305" Type="http://schemas.openxmlformats.org/officeDocument/2006/relationships/oleObject" Target="embeddings/oleObject182.bin"/><Relationship Id="rId347" Type="http://schemas.openxmlformats.org/officeDocument/2006/relationships/oleObject" Target="embeddings/oleObject209.bin"/><Relationship Id="rId512" Type="http://schemas.openxmlformats.org/officeDocument/2006/relationships/oleObject" Target="embeddings/oleObject302.bin"/><Relationship Id="rId44" Type="http://schemas.openxmlformats.org/officeDocument/2006/relationships/oleObject" Target="embeddings/oleObject22.bin"/><Relationship Id="rId86" Type="http://schemas.openxmlformats.org/officeDocument/2006/relationships/image" Target="media/image34.wmf"/><Relationship Id="rId151" Type="http://schemas.openxmlformats.org/officeDocument/2006/relationships/oleObject" Target="embeddings/oleObject90.bin"/><Relationship Id="rId389" Type="http://schemas.openxmlformats.org/officeDocument/2006/relationships/oleObject" Target="embeddings/oleObject232.bin"/><Relationship Id="rId193" Type="http://schemas.openxmlformats.org/officeDocument/2006/relationships/oleObject" Target="embeddings/oleObject114.bin"/><Relationship Id="rId207" Type="http://schemas.openxmlformats.org/officeDocument/2006/relationships/image" Target="media/image75.wmf"/><Relationship Id="rId249" Type="http://schemas.openxmlformats.org/officeDocument/2006/relationships/oleObject" Target="embeddings/oleObject149.bin"/><Relationship Id="rId414" Type="http://schemas.openxmlformats.org/officeDocument/2006/relationships/image" Target="media/image163.wmf"/><Relationship Id="rId456" Type="http://schemas.openxmlformats.org/officeDocument/2006/relationships/oleObject" Target="embeddings/oleObject267.bin"/><Relationship Id="rId498" Type="http://schemas.openxmlformats.org/officeDocument/2006/relationships/image" Target="media/image197.wmf"/><Relationship Id="rId13" Type="http://schemas.openxmlformats.org/officeDocument/2006/relationships/image" Target="media/image3.wmf"/><Relationship Id="rId109" Type="http://schemas.openxmlformats.org/officeDocument/2006/relationships/image" Target="media/image44.wmf"/><Relationship Id="rId260" Type="http://schemas.openxmlformats.org/officeDocument/2006/relationships/oleObject" Target="embeddings/oleObject155.bin"/><Relationship Id="rId316" Type="http://schemas.openxmlformats.org/officeDocument/2006/relationships/oleObject" Target="embeddings/oleObject189.bin"/><Relationship Id="rId55" Type="http://schemas.openxmlformats.org/officeDocument/2006/relationships/image" Target="media/image20.wmf"/><Relationship Id="rId97" Type="http://schemas.openxmlformats.org/officeDocument/2006/relationships/oleObject" Target="embeddings/oleObject52.bin"/><Relationship Id="rId120" Type="http://schemas.openxmlformats.org/officeDocument/2006/relationships/oleObject" Target="embeddings/oleObject67.bin"/><Relationship Id="rId358" Type="http://schemas.openxmlformats.org/officeDocument/2006/relationships/image" Target="media/image135.wmf"/><Relationship Id="rId162" Type="http://schemas.openxmlformats.org/officeDocument/2006/relationships/oleObject" Target="embeddings/oleObject96.bin"/><Relationship Id="rId218" Type="http://schemas.openxmlformats.org/officeDocument/2006/relationships/oleObject" Target="embeddings/oleObject131.bin"/><Relationship Id="rId425" Type="http://schemas.openxmlformats.org/officeDocument/2006/relationships/oleObject" Target="embeddings/oleObject250.bin"/><Relationship Id="rId467" Type="http://schemas.openxmlformats.org/officeDocument/2006/relationships/oleObject" Target="embeddings/oleObject275.bin"/><Relationship Id="rId271" Type="http://schemas.openxmlformats.org/officeDocument/2006/relationships/oleObject" Target="embeddings/oleObject161.bin"/><Relationship Id="rId24" Type="http://schemas.openxmlformats.org/officeDocument/2006/relationships/oleObject" Target="embeddings/oleObject9.bin"/><Relationship Id="rId66" Type="http://schemas.openxmlformats.org/officeDocument/2006/relationships/image" Target="media/image25.wmf"/><Relationship Id="rId131" Type="http://schemas.openxmlformats.org/officeDocument/2006/relationships/oleObject" Target="embeddings/oleObject77.bin"/><Relationship Id="rId327" Type="http://schemas.openxmlformats.org/officeDocument/2006/relationships/image" Target="media/image126.wmf"/><Relationship Id="rId369" Type="http://schemas.openxmlformats.org/officeDocument/2006/relationships/oleObject" Target="embeddings/oleObject222.bin"/><Relationship Id="rId173" Type="http://schemas.openxmlformats.org/officeDocument/2006/relationships/image" Target="media/image65.wmf"/><Relationship Id="rId229" Type="http://schemas.openxmlformats.org/officeDocument/2006/relationships/oleObject" Target="embeddings/oleObject138.bin"/><Relationship Id="rId380" Type="http://schemas.openxmlformats.org/officeDocument/2006/relationships/image" Target="media/image146.wmf"/><Relationship Id="rId436" Type="http://schemas.openxmlformats.org/officeDocument/2006/relationships/image" Target="media/image171.wmf"/><Relationship Id="rId240" Type="http://schemas.openxmlformats.org/officeDocument/2006/relationships/image" Target="media/image89.wmf"/><Relationship Id="rId478" Type="http://schemas.openxmlformats.org/officeDocument/2006/relationships/image" Target="media/image19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CD104-AC19-49FB-906E-FC86F4F19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72</Pages>
  <Words>26104</Words>
  <Characters>148793</Characters>
  <Application>Microsoft Office Word</Application>
  <DocSecurity>0</DocSecurity>
  <Lines>1239</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174548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kolesnik</dc:creator>
  <cp:lastModifiedBy>Гирина Марина Владимировна</cp:lastModifiedBy>
  <cp:revision>5</cp:revision>
  <cp:lastPrinted>2018-09-12T14:21:00Z</cp:lastPrinted>
  <dcterms:created xsi:type="dcterms:W3CDTF">2018-09-17T07:12:00Z</dcterms:created>
  <dcterms:modified xsi:type="dcterms:W3CDTF">2018-09-19T11:19:00Z</dcterms:modified>
</cp:coreProperties>
</file>